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E01D76">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cs="Times New Roman"/>
          <w:b/>
          <w:bCs/>
        </w:rPr>
      </w:pPr>
      <w:r>
        <w:rPr>
          <w:rFonts w:ascii="Times New Roman" w:hAnsi="Times New Roman" w:cs="Times New Roman"/>
          <w:b/>
          <w:bCs/>
        </w:rPr>
        <w:drawing>
          <wp:inline distT="0" distB="0" distL="0" distR="0">
            <wp:extent cx="1781175" cy="771525"/>
            <wp:effectExtent l="0" t="0" r="9525" b="9525"/>
            <wp:docPr id="13403910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391075"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781175" cy="771525"/>
                    </a:xfrm>
                    <a:prstGeom prst="rect">
                      <a:avLst/>
                    </a:prstGeom>
                    <a:noFill/>
                    <a:ln>
                      <a:noFill/>
                    </a:ln>
                  </pic:spPr>
                </pic:pic>
              </a:graphicData>
            </a:graphic>
          </wp:inline>
        </w:drawing>
      </w:r>
    </w:p>
    <w:p w14:paraId="0CD6EBDF">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cs="Times New Roman"/>
          <w:b/>
          <w:bCs/>
        </w:rPr>
      </w:pPr>
      <w:r>
        <w:rPr>
          <w:rFonts w:ascii="Times New Roman" w:hAnsi="Times New Roman" w:cs="Times New Roman"/>
          <w:b/>
          <w:bCs/>
        </w:rPr>
        <w:t>JANUARY-APRIL 2026 TRIMESTER</w:t>
      </w:r>
    </w:p>
    <w:p w14:paraId="2C237FBD">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cs="Times New Roman"/>
          <w:b/>
          <w:bCs/>
        </w:rPr>
      </w:pPr>
    </w:p>
    <w:p w14:paraId="68E83233">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cs="Times New Roman"/>
          <w:b/>
          <w:bCs/>
        </w:rPr>
      </w:pPr>
      <w:r>
        <w:rPr>
          <w:rFonts w:ascii="Times New Roman" w:hAnsi="Times New Roman" w:cs="Times New Roman"/>
          <w:b/>
          <w:bCs/>
        </w:rPr>
        <w:t>SCHOOL OF COMMUNICATION AND MULTIMEDIA JOURNALISM</w:t>
      </w:r>
    </w:p>
    <w:p w14:paraId="2EDAC5BD">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cs="Times New Roman"/>
          <w:b/>
          <w:bCs/>
        </w:rPr>
      </w:pPr>
    </w:p>
    <w:p w14:paraId="19E0BD21">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cs="Times New Roman"/>
          <w:b/>
          <w:bCs/>
        </w:rPr>
      </w:pPr>
      <w:r>
        <w:rPr>
          <w:rFonts w:ascii="Times New Roman" w:hAnsi="Times New Roman" w:cs="Times New Roman"/>
          <w:b/>
          <w:bCs/>
        </w:rPr>
        <w:t>EXAMINATION FOR DEGREE PROGRAMME</w:t>
      </w:r>
    </w:p>
    <w:p w14:paraId="5DC449D1">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cs="Times New Roman"/>
          <w:b/>
          <w:bCs/>
        </w:rPr>
      </w:pPr>
    </w:p>
    <w:p w14:paraId="4E50C4EC">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cs="Times New Roman"/>
          <w:b/>
          <w:bCs/>
        </w:rPr>
      </w:pPr>
      <w:r>
        <w:rPr>
          <w:rFonts w:ascii="Times New Roman" w:hAnsi="Times New Roman" w:cs="Times New Roman"/>
          <w:b/>
          <w:bCs/>
        </w:rPr>
        <w:t>DAY PROGRAMME</w:t>
      </w:r>
    </w:p>
    <w:p w14:paraId="0B9F5E17">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cs="Times New Roman"/>
          <w:b/>
          <w:bCs/>
        </w:rPr>
      </w:pPr>
    </w:p>
    <w:p w14:paraId="770DF835">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cs="Times New Roman"/>
          <w:b/>
          <w:bCs/>
        </w:rPr>
      </w:pPr>
      <w:r>
        <w:rPr>
          <w:rFonts w:ascii="Times New Roman" w:hAnsi="Times New Roman" w:cs="Times New Roman"/>
          <w:b/>
          <w:bCs/>
        </w:rPr>
        <w:t>RBCJ 7325: MASS COMMUNICATION THEORY</w:t>
      </w:r>
    </w:p>
    <w:p w14:paraId="409615F9">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cs="Times New Roman"/>
          <w:b/>
          <w:bCs/>
        </w:rPr>
      </w:pPr>
    </w:p>
    <w:p w14:paraId="26E2DB0C">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cs="Times New Roman"/>
          <w:b/>
          <w:bCs/>
        </w:rPr>
      </w:pPr>
      <w:r>
        <w:rPr>
          <w:rFonts w:ascii="Times New Roman" w:hAnsi="Times New Roman" w:cs="Times New Roman"/>
          <w:b/>
          <w:bCs/>
        </w:rPr>
        <w:t>DATE:</w:t>
      </w:r>
      <w:r>
        <w:rPr>
          <w:rFonts w:hint="default" w:ascii="Times New Roman" w:hAnsi="Times New Roman" w:cs="Times New Roman"/>
          <w:b/>
          <w:bCs/>
          <w:lang w:val="en-US"/>
        </w:rPr>
        <w:t xml:space="preserve">13th </w:t>
      </w:r>
      <w:r>
        <w:rPr>
          <w:rFonts w:ascii="Times New Roman" w:hAnsi="Times New Roman" w:cs="Times New Roman"/>
          <w:b/>
          <w:bCs/>
        </w:rPr>
        <w:t>APRIL 2026</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TIME: 2 HOURS</w:t>
      </w:r>
    </w:p>
    <w:p w14:paraId="6C705776">
      <w:pPr>
        <w:autoSpaceDE w:val="0"/>
        <w:autoSpaceDN w:val="0"/>
        <w:adjustRightInd w:val="0"/>
        <w:spacing w:after="0" w:line="240" w:lineRule="auto"/>
        <w:jc w:val="both"/>
        <w:rPr>
          <w:rFonts w:ascii="Times New Roman" w:hAnsi="Times New Roman" w:cs="Times New Roman"/>
          <w:u w:val="single"/>
        </w:rPr>
      </w:pPr>
      <w:r>
        <w:rPr>
          <w:rFonts w:ascii="Times New Roman" w:hAnsi="Times New Roman" w:cs="Times New Roman"/>
          <w:b/>
          <w:bCs/>
          <w:u w:val="single"/>
        </w:rPr>
        <w:t xml:space="preserve">GENERAL INSTRUCTIONS: </w:t>
      </w:r>
    </w:p>
    <w:p w14:paraId="2CD8455A">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 xml:space="preserve">Students are NOT permitted to write on the examination paper during reading time. </w:t>
      </w:r>
    </w:p>
    <w:p w14:paraId="7FE94E5B">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This is an OPEN BOOK examination. Textbook/Reference books/notes are permitted. Phones, tablets, computers and any other digital materials are not allowed.</w:t>
      </w:r>
    </w:p>
    <w:p w14:paraId="346FEFE5">
      <w:pPr>
        <w:autoSpaceDE w:val="0"/>
        <w:autoSpaceDN w:val="0"/>
        <w:adjustRightInd w:val="0"/>
        <w:spacing w:after="0" w:line="360" w:lineRule="auto"/>
        <w:jc w:val="both"/>
        <w:rPr>
          <w:rFonts w:ascii="Times New Roman" w:hAnsi="Times New Roman" w:cs="Times New Roman"/>
          <w:b/>
          <w:bCs/>
          <w:u w:val="single"/>
        </w:rPr>
      </w:pPr>
    </w:p>
    <w:p w14:paraId="45530154">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b/>
          <w:bCs/>
          <w:u w:val="single"/>
        </w:rPr>
        <w:t>SPECIAL INSTRUCTIONS</w:t>
      </w:r>
      <w:r>
        <w:rPr>
          <w:rFonts w:ascii="Times New Roman" w:hAnsi="Times New Roman" w:cs="Times New Roman"/>
          <w:b/>
          <w:bCs/>
        </w:rPr>
        <w:t xml:space="preserve">: </w:t>
      </w:r>
    </w:p>
    <w:p w14:paraId="1C66C4E4">
      <w:pPr>
        <w:pStyle w:val="30"/>
        <w:numPr>
          <w:ilvl w:val="0"/>
          <w:numId w:val="1"/>
        </w:numPr>
        <w:autoSpaceDE w:val="0"/>
        <w:autoSpaceDN w:val="0"/>
        <w:adjustRightInd w:val="0"/>
        <w:spacing w:after="228" w:line="360" w:lineRule="auto"/>
        <w:jc w:val="both"/>
        <w:rPr>
          <w:rFonts w:ascii="Times New Roman" w:hAnsi="Times New Roman"/>
        </w:rPr>
      </w:pPr>
      <w:r>
        <w:rPr>
          <w:rFonts w:ascii="Times New Roman" w:hAnsi="Times New Roman"/>
          <w:bCs/>
        </w:rPr>
        <w:t>Write your REGISTRATION NO. Clearly on the answer booklet(s).</w:t>
      </w:r>
    </w:p>
    <w:p w14:paraId="2D9C1C59">
      <w:pPr>
        <w:pStyle w:val="30"/>
        <w:numPr>
          <w:ilvl w:val="0"/>
          <w:numId w:val="1"/>
        </w:numPr>
        <w:autoSpaceDE w:val="0"/>
        <w:autoSpaceDN w:val="0"/>
        <w:adjustRightInd w:val="0"/>
        <w:spacing w:after="228" w:line="360" w:lineRule="auto"/>
        <w:jc w:val="both"/>
        <w:rPr>
          <w:rFonts w:ascii="Times New Roman" w:hAnsi="Times New Roman"/>
        </w:rPr>
      </w:pPr>
      <w:r>
        <w:rPr>
          <w:rFonts w:ascii="Times New Roman" w:hAnsi="Times New Roman"/>
        </w:rPr>
        <w:t>Answer Question One and ANY other TWO questions.</w:t>
      </w:r>
    </w:p>
    <w:p w14:paraId="58F83AAD">
      <w:pPr>
        <w:pStyle w:val="30"/>
        <w:numPr>
          <w:ilvl w:val="0"/>
          <w:numId w:val="1"/>
        </w:numPr>
        <w:autoSpaceDE w:val="0"/>
        <w:autoSpaceDN w:val="0"/>
        <w:adjustRightInd w:val="0"/>
        <w:spacing w:after="228" w:line="360" w:lineRule="auto"/>
        <w:jc w:val="both"/>
        <w:rPr>
          <w:rFonts w:ascii="Times New Roman" w:hAnsi="Times New Roman"/>
        </w:rPr>
      </w:pPr>
      <w:r>
        <w:rPr>
          <w:rFonts w:ascii="Times New Roman" w:hAnsi="Times New Roman"/>
          <w:bCs/>
        </w:rPr>
        <w:t xml:space="preserve">Questions in all sections should be answered in answer booklet(s). </w:t>
      </w:r>
    </w:p>
    <w:p w14:paraId="45EFEF77">
      <w:pPr>
        <w:pStyle w:val="30"/>
        <w:numPr>
          <w:ilvl w:val="0"/>
          <w:numId w:val="1"/>
        </w:numPr>
        <w:autoSpaceDE w:val="0"/>
        <w:autoSpaceDN w:val="0"/>
        <w:adjustRightInd w:val="0"/>
        <w:spacing w:after="228" w:line="360" w:lineRule="auto"/>
        <w:jc w:val="both"/>
        <w:rPr>
          <w:rFonts w:ascii="Times New Roman" w:hAnsi="Times New Roman"/>
        </w:rPr>
      </w:pPr>
      <w:r>
        <w:rPr>
          <w:rFonts w:ascii="Times New Roman" w:hAnsi="Times New Roman"/>
          <w:bCs/>
        </w:rPr>
        <w:t xml:space="preserve">Marks allocated to each question are shown at the end of the question. </w:t>
      </w:r>
    </w:p>
    <w:p w14:paraId="20C2824C">
      <w:pPr>
        <w:pStyle w:val="30"/>
        <w:numPr>
          <w:ilvl w:val="0"/>
          <w:numId w:val="1"/>
        </w:numPr>
        <w:autoSpaceDE w:val="0"/>
        <w:autoSpaceDN w:val="0"/>
        <w:adjustRightInd w:val="0"/>
        <w:spacing w:after="228" w:line="360" w:lineRule="auto"/>
        <w:jc w:val="both"/>
        <w:rPr>
          <w:rFonts w:ascii="Times New Roman" w:hAnsi="Times New Roman"/>
        </w:rPr>
      </w:pPr>
      <w:r>
        <w:rPr>
          <w:rFonts w:ascii="Times New Roman" w:hAnsi="Times New Roman"/>
          <w:bCs/>
        </w:rPr>
        <w:t xml:space="preserve">PLEASE start the answer to EACH question on a NEW PAGE. </w:t>
      </w:r>
    </w:p>
    <w:p w14:paraId="610D5DD2">
      <w:pPr>
        <w:pStyle w:val="30"/>
        <w:numPr>
          <w:ilvl w:val="0"/>
          <w:numId w:val="1"/>
        </w:numPr>
        <w:autoSpaceDE w:val="0"/>
        <w:autoSpaceDN w:val="0"/>
        <w:adjustRightInd w:val="0"/>
        <w:spacing w:after="228" w:line="360" w:lineRule="auto"/>
        <w:jc w:val="both"/>
        <w:rPr>
          <w:rFonts w:ascii="Times New Roman" w:hAnsi="Times New Roman"/>
        </w:rPr>
      </w:pPr>
      <w:r>
        <w:rPr>
          <w:rFonts w:ascii="Times New Roman" w:hAnsi="Times New Roman"/>
          <w:bCs/>
        </w:rPr>
        <w:t xml:space="preserve">For the questions, write the number of the question on the answer booklet(s) in the order you answered them. </w:t>
      </w:r>
    </w:p>
    <w:p w14:paraId="58D534AD">
      <w:pPr>
        <w:pStyle w:val="30"/>
        <w:numPr>
          <w:ilvl w:val="0"/>
          <w:numId w:val="1"/>
        </w:numPr>
        <w:autoSpaceDE w:val="0"/>
        <w:autoSpaceDN w:val="0"/>
        <w:adjustRightInd w:val="0"/>
        <w:spacing w:after="228" w:line="360" w:lineRule="auto"/>
        <w:jc w:val="both"/>
        <w:rPr>
          <w:rFonts w:ascii="Times New Roman" w:hAnsi="Times New Roman"/>
        </w:rPr>
      </w:pPr>
      <w:r>
        <w:rPr>
          <w:rFonts w:ascii="Times New Roman" w:hAnsi="Times New Roman"/>
          <w:bCs/>
        </w:rPr>
        <w:t>Write your answers in paragraph form unless stated otherwise.</w:t>
      </w:r>
    </w:p>
    <w:p w14:paraId="0652C690">
      <w:pPr>
        <w:pStyle w:val="30"/>
        <w:numPr>
          <w:ilvl w:val="0"/>
          <w:numId w:val="1"/>
        </w:numPr>
        <w:autoSpaceDE w:val="0"/>
        <w:autoSpaceDN w:val="0"/>
        <w:adjustRightInd w:val="0"/>
        <w:spacing w:after="228" w:line="360" w:lineRule="auto"/>
        <w:jc w:val="both"/>
        <w:rPr>
          <w:rFonts w:ascii="Times New Roman" w:hAnsi="Times New Roman"/>
        </w:rPr>
      </w:pPr>
      <w:r>
        <w:rPr>
          <w:rFonts w:ascii="Times New Roman" w:hAnsi="Times New Roman"/>
          <w:bCs/>
        </w:rPr>
        <w:t>Keep your phone(s) SWITCHED OFF at the front of the examination room.</w:t>
      </w:r>
    </w:p>
    <w:p w14:paraId="30984380">
      <w:pPr>
        <w:pStyle w:val="30"/>
        <w:numPr>
          <w:ilvl w:val="0"/>
          <w:numId w:val="1"/>
        </w:numPr>
        <w:autoSpaceDE w:val="0"/>
        <w:autoSpaceDN w:val="0"/>
        <w:adjustRightInd w:val="0"/>
        <w:spacing w:after="228" w:line="360" w:lineRule="auto"/>
        <w:jc w:val="both"/>
        <w:rPr>
          <w:rFonts w:ascii="Times New Roman" w:hAnsi="Times New Roman"/>
        </w:rPr>
      </w:pPr>
      <w:r>
        <w:rPr>
          <w:rFonts w:ascii="Times New Roman" w:hAnsi="Times New Roman"/>
          <w:bCs/>
        </w:rPr>
        <w:t>Keep ALL bags and caps at the front of the examination room and do not refer to any unauthorized material before or during the course of the examination.</w:t>
      </w:r>
    </w:p>
    <w:p w14:paraId="5C626063">
      <w:pPr>
        <w:pStyle w:val="30"/>
        <w:numPr>
          <w:ilvl w:val="0"/>
          <w:numId w:val="1"/>
        </w:numPr>
        <w:autoSpaceDE w:val="0"/>
        <w:autoSpaceDN w:val="0"/>
        <w:adjustRightInd w:val="0"/>
        <w:spacing w:after="228" w:line="360" w:lineRule="auto"/>
        <w:jc w:val="both"/>
        <w:rPr>
          <w:rFonts w:ascii="Times New Roman" w:hAnsi="Times New Roman"/>
        </w:rPr>
      </w:pPr>
      <w:r>
        <w:rPr>
          <w:rFonts w:ascii="Times New Roman" w:hAnsi="Times New Roman"/>
          <w:bCs/>
        </w:rPr>
        <w:t>You are only allowed to leave the examination room 30minutes to the end of the Examination.</w:t>
      </w:r>
    </w:p>
    <w:p w14:paraId="2E46B179">
      <w:pPr>
        <w:spacing w:line="276" w:lineRule="auto"/>
        <w:jc w:val="both"/>
        <w:rPr>
          <w:rFonts w:ascii="Times New Roman" w:hAnsi="Times New Roman" w:cs="Times New Roman"/>
        </w:rPr>
      </w:pPr>
    </w:p>
    <w:p w14:paraId="74DEFCB6">
      <w:pPr>
        <w:spacing w:line="276" w:lineRule="auto"/>
        <w:jc w:val="both"/>
        <w:rPr>
          <w:rFonts w:ascii="Times New Roman" w:hAnsi="Times New Roman" w:cs="Times New Roman"/>
          <w:b/>
          <w:bCs/>
        </w:rPr>
      </w:pPr>
    </w:p>
    <w:p w14:paraId="69134400">
      <w:pPr>
        <w:spacing w:line="276" w:lineRule="auto"/>
        <w:jc w:val="both"/>
        <w:rPr>
          <w:rFonts w:ascii="Times New Roman" w:hAnsi="Times New Roman" w:cs="Times New Roman"/>
          <w:b/>
          <w:bCs/>
        </w:rPr>
      </w:pPr>
      <w:r>
        <w:rPr>
          <w:rFonts w:ascii="Times New Roman" w:hAnsi="Times New Roman" w:cs="Times New Roman"/>
          <w:b/>
          <w:bCs/>
        </w:rPr>
        <w:t>QUESTION ONE (COMPULSORY - 30 MARKS)</w:t>
      </w:r>
    </w:p>
    <w:p w14:paraId="1015C2A7">
      <w:pPr>
        <w:spacing w:line="276" w:lineRule="auto"/>
        <w:jc w:val="both"/>
        <w:rPr>
          <w:rFonts w:ascii="Times New Roman" w:hAnsi="Times New Roman" w:cs="Times New Roman"/>
        </w:rPr>
      </w:pPr>
      <w:r>
        <w:rPr>
          <w:rFonts w:ascii="Times New Roman" w:hAnsi="Times New Roman" w:cs="Times New Roman"/>
        </w:rPr>
        <w:t>Use this information to respond to questions 1 (A) and 1 (B).</w:t>
      </w:r>
    </w:p>
    <w:p w14:paraId="2324940F">
      <w:pPr>
        <w:spacing w:line="276" w:lineRule="auto"/>
        <w:jc w:val="both"/>
        <w:rPr>
          <w:rFonts w:ascii="Times New Roman" w:hAnsi="Times New Roman" w:cs="Times New Roman"/>
        </w:rPr>
      </w:pPr>
      <w:r>
        <w:rPr>
          <w:rFonts w:ascii="Times New Roman" w:hAnsi="Times New Roman" w:cs="Times New Roman"/>
        </w:rPr>
        <w:t>The rise of citizen journalism and AI-driven news has disrupted the traditional media landscape. While information is more accessible, the spread of fake news and the erosion of editorial gatekeeping have called into question the media's ability to function as a watchdog.</w:t>
      </w:r>
    </w:p>
    <w:p w14:paraId="5C44192F">
      <w:pPr>
        <w:spacing w:line="276" w:lineRule="auto"/>
        <w:jc w:val="both"/>
        <w:rPr>
          <w:rFonts w:ascii="Times New Roman" w:hAnsi="Times New Roman" w:cs="Times New Roman"/>
        </w:rPr>
      </w:pPr>
      <w:r>
        <w:rPr>
          <w:rFonts w:ascii="Times New Roman" w:hAnsi="Times New Roman" w:cs="Times New Roman"/>
          <w:b/>
          <w:bCs/>
        </w:rPr>
        <w:t>QUESTION ONE A</w:t>
      </w:r>
    </w:p>
    <w:p w14:paraId="4D50D80B">
      <w:pPr>
        <w:spacing w:line="276" w:lineRule="auto"/>
        <w:jc w:val="both"/>
        <w:rPr>
          <w:rFonts w:ascii="Times New Roman" w:hAnsi="Times New Roman" w:cs="Times New Roman"/>
        </w:rPr>
      </w:pPr>
      <w:r>
        <w:rPr>
          <w:rFonts w:ascii="Times New Roman" w:hAnsi="Times New Roman" w:cs="Times New Roman"/>
        </w:rPr>
        <w:t xml:space="preserve">Using the Social Responsibility Theory, evaluate whether digital media should be held to the same ethical standards as traditional Fourth Estate media organisations. Support your argument with three specific examples of modern media challenges.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b/>
          <w:bCs/>
        </w:rPr>
        <w:t>(15 Marks)</w:t>
      </w:r>
    </w:p>
    <w:p w14:paraId="510D4768">
      <w:pPr>
        <w:spacing w:line="276" w:lineRule="auto"/>
        <w:jc w:val="both"/>
        <w:rPr>
          <w:rFonts w:ascii="Times New Roman" w:hAnsi="Times New Roman" w:cs="Times New Roman"/>
          <w:b/>
          <w:bCs/>
        </w:rPr>
      </w:pPr>
      <w:r>
        <w:rPr>
          <w:rFonts w:ascii="Times New Roman" w:hAnsi="Times New Roman" w:cs="Times New Roman"/>
          <w:b/>
          <w:bCs/>
        </w:rPr>
        <w:t>QUESTION ONE B</w:t>
      </w:r>
    </w:p>
    <w:p w14:paraId="7AF9444F">
      <w:pPr>
        <w:pStyle w:val="30"/>
        <w:numPr>
          <w:ilvl w:val="0"/>
          <w:numId w:val="2"/>
        </w:numPr>
        <w:spacing w:line="276" w:lineRule="auto"/>
        <w:jc w:val="both"/>
        <w:rPr>
          <w:rFonts w:ascii="Times New Roman" w:hAnsi="Times New Roman" w:cs="Times New Roman"/>
        </w:rPr>
      </w:pPr>
      <w:r>
        <w:rPr>
          <w:rFonts w:ascii="Times New Roman" w:hAnsi="Times New Roman" w:cs="Times New Roman"/>
        </w:rPr>
        <w:t>Propose a NEW Digital Era normative theory that addresses the challenges of globalisation and the transition to digital media.</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b/>
          <w:bCs/>
        </w:rPr>
        <w:t xml:space="preserve"> (5 Marks) </w:t>
      </w:r>
    </w:p>
    <w:p w14:paraId="4F341916">
      <w:pPr>
        <w:pStyle w:val="30"/>
        <w:spacing w:line="276" w:lineRule="auto"/>
        <w:jc w:val="both"/>
        <w:rPr>
          <w:rFonts w:ascii="Times New Roman" w:hAnsi="Times New Roman" w:cs="Times New Roman"/>
        </w:rPr>
      </w:pPr>
    </w:p>
    <w:p w14:paraId="22A6F9A2">
      <w:pPr>
        <w:pStyle w:val="30"/>
        <w:numPr>
          <w:ilvl w:val="0"/>
          <w:numId w:val="2"/>
        </w:numPr>
        <w:spacing w:line="276" w:lineRule="auto"/>
        <w:jc w:val="both"/>
        <w:rPr>
          <w:rFonts w:ascii="Times New Roman" w:hAnsi="Times New Roman" w:cs="Times New Roman"/>
        </w:rPr>
      </w:pPr>
      <w:r>
        <w:rPr>
          <w:rFonts w:ascii="Times New Roman" w:hAnsi="Times New Roman" w:cs="Times New Roman"/>
        </w:rPr>
        <w:t xml:space="preserve">Using your proposed theory from (i) above, demonstrate with two specific examples drawn from the 2026 Kenyan or global media landscape how it addresses limitations that the Libertarian Theory fails to resolve.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hint="default" w:ascii="Times New Roman" w:hAnsi="Times New Roman" w:cs="Times New Roman"/>
          <w:b/>
          <w:bCs/>
          <w:lang w:val="en-US"/>
        </w:rPr>
        <w:tab/>
      </w:r>
      <w:r>
        <w:rPr>
          <w:rFonts w:ascii="Times New Roman" w:hAnsi="Times New Roman" w:cs="Times New Roman"/>
          <w:b/>
          <w:bCs/>
        </w:rPr>
        <w:t>(10 Marks)</w:t>
      </w:r>
    </w:p>
    <w:p w14:paraId="3BF6EF65">
      <w:pPr>
        <w:spacing w:line="276" w:lineRule="auto"/>
        <w:jc w:val="both"/>
        <w:rPr>
          <w:rFonts w:ascii="Times New Roman" w:hAnsi="Times New Roman" w:cs="Times New Roman"/>
          <w:b/>
          <w:bCs/>
        </w:rPr>
      </w:pPr>
    </w:p>
    <w:p w14:paraId="7AC36FD9">
      <w:pPr>
        <w:spacing w:line="276" w:lineRule="auto"/>
        <w:jc w:val="both"/>
        <w:rPr>
          <w:rFonts w:ascii="Times New Roman" w:hAnsi="Times New Roman" w:cs="Times New Roman"/>
          <w:b/>
          <w:bCs/>
        </w:rPr>
      </w:pPr>
      <w:r>
        <w:rPr>
          <w:rFonts w:ascii="Times New Roman" w:hAnsi="Times New Roman" w:cs="Times New Roman"/>
          <w:b/>
          <w:bCs/>
        </w:rPr>
        <w:t>QUESTION TWO (15 MARKS)</w:t>
      </w:r>
    </w:p>
    <w:p w14:paraId="6FD57144">
      <w:pPr>
        <w:spacing w:line="276" w:lineRule="auto"/>
        <w:jc w:val="both"/>
        <w:rPr>
          <w:rFonts w:ascii="Times New Roman" w:hAnsi="Times New Roman" w:cs="Times New Roman"/>
        </w:rPr>
      </w:pPr>
      <w:r>
        <w:rPr>
          <w:rFonts w:ascii="Times New Roman" w:hAnsi="Times New Roman" w:cs="Times New Roman"/>
        </w:rPr>
        <w:t>Use this statement to respond to questions  a) and b) below:</w:t>
      </w:r>
    </w:p>
    <w:p w14:paraId="36A6DA48">
      <w:pPr>
        <w:spacing w:line="276" w:lineRule="auto"/>
        <w:jc w:val="both"/>
        <w:rPr>
          <w:rFonts w:ascii="Times New Roman" w:hAnsi="Times New Roman" w:cs="Times New Roman"/>
        </w:rPr>
      </w:pPr>
      <w:r>
        <w:rPr>
          <w:rFonts w:ascii="Times New Roman" w:hAnsi="Times New Roman" w:cs="Times New Roman"/>
        </w:rPr>
        <w:t>Identify a specific social media trend that emerged or gained traction in Kenya or globally between 2023 and 2026. Analyse this trend through the lenses of both the Semiotic Tradition and the Socio-Psychological Tradition.</w:t>
      </w:r>
    </w:p>
    <w:p w14:paraId="1F2CB91E">
      <w:pPr>
        <w:pStyle w:val="30"/>
        <w:numPr>
          <w:ilvl w:val="0"/>
          <w:numId w:val="3"/>
        </w:numPr>
        <w:spacing w:line="276" w:lineRule="auto"/>
        <w:jc w:val="both"/>
        <w:rPr>
          <w:rFonts w:ascii="Times New Roman" w:hAnsi="Times New Roman" w:cs="Times New Roman"/>
        </w:rPr>
      </w:pPr>
      <w:r>
        <w:rPr>
          <w:rFonts w:ascii="Times New Roman" w:hAnsi="Times New Roman" w:cs="Times New Roman"/>
        </w:rPr>
        <w:t>In two points, explain how the signs used in the trend you have identified convey cultural ideology, drawing on semiotic concepts such as signifier, signified, and connotation.</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hint="default" w:ascii="Times New Roman" w:hAnsi="Times New Roman" w:cs="Times New Roman"/>
          <w:b/>
          <w:bCs/>
          <w:lang w:val="en-US"/>
        </w:rPr>
        <w:tab/>
      </w:r>
      <w:r>
        <w:rPr>
          <w:rFonts w:ascii="Times New Roman" w:hAnsi="Times New Roman" w:cs="Times New Roman"/>
          <w:b/>
          <w:bCs/>
        </w:rPr>
        <w:t xml:space="preserve"> (6 </w:t>
      </w:r>
      <w:r>
        <w:rPr>
          <w:rFonts w:hint="default" w:ascii="Times New Roman" w:hAnsi="Times New Roman" w:cs="Times New Roman"/>
          <w:b/>
          <w:bCs/>
          <w:lang w:val="en-US"/>
        </w:rPr>
        <w:t>M</w:t>
      </w:r>
      <w:r>
        <w:rPr>
          <w:rFonts w:ascii="Times New Roman" w:hAnsi="Times New Roman" w:cs="Times New Roman"/>
          <w:b/>
          <w:bCs/>
        </w:rPr>
        <w:t>arks</w:t>
      </w:r>
      <w:r>
        <w:rPr>
          <w:rFonts w:hint="default" w:ascii="Times New Roman" w:hAnsi="Times New Roman" w:cs="Times New Roman"/>
          <w:b/>
          <w:bCs/>
          <w:lang w:val="en-US"/>
        </w:rPr>
        <w:t>)</w:t>
      </w:r>
    </w:p>
    <w:p w14:paraId="344D1988">
      <w:pPr>
        <w:pStyle w:val="30"/>
        <w:numPr>
          <w:ilvl w:val="0"/>
          <w:numId w:val="3"/>
        </w:numPr>
        <w:spacing w:line="276" w:lineRule="auto"/>
        <w:jc w:val="both"/>
        <w:rPr>
          <w:rFonts w:ascii="Times New Roman" w:hAnsi="Times New Roman" w:cs="Times New Roman"/>
        </w:rPr>
      </w:pPr>
      <w:r>
        <w:rPr>
          <w:rFonts w:ascii="Times New Roman" w:hAnsi="Times New Roman" w:cs="Times New Roman"/>
        </w:rPr>
        <w:t xml:space="preserve">Using the Socio-Psychological Tradition, analyse the impact of the identified trend on individual behaviour or communication patterns, with reference to at least one relevant theorist.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b/>
          <w:bCs/>
        </w:rPr>
        <w:t xml:space="preserve">(9 </w:t>
      </w:r>
      <w:r>
        <w:rPr>
          <w:rFonts w:hint="default" w:ascii="Times New Roman" w:hAnsi="Times New Roman" w:cs="Times New Roman"/>
          <w:b/>
          <w:bCs/>
          <w:lang w:val="en-US"/>
        </w:rPr>
        <w:t>M</w:t>
      </w:r>
      <w:r>
        <w:rPr>
          <w:rFonts w:ascii="Times New Roman" w:hAnsi="Times New Roman" w:cs="Times New Roman"/>
          <w:b/>
          <w:bCs/>
        </w:rPr>
        <w:t>arks)</w:t>
      </w:r>
    </w:p>
    <w:p w14:paraId="10F4204F">
      <w:pPr>
        <w:spacing w:line="276" w:lineRule="auto"/>
        <w:jc w:val="both"/>
        <w:rPr>
          <w:rFonts w:ascii="Times New Roman" w:hAnsi="Times New Roman" w:cs="Times New Roman"/>
          <w:b/>
          <w:bCs/>
        </w:rPr>
      </w:pPr>
    </w:p>
    <w:p w14:paraId="0EB5B0FF">
      <w:pPr>
        <w:spacing w:line="276" w:lineRule="auto"/>
        <w:jc w:val="both"/>
        <w:rPr>
          <w:rFonts w:ascii="Times New Roman" w:hAnsi="Times New Roman" w:cs="Times New Roman"/>
          <w:b/>
          <w:bCs/>
        </w:rPr>
      </w:pPr>
      <w:r>
        <w:rPr>
          <w:rFonts w:ascii="Times New Roman" w:hAnsi="Times New Roman" w:cs="Times New Roman"/>
          <w:b/>
          <w:bCs/>
        </w:rPr>
        <w:t>QUESTION THREE (15 MARKS)</w:t>
      </w:r>
    </w:p>
    <w:p w14:paraId="015DD898">
      <w:pPr>
        <w:spacing w:line="276" w:lineRule="auto"/>
        <w:jc w:val="both"/>
        <w:rPr>
          <w:rFonts w:ascii="Times New Roman" w:hAnsi="Times New Roman" w:cs="Times New Roman"/>
        </w:rPr>
      </w:pPr>
      <w:r>
        <w:rPr>
          <w:rFonts w:ascii="Times New Roman" w:hAnsi="Times New Roman" w:cs="Times New Roman"/>
        </w:rPr>
        <w:t>Use this statement to respond to questions  a) and b) below:</w:t>
      </w:r>
    </w:p>
    <w:p w14:paraId="6B53D4F1">
      <w:pPr>
        <w:spacing w:line="276" w:lineRule="auto"/>
        <w:jc w:val="both"/>
        <w:rPr>
          <w:rFonts w:ascii="Times New Roman" w:hAnsi="Times New Roman" w:cs="Times New Roman"/>
        </w:rPr>
      </w:pPr>
      <w:r>
        <w:rPr>
          <w:rFonts w:ascii="Times New Roman" w:hAnsi="Times New Roman" w:cs="Times New Roman"/>
        </w:rPr>
        <w:t>Name a popular modern film, television series, or program of your choice and analyse it using Marxist and Feminist frameworks.</w:t>
      </w:r>
    </w:p>
    <w:p w14:paraId="53D6CA5E">
      <w:pPr>
        <w:pStyle w:val="30"/>
        <w:numPr>
          <w:ilvl w:val="0"/>
          <w:numId w:val="4"/>
        </w:numPr>
        <w:spacing w:line="276" w:lineRule="auto"/>
        <w:jc w:val="both"/>
        <w:rPr>
          <w:rFonts w:ascii="Times New Roman" w:hAnsi="Times New Roman" w:cs="Times New Roman"/>
        </w:rPr>
      </w:pPr>
      <w:r>
        <w:rPr>
          <w:rFonts w:ascii="Times New Roman" w:hAnsi="Times New Roman" w:cs="Times New Roman"/>
        </w:rPr>
        <w:t xml:space="preserve">Evaluate how the content reinforces or challenges existing economic power structures (Marxism) and gender roles (Feminism).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b/>
          <w:bCs/>
        </w:rPr>
        <w:t xml:space="preserve">(9 </w:t>
      </w:r>
      <w:r>
        <w:rPr>
          <w:rFonts w:hint="default" w:ascii="Times New Roman" w:hAnsi="Times New Roman" w:cs="Times New Roman"/>
          <w:b/>
          <w:bCs/>
          <w:lang w:val="en-US"/>
        </w:rPr>
        <w:t>M</w:t>
      </w:r>
      <w:r>
        <w:rPr>
          <w:rFonts w:ascii="Times New Roman" w:hAnsi="Times New Roman" w:cs="Times New Roman"/>
          <w:b/>
          <w:bCs/>
        </w:rPr>
        <w:t>arks)</w:t>
      </w:r>
    </w:p>
    <w:p w14:paraId="5F268D3B">
      <w:pPr>
        <w:pStyle w:val="30"/>
        <w:spacing w:line="276" w:lineRule="auto"/>
        <w:ind w:left="502"/>
        <w:jc w:val="both"/>
        <w:rPr>
          <w:rFonts w:ascii="Times New Roman" w:hAnsi="Times New Roman" w:cs="Times New Roman"/>
        </w:rPr>
      </w:pPr>
    </w:p>
    <w:p w14:paraId="165AAC44">
      <w:pPr>
        <w:pStyle w:val="30"/>
        <w:numPr>
          <w:ilvl w:val="0"/>
          <w:numId w:val="4"/>
        </w:numPr>
        <w:spacing w:line="276" w:lineRule="auto"/>
        <w:jc w:val="both"/>
        <w:rPr>
          <w:rFonts w:ascii="Times New Roman" w:hAnsi="Times New Roman" w:cs="Times New Roman"/>
        </w:rPr>
      </w:pPr>
      <w:r>
        <w:rPr>
          <w:rFonts w:ascii="Times New Roman" w:hAnsi="Times New Roman" w:cs="Times New Roman"/>
        </w:rPr>
        <w:t xml:space="preserve">Explain how the media text you have chosen facilitates or resists the deconstruction of postcolonial identities, citing specific scenes, characters, or narrative elements to support your argument.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hint="default" w:ascii="Times New Roman" w:hAnsi="Times New Roman" w:cs="Times New Roman"/>
          <w:b/>
          <w:bCs/>
          <w:lang w:val="en-US"/>
        </w:rPr>
        <w:tab/>
      </w:r>
      <w:r>
        <w:rPr>
          <w:rFonts w:ascii="Times New Roman" w:hAnsi="Times New Roman" w:cs="Times New Roman"/>
          <w:b/>
          <w:bCs/>
        </w:rPr>
        <w:t>(6 Marks)</w:t>
      </w:r>
    </w:p>
    <w:p w14:paraId="2F8F680C">
      <w:pPr>
        <w:spacing w:line="276" w:lineRule="auto"/>
        <w:jc w:val="both"/>
        <w:rPr>
          <w:rFonts w:ascii="Times New Roman" w:hAnsi="Times New Roman" w:cs="Times New Roman"/>
          <w:b/>
          <w:bCs/>
        </w:rPr>
      </w:pPr>
      <w:r>
        <w:rPr>
          <w:rFonts w:ascii="Times New Roman" w:hAnsi="Times New Roman" w:cs="Times New Roman"/>
          <w:b/>
          <w:bCs/>
        </w:rPr>
        <w:t>QUESTION FOUR (15 MARKS)</w:t>
      </w:r>
    </w:p>
    <w:p w14:paraId="6504F24A">
      <w:pPr>
        <w:spacing w:line="276" w:lineRule="auto"/>
        <w:jc w:val="both"/>
        <w:rPr>
          <w:rFonts w:ascii="Times New Roman" w:hAnsi="Times New Roman" w:cs="Times New Roman"/>
        </w:rPr>
      </w:pPr>
      <w:r>
        <w:rPr>
          <w:rFonts w:ascii="Times New Roman" w:hAnsi="Times New Roman" w:cs="Times New Roman"/>
        </w:rPr>
        <w:t>Use this statement to respond to questions  a) and b) below:</w:t>
      </w:r>
    </w:p>
    <w:p w14:paraId="2B9768CE">
      <w:pPr>
        <w:spacing w:line="276" w:lineRule="auto"/>
        <w:jc w:val="both"/>
        <w:rPr>
          <w:rFonts w:ascii="Times New Roman" w:hAnsi="Times New Roman" w:cs="Times New Roman"/>
        </w:rPr>
      </w:pPr>
      <w:r>
        <w:rPr>
          <w:rFonts w:ascii="Times New Roman" w:hAnsi="Times New Roman" w:cs="Times New Roman"/>
        </w:rPr>
        <w:t>Consider the phenomenon of binge-watching highly violent or polarised political content on streaming platforms.</w:t>
      </w:r>
    </w:p>
    <w:p w14:paraId="067DF297">
      <w:pPr>
        <w:pStyle w:val="30"/>
        <w:numPr>
          <w:ilvl w:val="0"/>
          <w:numId w:val="5"/>
        </w:numPr>
        <w:spacing w:line="276" w:lineRule="auto"/>
        <w:jc w:val="both"/>
        <w:rPr>
          <w:rFonts w:ascii="Times New Roman" w:hAnsi="Times New Roman" w:cs="Times New Roman"/>
        </w:rPr>
      </w:pPr>
      <w:r>
        <w:rPr>
          <w:rFonts w:ascii="Times New Roman" w:hAnsi="Times New Roman" w:cs="Times New Roman"/>
        </w:rPr>
        <w:t xml:space="preserve">Explain one media effects theory, evaluating its ability to predict the long-term effects of this binge-watching behaviour on an audience’s perception of the real world.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b/>
          <w:bCs/>
        </w:rPr>
        <w:t xml:space="preserve">(6 </w:t>
      </w:r>
      <w:r>
        <w:rPr>
          <w:rFonts w:hint="default" w:ascii="Times New Roman" w:hAnsi="Times New Roman" w:cs="Times New Roman"/>
          <w:b/>
          <w:bCs/>
          <w:lang w:val="en-US"/>
        </w:rPr>
        <w:t>M</w:t>
      </w:r>
      <w:r>
        <w:rPr>
          <w:rFonts w:ascii="Times New Roman" w:hAnsi="Times New Roman" w:cs="Times New Roman"/>
          <w:b/>
          <w:bCs/>
        </w:rPr>
        <w:t>arks)</w:t>
      </w:r>
    </w:p>
    <w:p w14:paraId="66E70577">
      <w:pPr>
        <w:pStyle w:val="30"/>
        <w:spacing w:line="276" w:lineRule="auto"/>
        <w:ind w:left="1440"/>
        <w:jc w:val="both"/>
        <w:rPr>
          <w:rFonts w:ascii="Times New Roman" w:hAnsi="Times New Roman" w:cs="Times New Roman"/>
        </w:rPr>
      </w:pPr>
    </w:p>
    <w:p w14:paraId="0F54F1CB">
      <w:pPr>
        <w:pStyle w:val="30"/>
        <w:numPr>
          <w:ilvl w:val="0"/>
          <w:numId w:val="5"/>
        </w:numPr>
        <w:spacing w:line="276" w:lineRule="auto"/>
        <w:jc w:val="both"/>
        <w:rPr>
          <w:rFonts w:ascii="Times New Roman" w:hAnsi="Times New Roman" w:cs="Times New Roman"/>
        </w:rPr>
      </w:pPr>
      <w:r>
        <w:rPr>
          <w:rFonts w:ascii="Times New Roman" w:hAnsi="Times New Roman" w:cs="Times New Roman"/>
        </w:rPr>
        <w:t xml:space="preserve">Evaluate a second theory that explains the motivations of an active audience that continues to consume such content despite awareness of its potential negative cognitive load.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hint="default" w:ascii="Times New Roman" w:hAnsi="Times New Roman" w:cs="Times New Roman"/>
          <w:b/>
          <w:bCs/>
          <w:lang w:val="en-US"/>
        </w:rPr>
        <w:tab/>
      </w:r>
      <w:r>
        <w:rPr>
          <w:rFonts w:ascii="Times New Roman" w:hAnsi="Times New Roman" w:cs="Times New Roman"/>
          <w:b/>
          <w:bCs/>
        </w:rPr>
        <w:t xml:space="preserve">(9 </w:t>
      </w:r>
      <w:r>
        <w:rPr>
          <w:rFonts w:hint="default" w:ascii="Times New Roman" w:hAnsi="Times New Roman" w:cs="Times New Roman"/>
          <w:b/>
          <w:bCs/>
          <w:lang w:val="en-US"/>
        </w:rPr>
        <w:t>M</w:t>
      </w:r>
      <w:r>
        <w:rPr>
          <w:rFonts w:ascii="Times New Roman" w:hAnsi="Times New Roman" w:cs="Times New Roman"/>
          <w:b/>
          <w:bCs/>
        </w:rPr>
        <w:t>arks)</w:t>
      </w:r>
    </w:p>
    <w:p w14:paraId="507B11DE">
      <w:pPr>
        <w:spacing w:line="276" w:lineRule="auto"/>
        <w:jc w:val="both"/>
        <w:rPr>
          <w:rFonts w:ascii="Times New Roman" w:hAnsi="Times New Roman" w:cs="Times New Roman"/>
          <w:b/>
          <w:bCs/>
        </w:rPr>
      </w:pPr>
      <w:r>
        <w:rPr>
          <w:rFonts w:ascii="Times New Roman" w:hAnsi="Times New Roman" w:cs="Times New Roman"/>
          <w:b/>
          <w:bCs/>
        </w:rPr>
        <w:t>QUESTION FIVE (15 MARKS)</w:t>
      </w:r>
    </w:p>
    <w:p w14:paraId="0DC06287">
      <w:pPr>
        <w:spacing w:line="276" w:lineRule="auto"/>
        <w:jc w:val="both"/>
        <w:rPr>
          <w:rFonts w:ascii="Times New Roman" w:hAnsi="Times New Roman" w:cs="Times New Roman"/>
        </w:rPr>
      </w:pPr>
      <w:r>
        <w:rPr>
          <w:rFonts w:ascii="Times New Roman" w:hAnsi="Times New Roman" w:cs="Times New Roman"/>
        </w:rPr>
        <w:t xml:space="preserve">Apply Standpoint Theory or Muted Group Theory to propose three structural changes that would allow marginalised voices within the organisation to be heard more effectively. </w:t>
      </w:r>
    </w:p>
    <w:p w14:paraId="769A00B0">
      <w:pPr>
        <w:spacing w:line="276" w:lineRule="auto"/>
        <w:ind w:left="7200" w:leftChars="0" w:firstLine="720" w:firstLineChars="0"/>
        <w:jc w:val="both"/>
        <w:rPr>
          <w:rFonts w:ascii="Times New Roman" w:hAnsi="Times New Roman" w:cs="Times New Roman"/>
          <w:b/>
          <w:bCs/>
        </w:rPr>
      </w:pPr>
      <w:bookmarkStart w:id="0" w:name="_GoBack"/>
      <w:r>
        <w:rPr>
          <w:rFonts w:ascii="Times New Roman" w:hAnsi="Times New Roman" w:cs="Times New Roman"/>
          <w:b/>
          <w:bCs/>
        </w:rPr>
        <w:t>(15 marks)</w:t>
      </w:r>
    </w:p>
    <w:bookmarkEnd w:id="0"/>
    <w:sectPr>
      <w:footerReference r:id="rId5" w:type="default"/>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770422"/>
      <w:docPartObj>
        <w:docPartGallery w:val="AutoText"/>
      </w:docPartObj>
    </w:sdtPr>
    <w:sdtContent>
      <w:sdt>
        <w:sdtPr>
          <w:id w:val="1728636285"/>
          <w:docPartObj>
            <w:docPartGallery w:val="AutoText"/>
          </w:docPartObj>
        </w:sdtPr>
        <w:sdtContent>
          <w:p w14:paraId="2892B579">
            <w:pPr>
              <w:pStyle w:val="13"/>
              <w:jc w:val="center"/>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sdtContent>
      </w:sdt>
    </w:sdtContent>
  </w:sdt>
  <w:p w14:paraId="18BA9F12">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DD20F4"/>
    <w:multiLevelType w:val="multilevel"/>
    <w:tmpl w:val="56DD20F4"/>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5B1611E6"/>
    <w:multiLevelType w:val="multilevel"/>
    <w:tmpl w:val="5B1611E6"/>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
    <w:nsid w:val="5F24426B"/>
    <w:multiLevelType w:val="multilevel"/>
    <w:tmpl w:val="5F24426B"/>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3">
    <w:nsid w:val="71231E05"/>
    <w:multiLevelType w:val="multilevel"/>
    <w:tmpl w:val="71231E0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77635645"/>
    <w:multiLevelType w:val="multilevel"/>
    <w:tmpl w:val="77635645"/>
    <w:lvl w:ilvl="0" w:tentative="0">
      <w:start w:val="1"/>
      <w:numFmt w:val="lowerLetter"/>
      <w:lvlText w:val="%1)"/>
      <w:lvlJc w:val="left"/>
      <w:pPr>
        <w:ind w:left="502" w:hanging="360"/>
      </w:pPr>
    </w:lvl>
    <w:lvl w:ilvl="1" w:tentative="0">
      <w:start w:val="1"/>
      <w:numFmt w:val="lowerLetter"/>
      <w:lvlText w:val="%2."/>
      <w:lvlJc w:val="left"/>
      <w:pPr>
        <w:ind w:left="1222" w:hanging="360"/>
      </w:pPr>
    </w:lvl>
    <w:lvl w:ilvl="2" w:tentative="0">
      <w:start w:val="1"/>
      <w:numFmt w:val="lowerRoman"/>
      <w:lvlText w:val="%3."/>
      <w:lvlJc w:val="right"/>
      <w:pPr>
        <w:ind w:left="1942" w:hanging="180"/>
      </w:pPr>
    </w:lvl>
    <w:lvl w:ilvl="3" w:tentative="0">
      <w:start w:val="1"/>
      <w:numFmt w:val="decimal"/>
      <w:lvlText w:val="%4."/>
      <w:lvlJc w:val="left"/>
      <w:pPr>
        <w:ind w:left="2662" w:hanging="360"/>
      </w:pPr>
    </w:lvl>
    <w:lvl w:ilvl="4" w:tentative="0">
      <w:start w:val="1"/>
      <w:numFmt w:val="lowerLetter"/>
      <w:lvlText w:val="%5."/>
      <w:lvlJc w:val="left"/>
      <w:pPr>
        <w:ind w:left="3382" w:hanging="360"/>
      </w:pPr>
    </w:lvl>
    <w:lvl w:ilvl="5" w:tentative="0">
      <w:start w:val="1"/>
      <w:numFmt w:val="lowerRoman"/>
      <w:lvlText w:val="%6."/>
      <w:lvlJc w:val="right"/>
      <w:pPr>
        <w:ind w:left="4102" w:hanging="180"/>
      </w:pPr>
    </w:lvl>
    <w:lvl w:ilvl="6" w:tentative="0">
      <w:start w:val="1"/>
      <w:numFmt w:val="decimal"/>
      <w:lvlText w:val="%7."/>
      <w:lvlJc w:val="left"/>
      <w:pPr>
        <w:ind w:left="4822" w:hanging="360"/>
      </w:pPr>
    </w:lvl>
    <w:lvl w:ilvl="7" w:tentative="0">
      <w:start w:val="1"/>
      <w:numFmt w:val="lowerLetter"/>
      <w:lvlText w:val="%8."/>
      <w:lvlJc w:val="left"/>
      <w:pPr>
        <w:ind w:left="5542" w:hanging="360"/>
      </w:pPr>
    </w:lvl>
    <w:lvl w:ilvl="8" w:tentative="0">
      <w:start w:val="1"/>
      <w:numFmt w:val="lowerRoman"/>
      <w:lvlText w:val="%9."/>
      <w:lvlJc w:val="right"/>
      <w:pPr>
        <w:ind w:left="6262"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3DC"/>
    <w:rsid w:val="0010096A"/>
    <w:rsid w:val="00136D15"/>
    <w:rsid w:val="00177570"/>
    <w:rsid w:val="001A23DC"/>
    <w:rsid w:val="00330DA4"/>
    <w:rsid w:val="003D6704"/>
    <w:rsid w:val="005D0FC4"/>
    <w:rsid w:val="005F27E4"/>
    <w:rsid w:val="006A3E34"/>
    <w:rsid w:val="00732D82"/>
    <w:rsid w:val="00847C2D"/>
    <w:rsid w:val="008558B4"/>
    <w:rsid w:val="008E569E"/>
    <w:rsid w:val="009E46AD"/>
    <w:rsid w:val="00AB39FC"/>
    <w:rsid w:val="00C03077"/>
    <w:rsid w:val="00C44C60"/>
    <w:rsid w:val="00DA1118"/>
    <w:rsid w:val="00DB04F9"/>
    <w:rsid w:val="00EA4745"/>
    <w:rsid w:val="00F06751"/>
    <w:rsid w:val="00F16F9F"/>
    <w:rsid w:val="187E12D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GB" w:eastAsia="en-US" w:bidi="ar-SA"/>
      <w14:ligatures w14:val="standardContextual"/>
    </w:rPr>
  </w:style>
  <w:style w:type="paragraph" w:styleId="2">
    <w:name w:val="heading 1"/>
    <w:basedOn w:val="1"/>
    <w:next w:val="1"/>
    <w:link w:val="18"/>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7"/>
    <w:autoRedefine/>
    <w:unhideWhenUsed/>
    <w:qFormat/>
    <w:uiPriority w:val="9"/>
    <w:pPr>
      <w:keepNext/>
      <w:keepLines/>
      <w:spacing w:before="160" w:after="80" w:line="480" w:lineRule="auto"/>
      <w:outlineLvl w:val="1"/>
    </w:pPr>
    <w:rPr>
      <w:rFonts w:ascii="Times New Roman" w:hAnsi="Times New Roman" w:eastAsiaTheme="majorEastAsia" w:cstheme="majorBidi"/>
      <w:b/>
      <w:color w:val="000000" w:themeColor="text1"/>
      <w:szCs w:val="32"/>
      <w:lang w:val="zh-CN"/>
      <w14:textFill>
        <w14:solidFill>
          <w14:schemeClr w14:val="tx1"/>
        </w14:solidFill>
      </w14:textFill>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footer"/>
    <w:basedOn w:val="1"/>
    <w:link w:val="36"/>
    <w:unhideWhenUsed/>
    <w:qFormat/>
    <w:uiPriority w:val="99"/>
    <w:pPr>
      <w:tabs>
        <w:tab w:val="center" w:pos="4513"/>
        <w:tab w:val="right" w:pos="9026"/>
      </w:tabs>
      <w:spacing w:after="0" w:line="240" w:lineRule="auto"/>
    </w:pPr>
  </w:style>
  <w:style w:type="paragraph" w:styleId="14">
    <w:name w:val="header"/>
    <w:basedOn w:val="1"/>
    <w:link w:val="35"/>
    <w:unhideWhenUsed/>
    <w:qFormat/>
    <w:uiPriority w:val="99"/>
    <w:pPr>
      <w:tabs>
        <w:tab w:val="center" w:pos="4513"/>
        <w:tab w:val="right" w:pos="9026"/>
      </w:tabs>
      <w:spacing w:after="0" w:line="240" w:lineRule="auto"/>
    </w:pPr>
  </w:style>
  <w:style w:type="paragraph" w:styleId="15">
    <w:name w:val="Subtitle"/>
    <w:basedOn w:val="1"/>
    <w:next w:val="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7">
    <w:name w:val="Heading 2 Char"/>
    <w:basedOn w:val="11"/>
    <w:link w:val="3"/>
    <w:qFormat/>
    <w:uiPriority w:val="9"/>
    <w:rPr>
      <w:rFonts w:ascii="Times New Roman" w:hAnsi="Times New Roman" w:eastAsiaTheme="majorEastAsia" w:cstheme="majorBidi"/>
      <w:b/>
      <w:color w:val="000000" w:themeColor="text1"/>
      <w:szCs w:val="32"/>
      <w:lang w:val="zh-CN"/>
      <w14:textFill>
        <w14:solidFill>
          <w14:schemeClr w14:val="tx1"/>
        </w14:solidFill>
      </w14:textFill>
    </w:rPr>
  </w:style>
  <w:style w:type="character" w:customStyle="1" w:styleId="18">
    <w:name w:val="Heading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19">
    <w:name w:val="Heading 3 Char"/>
    <w:basedOn w:val="11"/>
    <w:link w:val="4"/>
    <w:semiHidden/>
    <w:qFormat/>
    <w:uiPriority w:val="9"/>
    <w:rPr>
      <w:rFonts w:eastAsiaTheme="majorEastAsia" w:cstheme="majorBidi"/>
      <w:color w:val="2F5597" w:themeColor="accent1" w:themeShade="BF"/>
      <w:sz w:val="28"/>
      <w:szCs w:val="28"/>
    </w:rPr>
  </w:style>
  <w:style w:type="character" w:customStyle="1" w:styleId="20">
    <w:name w:val="Heading 4 Char"/>
    <w:basedOn w:val="11"/>
    <w:link w:val="5"/>
    <w:semiHidden/>
    <w:qFormat/>
    <w:uiPriority w:val="9"/>
    <w:rPr>
      <w:rFonts w:eastAsiaTheme="majorEastAsia" w:cstheme="majorBidi"/>
      <w:i/>
      <w:iCs/>
      <w:color w:val="2F5597" w:themeColor="accent1" w:themeShade="BF"/>
    </w:rPr>
  </w:style>
  <w:style w:type="character" w:customStyle="1" w:styleId="21">
    <w:name w:val="Heading 5 Char"/>
    <w:basedOn w:val="11"/>
    <w:link w:val="6"/>
    <w:semiHidden/>
    <w:qFormat/>
    <w:uiPriority w:val="9"/>
    <w:rPr>
      <w:rFonts w:eastAsiaTheme="majorEastAsia" w:cstheme="majorBidi"/>
      <w:color w:val="2F5597" w:themeColor="accent1" w:themeShade="BF"/>
    </w:rPr>
  </w:style>
  <w:style w:type="character" w:customStyle="1" w:styleId="22">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Title Char"/>
    <w:basedOn w:val="11"/>
    <w:link w:val="16"/>
    <w:qFormat/>
    <w:uiPriority w:val="10"/>
    <w:rPr>
      <w:rFonts w:asciiTheme="majorHAnsi" w:hAnsiTheme="majorHAnsi" w:eastAsiaTheme="majorEastAsia" w:cstheme="majorBidi"/>
      <w:spacing w:val="-10"/>
      <w:kern w:val="28"/>
      <w:sz w:val="56"/>
      <w:szCs w:val="56"/>
    </w:rPr>
  </w:style>
  <w:style w:type="character" w:customStyle="1" w:styleId="27">
    <w:name w:val="Subtitle Char"/>
    <w:basedOn w:val="11"/>
    <w:link w:val="1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Quote Char"/>
    <w:basedOn w:val="11"/>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1"/>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Intense Quote Char"/>
    <w:basedOn w:val="11"/>
    <w:link w:val="32"/>
    <w:qFormat/>
    <w:uiPriority w:val="30"/>
    <w:rPr>
      <w:i/>
      <w:iCs/>
      <w:color w:val="2F5597" w:themeColor="accent1" w:themeShade="BF"/>
    </w:rPr>
  </w:style>
  <w:style w:type="character" w:customStyle="1" w:styleId="34">
    <w:name w:val="Intense Reference"/>
    <w:basedOn w:val="11"/>
    <w:qFormat/>
    <w:uiPriority w:val="32"/>
    <w:rPr>
      <w:b/>
      <w:bCs/>
      <w:smallCaps/>
      <w:color w:val="2F5597" w:themeColor="accent1" w:themeShade="BF"/>
      <w:spacing w:val="5"/>
    </w:rPr>
  </w:style>
  <w:style w:type="character" w:customStyle="1" w:styleId="35">
    <w:name w:val="Header Char"/>
    <w:basedOn w:val="11"/>
    <w:link w:val="14"/>
    <w:qFormat/>
    <w:uiPriority w:val="99"/>
  </w:style>
  <w:style w:type="character" w:customStyle="1" w:styleId="36">
    <w:name w:val="Footer Char"/>
    <w:basedOn w:val="11"/>
    <w:link w:val="13"/>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656</Words>
  <Characters>3745</Characters>
  <Lines>31</Lines>
  <Paragraphs>8</Paragraphs>
  <TotalTime>6</TotalTime>
  <ScaleCrop>false</ScaleCrop>
  <LinksUpToDate>false</LinksUpToDate>
  <CharactersWithSpaces>4393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2026-03-17T20:01:00Z</dcterms:created>
  <dc:creator>Marion Amukuzi</dc:creator>
  <cp:lastModifiedBy>hochieng</cp:lastModifiedBy>
  <dcterms:modified xsi:type="dcterms:W3CDTF">2026-04-10T15:00:02Z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210241c1-eee7-49ae-9ec8-6520eac467e7</vt:lpwstr>
  </property>
  <property fmtid="{D5CDD505-2E9C-101B-9397-08002B2CF9AE}" pid="3" name="KSOProductBuildVer">
    <vt:lpwstr>1033-12.2.0.23196</vt:lpwstr>
  </property>
  <property fmtid="{D5CDD505-2E9C-101B-9397-08002B2CF9AE}" pid="4" name="ICV">
    <vt:lpwstr>21C8DE05F5BB4D61B3182927E0F46A98_12</vt:lpwstr>
  </property>
</Properties>
</file>