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7F1B" w:rsidRPr="008C23DE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CA48EA" w:rsidRPr="00CB7F92" w:rsidRDefault="00B36EED" w:rsidP="00CA48E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SEPTEMBER – DECEMBER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="00CA48EA"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EC6B78" w:rsidRPr="008C23DE" w:rsidRDefault="00CA48EA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157F1B" w:rsidRPr="008C23DE" w:rsidRDefault="00C432B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:rsidR="00EC6B78" w:rsidRDefault="00A42BB0" w:rsidP="00EC6B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3DE"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hAnsi="Times New Roman" w:cs="Times New Roman"/>
          <w:b/>
          <w:sz w:val="24"/>
          <w:szCs w:val="24"/>
        </w:rPr>
        <w:t>429</w:t>
      </w:r>
      <w:r w:rsidRPr="008C23DE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 xml:space="preserve">NON STATE ACTORS AND CONFLICT MANAGEMENT </w:t>
      </w:r>
    </w:p>
    <w:p w:rsidR="00C432BB" w:rsidRPr="008C23DE" w:rsidRDefault="00C432BB" w:rsidP="00EC6B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57F1B" w:rsidRPr="008C23DE" w:rsidRDefault="00952053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E11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15</w:t>
      </w:r>
      <w:r w:rsidR="000E11F2" w:rsidRPr="000E11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0E11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 2025</w:t>
      </w:r>
      <w:r w:rsidR="00B36E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0E11F2" w:rsidRPr="00FD54BB" w:rsidRDefault="000E11F2" w:rsidP="000E11F2">
      <w:pPr>
        <w:autoSpaceDE w:val="0"/>
        <w:autoSpaceDN w:val="0"/>
        <w:adjustRightInd w:val="0"/>
        <w:spacing w:before="100" w:beforeAutospacing="1" w:after="0" w:line="268" w:lineRule="auto"/>
        <w:jc w:val="both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</w:pPr>
      <w:r w:rsidRPr="00FD54BB"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  <w:t>GENERAL INSTRUCTIONS:</w:t>
      </w:r>
    </w:p>
    <w:p w:rsidR="000E11F2" w:rsidRPr="00FD54BB" w:rsidRDefault="000E11F2" w:rsidP="000E11F2">
      <w:pPr>
        <w:spacing w:before="100" w:beforeAutospacing="1" w:after="0" w:line="268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D54BB"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:rsidR="000E11F2" w:rsidRPr="00FD54BB" w:rsidRDefault="000E11F2" w:rsidP="000E11F2">
      <w:pPr>
        <w:spacing w:before="100" w:beforeAutospacing="1" w:after="0" w:line="268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D54BB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0E11F2" w:rsidRPr="00FD54BB" w:rsidRDefault="000E11F2" w:rsidP="000E11F2">
      <w:pPr>
        <w:spacing w:before="100" w:beforeAutospacing="1" w:after="0" w:line="268" w:lineRule="auto"/>
        <w:jc w:val="both"/>
        <w:rPr>
          <w:rFonts w:ascii="Calibri" w:eastAsia="Times New Roman" w:hAnsi="Calibri" w:cs="Times New Roman"/>
        </w:rPr>
      </w:pPr>
      <w:r w:rsidRPr="00FD54B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 w:rsidRPr="00FD54B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0E11F2" w:rsidRPr="00FD54BB" w:rsidRDefault="000E11F2" w:rsidP="000E11F2">
      <w:pPr>
        <w:numPr>
          <w:ilvl w:val="0"/>
          <w:numId w:val="15"/>
        </w:numPr>
        <w:autoSpaceDE w:val="0"/>
        <w:autoSpaceDN w:val="0"/>
        <w:spacing w:before="100" w:beforeAutospacing="1" w:after="228" w:line="268" w:lineRule="auto"/>
        <w:jc w:val="both"/>
        <w:rPr>
          <w:rFonts w:ascii="Calibri" w:eastAsia="Times New Roman" w:hAnsi="Calibri" w:cs="Times New Roman"/>
        </w:rPr>
      </w:pPr>
      <w:r w:rsidRPr="00FD54BB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FD54BB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FD54BB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0E11F2" w:rsidRPr="00FD54BB" w:rsidRDefault="000E11F2" w:rsidP="000E11F2">
      <w:pPr>
        <w:numPr>
          <w:ilvl w:val="0"/>
          <w:numId w:val="15"/>
        </w:numPr>
        <w:spacing w:before="100" w:beforeAutospacing="1" w:after="0" w:line="268" w:lineRule="auto"/>
        <w:jc w:val="both"/>
        <w:rPr>
          <w:rFonts w:ascii="Calibri" w:eastAsia="Times New Roman" w:hAnsi="Calibri" w:cs="Times New Roman"/>
        </w:rPr>
      </w:pPr>
      <w:r w:rsidRPr="00FD54BB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0E11F2" w:rsidRPr="00FD54BB" w:rsidRDefault="000E11F2" w:rsidP="000E11F2">
      <w:pPr>
        <w:numPr>
          <w:ilvl w:val="0"/>
          <w:numId w:val="15"/>
        </w:numPr>
        <w:autoSpaceDE w:val="0"/>
        <w:autoSpaceDN w:val="0"/>
        <w:spacing w:before="100" w:beforeAutospacing="1" w:after="0" w:line="268" w:lineRule="auto"/>
        <w:jc w:val="both"/>
        <w:rPr>
          <w:rFonts w:ascii="Calibri" w:eastAsia="Times New Roman" w:hAnsi="Calibri" w:cs="Times New Roman"/>
        </w:rPr>
      </w:pPr>
      <w:r w:rsidRPr="00FD54BB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0E11F2" w:rsidRPr="00FD54BB" w:rsidRDefault="000E11F2" w:rsidP="000E11F2">
      <w:pPr>
        <w:numPr>
          <w:ilvl w:val="0"/>
          <w:numId w:val="15"/>
        </w:numPr>
        <w:spacing w:before="100" w:beforeAutospacing="1" w:after="160" w:line="268" w:lineRule="auto"/>
        <w:rPr>
          <w:rFonts w:ascii="Calibri" w:eastAsia="Times New Roman" w:hAnsi="Calibri" w:cs="Times New Roman"/>
        </w:rPr>
      </w:pPr>
      <w:r w:rsidRPr="00FD54BB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FD54BB">
        <w:rPr>
          <w:rFonts w:ascii="Times New Roman" w:eastAsia="Calibri" w:hAnsi="Times New Roman" w:cs="Times New Roman"/>
          <w:sz w:val="24"/>
          <w:szCs w:val="24"/>
        </w:rPr>
        <w:t>.</w:t>
      </w:r>
    </w:p>
    <w:p w:rsidR="000E11F2" w:rsidRPr="00FD54BB" w:rsidRDefault="000E11F2" w:rsidP="000E11F2">
      <w:pPr>
        <w:numPr>
          <w:ilvl w:val="0"/>
          <w:numId w:val="15"/>
        </w:numPr>
        <w:autoSpaceDE w:val="0"/>
        <w:autoSpaceDN w:val="0"/>
        <w:spacing w:before="100" w:beforeAutospacing="1" w:after="228" w:line="268" w:lineRule="auto"/>
        <w:jc w:val="both"/>
        <w:rPr>
          <w:rFonts w:ascii="Calibri" w:eastAsia="Times New Roman" w:hAnsi="Calibri" w:cs="Times New Roman"/>
        </w:rPr>
      </w:pPr>
      <w:r w:rsidRPr="00FD54BB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0E11F2" w:rsidRPr="00FD54BB" w:rsidRDefault="000E11F2" w:rsidP="000E11F2">
      <w:pPr>
        <w:numPr>
          <w:ilvl w:val="0"/>
          <w:numId w:val="15"/>
        </w:numPr>
        <w:spacing w:before="100" w:beforeAutospacing="1" w:after="160" w:line="268" w:lineRule="auto"/>
        <w:rPr>
          <w:rFonts w:ascii="Times New Roman" w:eastAsia="Calibri" w:hAnsi="Times New Roman" w:cs="Times New Roman"/>
          <w:sz w:val="24"/>
          <w:szCs w:val="24"/>
        </w:rPr>
      </w:pPr>
      <w:r w:rsidRPr="00FD54BB"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0E11F2" w:rsidRPr="00FD54BB" w:rsidRDefault="000E11F2" w:rsidP="000E11F2">
      <w:pPr>
        <w:numPr>
          <w:ilvl w:val="0"/>
          <w:numId w:val="15"/>
        </w:numPr>
        <w:autoSpaceDE w:val="0"/>
        <w:autoSpaceDN w:val="0"/>
        <w:spacing w:before="100" w:beforeAutospacing="1" w:after="228" w:line="268" w:lineRule="auto"/>
        <w:jc w:val="both"/>
        <w:rPr>
          <w:rFonts w:ascii="Calibri" w:eastAsia="Times New Roman" w:hAnsi="Calibri" w:cs="Times New Roman"/>
        </w:rPr>
      </w:pPr>
      <w:r w:rsidRPr="00FD54BB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0E11F2" w:rsidRPr="00FD54BB" w:rsidRDefault="000E11F2" w:rsidP="000E11F2">
      <w:pPr>
        <w:numPr>
          <w:ilvl w:val="0"/>
          <w:numId w:val="15"/>
        </w:numPr>
        <w:autoSpaceDE w:val="0"/>
        <w:autoSpaceDN w:val="0"/>
        <w:spacing w:before="100" w:beforeAutospacing="1" w:after="228" w:line="268" w:lineRule="auto"/>
        <w:jc w:val="both"/>
        <w:rPr>
          <w:rFonts w:ascii="Calibri" w:eastAsia="Times New Roman" w:hAnsi="Calibri" w:cs="Times New Roman"/>
        </w:rPr>
      </w:pPr>
      <w:r w:rsidRPr="00FD54BB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0E11F2" w:rsidRPr="00FD54BB" w:rsidRDefault="000E11F2" w:rsidP="000E11F2">
      <w:pPr>
        <w:numPr>
          <w:ilvl w:val="0"/>
          <w:numId w:val="15"/>
        </w:numPr>
        <w:spacing w:before="100" w:beforeAutospacing="1" w:after="160" w:line="268" w:lineRule="auto"/>
        <w:rPr>
          <w:rFonts w:ascii="Times New Roman" w:eastAsia="Calibri" w:hAnsi="Times New Roman" w:cs="Times New Roman"/>
          <w:sz w:val="24"/>
          <w:szCs w:val="24"/>
        </w:rPr>
      </w:pPr>
      <w:r w:rsidRPr="00FD54BB"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:rsidR="000E11F2" w:rsidRPr="00FD54BB" w:rsidRDefault="000E11F2" w:rsidP="000E11F2">
      <w:pPr>
        <w:numPr>
          <w:ilvl w:val="0"/>
          <w:numId w:val="15"/>
        </w:numPr>
        <w:spacing w:before="100" w:beforeAutospacing="1" w:after="160" w:line="268" w:lineRule="auto"/>
        <w:rPr>
          <w:rFonts w:ascii="Times New Roman" w:eastAsia="Calibri" w:hAnsi="Times New Roman" w:cs="Times New Roman"/>
          <w:sz w:val="24"/>
          <w:szCs w:val="24"/>
        </w:rPr>
      </w:pPr>
      <w:r w:rsidRPr="00FD54BB"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:rsidR="000E11F2" w:rsidRPr="00FD54BB" w:rsidRDefault="000E11F2" w:rsidP="000E11F2">
      <w:pPr>
        <w:numPr>
          <w:ilvl w:val="0"/>
          <w:numId w:val="15"/>
        </w:numPr>
        <w:spacing w:before="100" w:beforeAutospacing="1" w:after="0" w:line="268" w:lineRule="auto"/>
        <w:rPr>
          <w:rFonts w:ascii="Calibri" w:eastAsia="Times New Roman" w:hAnsi="Calibri" w:cs="Times New Roman"/>
        </w:rPr>
      </w:pPr>
      <w:r w:rsidRPr="00FD54BB"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</w:t>
      </w:r>
    </w:p>
    <w:p w:rsidR="000E11F2" w:rsidRDefault="000E11F2" w:rsidP="00EB2CFE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:rsidR="000E11F2" w:rsidRDefault="000E11F2" w:rsidP="00EB2CFE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:rsidR="00EB2CFE" w:rsidRPr="000E11F2" w:rsidRDefault="00EB2CFE" w:rsidP="00EB2CFE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0E11F2">
        <w:rPr>
          <w:rFonts w:ascii="Times New Roman" w:hAnsi="Times New Roman"/>
          <w:b/>
          <w:sz w:val="24"/>
          <w:szCs w:val="24"/>
        </w:rPr>
        <w:t>SECTION A: (COMPULSORY) (30 MARKS)</w:t>
      </w:r>
      <w:r w:rsidRPr="000E11F2">
        <w:rPr>
          <w:rFonts w:ascii="Times New Roman" w:hAnsi="Times New Roman"/>
          <w:sz w:val="24"/>
          <w:szCs w:val="24"/>
        </w:rPr>
        <w:t>.</w:t>
      </w:r>
    </w:p>
    <w:p w:rsidR="000E11F2" w:rsidRDefault="000E11F2" w:rsidP="000E11F2">
      <w:pPr>
        <w:spacing w:after="0" w:line="360" w:lineRule="auto"/>
        <w:rPr>
          <w:rFonts w:ascii="Times New Roman" w:hAnsi="Times New Roman"/>
          <w:b/>
          <w:sz w:val="12"/>
          <w:szCs w:val="24"/>
        </w:rPr>
      </w:pPr>
    </w:p>
    <w:p w:rsidR="00EB2CFE" w:rsidRDefault="00EB2CFE" w:rsidP="000E11F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01355F" w:rsidRDefault="0001355F" w:rsidP="0001355F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five challenges faced by non-state actors engaged in conflict management.</w:t>
      </w:r>
    </w:p>
    <w:p w:rsidR="0001355F" w:rsidRPr="000706A0" w:rsidRDefault="0001355F" w:rsidP="0001355F">
      <w:pPr>
        <w:spacing w:after="0" w:line="360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706A0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0E11F2" w:rsidRPr="000706A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EB2CFE" w:rsidRPr="000706A0" w:rsidRDefault="0001355F" w:rsidP="0001355F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52053">
        <w:rPr>
          <w:rFonts w:ascii="Times New Roman" w:hAnsi="Times New Roman" w:cs="Times New Roman"/>
          <w:sz w:val="24"/>
          <w:szCs w:val="24"/>
        </w:rPr>
        <w:t>“Non-state actors may facilitate but cannot own the process of conflict management” Discuss</w:t>
      </w:r>
      <w:r w:rsidR="00952053">
        <w:rPr>
          <w:rFonts w:ascii="Times New Roman" w:hAnsi="Times New Roman" w:cs="Times New Roman"/>
          <w:sz w:val="24"/>
          <w:szCs w:val="24"/>
        </w:rPr>
        <w:tab/>
      </w:r>
      <w:r w:rsidR="00EB2CFE">
        <w:rPr>
          <w:rFonts w:ascii="Times New Roman" w:hAnsi="Times New Roman" w:cs="Times New Roman"/>
          <w:sz w:val="24"/>
          <w:szCs w:val="24"/>
        </w:rPr>
        <w:tab/>
      </w:r>
      <w:r w:rsidR="00EB2CFE">
        <w:rPr>
          <w:rFonts w:ascii="Times New Roman" w:hAnsi="Times New Roman" w:cs="Times New Roman"/>
          <w:sz w:val="24"/>
          <w:szCs w:val="24"/>
        </w:rPr>
        <w:tab/>
      </w:r>
      <w:r w:rsidR="00EB2CFE">
        <w:rPr>
          <w:rFonts w:ascii="Times New Roman" w:hAnsi="Times New Roman" w:cs="Times New Roman"/>
          <w:sz w:val="24"/>
          <w:szCs w:val="24"/>
        </w:rPr>
        <w:tab/>
      </w:r>
      <w:r w:rsidR="00EB2CFE">
        <w:rPr>
          <w:rFonts w:ascii="Times New Roman" w:hAnsi="Times New Roman" w:cs="Times New Roman"/>
          <w:sz w:val="24"/>
          <w:szCs w:val="24"/>
        </w:rPr>
        <w:tab/>
      </w:r>
      <w:r w:rsidR="00EB2CFE">
        <w:rPr>
          <w:rFonts w:ascii="Times New Roman" w:hAnsi="Times New Roman" w:cs="Times New Roman"/>
          <w:sz w:val="24"/>
          <w:szCs w:val="24"/>
        </w:rPr>
        <w:tab/>
      </w:r>
      <w:r w:rsidR="001408B8">
        <w:rPr>
          <w:rFonts w:ascii="Times New Roman" w:hAnsi="Times New Roman" w:cs="Times New Roman"/>
          <w:sz w:val="24"/>
          <w:szCs w:val="24"/>
        </w:rPr>
        <w:tab/>
      </w:r>
      <w:r w:rsidR="00EB2CFE">
        <w:rPr>
          <w:rFonts w:ascii="Times New Roman" w:hAnsi="Times New Roman" w:cs="Times New Roman"/>
          <w:sz w:val="24"/>
          <w:szCs w:val="24"/>
        </w:rPr>
        <w:tab/>
      </w:r>
      <w:r w:rsidR="00EB2CFE">
        <w:rPr>
          <w:rFonts w:ascii="Times New Roman" w:hAnsi="Times New Roman" w:cs="Times New Roman"/>
          <w:sz w:val="24"/>
          <w:szCs w:val="24"/>
        </w:rPr>
        <w:tab/>
      </w:r>
      <w:r w:rsidR="000E11F2" w:rsidRPr="000706A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200706" w:rsidRDefault="00952053" w:rsidP="002922B5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Explore significant emerging issues in the role of non-state actors in conflict management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sz w:val="24"/>
          <w:szCs w:val="24"/>
        </w:rPr>
        <w:tab/>
      </w:r>
      <w:r w:rsidR="00200706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0E11F2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200706" w:rsidRDefault="00200706" w:rsidP="002922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B2CFE" w:rsidRPr="000E11F2" w:rsidRDefault="00EB2CFE" w:rsidP="002922B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11F2"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:rsidR="000E11F2" w:rsidRDefault="000E11F2" w:rsidP="000E11F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B2CFE" w:rsidRDefault="00EB2CFE" w:rsidP="000E11F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E66385" w:rsidRDefault="00E66385" w:rsidP="00E66385">
      <w:pPr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Assess the limitations of engaging violent non-state actors in the management of regional conflicts.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E11F2">
        <w:rPr>
          <w:rFonts w:ascii="Times New Roman" w:hAnsi="Times New Roman" w:cs="Times New Roman"/>
          <w:sz w:val="24"/>
          <w:szCs w:val="24"/>
        </w:rPr>
        <w:t>(</w:t>
      </w:r>
      <w:r w:rsidR="000E11F2">
        <w:rPr>
          <w:rFonts w:ascii="Times New Roman" w:hAnsi="Times New Roman" w:cs="Times New Roman"/>
          <w:b/>
          <w:sz w:val="24"/>
          <w:szCs w:val="24"/>
        </w:rPr>
        <w:t>10 marks)</w:t>
      </w:r>
    </w:p>
    <w:p w:rsidR="00E66385" w:rsidRPr="00E66385" w:rsidRDefault="00E66385" w:rsidP="0085425A">
      <w:pPr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66385">
        <w:rPr>
          <w:rFonts w:ascii="Times New Roman" w:hAnsi="Times New Roman" w:cs="Times New Roman"/>
          <w:sz w:val="24"/>
          <w:szCs w:val="24"/>
        </w:rPr>
        <w:t xml:space="preserve"> Justify the role of private military contractors in post conflict peace operations.</w:t>
      </w:r>
      <w:r w:rsidRPr="00E66385">
        <w:rPr>
          <w:rFonts w:ascii="Times New Roman" w:hAnsi="Times New Roman" w:cs="Times New Roman"/>
          <w:sz w:val="24"/>
          <w:szCs w:val="24"/>
        </w:rPr>
        <w:tab/>
      </w:r>
      <w:r w:rsidRPr="00E66385">
        <w:rPr>
          <w:rFonts w:ascii="Times New Roman" w:hAnsi="Times New Roman" w:cs="Times New Roman"/>
          <w:sz w:val="24"/>
          <w:szCs w:val="24"/>
        </w:rPr>
        <w:tab/>
      </w:r>
      <w:r w:rsidRPr="00E66385">
        <w:rPr>
          <w:rFonts w:ascii="Times New Roman" w:hAnsi="Times New Roman" w:cs="Times New Roman"/>
          <w:sz w:val="24"/>
          <w:szCs w:val="24"/>
        </w:rPr>
        <w:tab/>
      </w:r>
      <w:r w:rsidRPr="00E66385">
        <w:rPr>
          <w:rFonts w:ascii="Times New Roman" w:hAnsi="Times New Roman" w:cs="Times New Roman"/>
          <w:sz w:val="24"/>
          <w:szCs w:val="24"/>
        </w:rPr>
        <w:tab/>
      </w:r>
      <w:r w:rsidRPr="00E66385">
        <w:rPr>
          <w:rFonts w:ascii="Times New Roman" w:hAnsi="Times New Roman" w:cs="Times New Roman"/>
          <w:sz w:val="24"/>
          <w:szCs w:val="24"/>
        </w:rPr>
        <w:tab/>
      </w:r>
      <w:r w:rsidRPr="00E66385">
        <w:rPr>
          <w:rFonts w:ascii="Times New Roman" w:hAnsi="Times New Roman" w:cs="Times New Roman"/>
          <w:sz w:val="24"/>
          <w:szCs w:val="24"/>
        </w:rPr>
        <w:tab/>
      </w:r>
      <w:r w:rsidRPr="00E66385">
        <w:rPr>
          <w:rFonts w:ascii="Times New Roman" w:hAnsi="Times New Roman" w:cs="Times New Roman"/>
          <w:sz w:val="24"/>
          <w:szCs w:val="24"/>
        </w:rPr>
        <w:tab/>
      </w:r>
      <w:r w:rsidRPr="00E66385">
        <w:rPr>
          <w:rFonts w:ascii="Times New Roman" w:hAnsi="Times New Roman" w:cs="Times New Roman"/>
          <w:sz w:val="24"/>
          <w:szCs w:val="24"/>
        </w:rPr>
        <w:tab/>
      </w:r>
      <w:r w:rsidRPr="00E66385">
        <w:rPr>
          <w:rFonts w:ascii="Times New Roman" w:hAnsi="Times New Roman" w:cs="Times New Roman"/>
          <w:sz w:val="24"/>
          <w:szCs w:val="24"/>
        </w:rPr>
        <w:tab/>
      </w:r>
      <w:r w:rsidRPr="00E66385">
        <w:rPr>
          <w:rFonts w:ascii="Times New Roman" w:hAnsi="Times New Roman" w:cs="Times New Roman"/>
          <w:sz w:val="24"/>
          <w:szCs w:val="24"/>
        </w:rPr>
        <w:tab/>
      </w:r>
      <w:r w:rsidRPr="00E66385">
        <w:rPr>
          <w:rFonts w:ascii="Times New Roman" w:hAnsi="Times New Roman" w:cs="Times New Roman"/>
          <w:sz w:val="24"/>
          <w:szCs w:val="24"/>
        </w:rPr>
        <w:tab/>
      </w:r>
      <w:r w:rsidRPr="00E66385">
        <w:rPr>
          <w:rFonts w:ascii="Times New Roman" w:hAnsi="Times New Roman" w:cs="Times New Roman"/>
          <w:sz w:val="24"/>
          <w:szCs w:val="24"/>
        </w:rPr>
        <w:tab/>
      </w:r>
      <w:r w:rsidR="000E11F2" w:rsidRPr="00E66385">
        <w:rPr>
          <w:rFonts w:ascii="Times New Roman" w:hAnsi="Times New Roman" w:cs="Times New Roman"/>
          <w:sz w:val="24"/>
          <w:szCs w:val="24"/>
        </w:rPr>
        <w:t>(</w:t>
      </w:r>
      <w:r w:rsidR="000E11F2" w:rsidRPr="00E66385">
        <w:rPr>
          <w:rFonts w:ascii="Times New Roman" w:hAnsi="Times New Roman" w:cs="Times New Roman"/>
          <w:b/>
          <w:sz w:val="24"/>
          <w:szCs w:val="24"/>
        </w:rPr>
        <w:t>10 marks</w:t>
      </w:r>
      <w:r w:rsidR="000E11F2" w:rsidRPr="00E66385">
        <w:rPr>
          <w:rFonts w:ascii="Times New Roman" w:hAnsi="Times New Roman" w:cs="Times New Roman"/>
          <w:sz w:val="24"/>
          <w:szCs w:val="24"/>
        </w:rPr>
        <w:t>)</w:t>
      </w:r>
    </w:p>
    <w:p w:rsidR="00EB2CFE" w:rsidRPr="00995C17" w:rsidRDefault="00EB2CFE" w:rsidP="002922B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B2CFE" w:rsidRDefault="00EB2CFE" w:rsidP="000E11F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832FA7" w:rsidRDefault="00832FA7" w:rsidP="00832FA7">
      <w:pPr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“Successful conflict management is not in the best interests of humanitarian agencies” Discuss.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E11F2">
        <w:rPr>
          <w:rFonts w:ascii="Times New Roman" w:hAnsi="Times New Roman" w:cs="Times New Roman"/>
          <w:sz w:val="24"/>
          <w:szCs w:val="24"/>
        </w:rPr>
        <w:tab/>
      </w:r>
      <w:r w:rsidR="000E11F2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EB2CFE" w:rsidRDefault="001408B8" w:rsidP="002922B5">
      <w:pPr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the </w:t>
      </w:r>
      <w:r w:rsidR="00832FA7">
        <w:rPr>
          <w:rFonts w:ascii="Times New Roman" w:hAnsi="Times New Roman" w:cs="Times New Roman"/>
          <w:sz w:val="24"/>
          <w:szCs w:val="24"/>
        </w:rPr>
        <w:t xml:space="preserve">entry points of religious organizations in </w:t>
      </w:r>
      <w:r w:rsidR="00CD1CC2">
        <w:rPr>
          <w:rFonts w:ascii="Times New Roman" w:hAnsi="Times New Roman" w:cs="Times New Roman"/>
          <w:sz w:val="24"/>
          <w:szCs w:val="24"/>
        </w:rPr>
        <w:t xml:space="preserve">mitigating </w:t>
      </w:r>
      <w:r w:rsidR="00832FA7">
        <w:rPr>
          <w:rFonts w:ascii="Times New Roman" w:hAnsi="Times New Roman" w:cs="Times New Roman"/>
          <w:sz w:val="24"/>
          <w:szCs w:val="24"/>
        </w:rPr>
        <w:t xml:space="preserve">community based </w:t>
      </w:r>
      <w:r w:rsidR="00CD1CC2">
        <w:rPr>
          <w:rFonts w:ascii="Times New Roman" w:hAnsi="Times New Roman" w:cs="Times New Roman"/>
          <w:sz w:val="24"/>
          <w:szCs w:val="24"/>
        </w:rPr>
        <w:t xml:space="preserve">conflicts. </w:t>
      </w:r>
      <w:r w:rsidR="00832FA7">
        <w:rPr>
          <w:rFonts w:ascii="Times New Roman" w:hAnsi="Times New Roman" w:cs="Times New Roman"/>
          <w:sz w:val="24"/>
          <w:szCs w:val="24"/>
        </w:rPr>
        <w:tab/>
      </w:r>
      <w:r w:rsidR="00CD1CC2">
        <w:rPr>
          <w:rFonts w:ascii="Times New Roman" w:hAnsi="Times New Roman" w:cs="Times New Roman"/>
          <w:sz w:val="24"/>
          <w:szCs w:val="24"/>
        </w:rPr>
        <w:tab/>
      </w:r>
      <w:r w:rsidR="00CD1CC2">
        <w:rPr>
          <w:rFonts w:ascii="Times New Roman" w:hAnsi="Times New Roman" w:cs="Times New Roman"/>
          <w:sz w:val="24"/>
          <w:szCs w:val="24"/>
        </w:rPr>
        <w:tab/>
      </w:r>
      <w:r w:rsidR="00CD1CC2">
        <w:rPr>
          <w:rFonts w:ascii="Times New Roman" w:hAnsi="Times New Roman" w:cs="Times New Roman"/>
          <w:sz w:val="24"/>
          <w:szCs w:val="24"/>
        </w:rPr>
        <w:tab/>
      </w:r>
      <w:r w:rsidR="00CD1CC2">
        <w:rPr>
          <w:rFonts w:ascii="Times New Roman" w:hAnsi="Times New Roman" w:cs="Times New Roman"/>
          <w:sz w:val="24"/>
          <w:szCs w:val="24"/>
        </w:rPr>
        <w:tab/>
      </w:r>
      <w:r w:rsidR="00995C17">
        <w:rPr>
          <w:rFonts w:ascii="Times New Roman" w:hAnsi="Times New Roman" w:cs="Times New Roman"/>
          <w:sz w:val="24"/>
          <w:szCs w:val="24"/>
        </w:rPr>
        <w:tab/>
      </w:r>
      <w:r w:rsidR="00995C17">
        <w:rPr>
          <w:rFonts w:ascii="Times New Roman" w:hAnsi="Times New Roman" w:cs="Times New Roman"/>
          <w:sz w:val="24"/>
          <w:szCs w:val="24"/>
        </w:rPr>
        <w:tab/>
      </w:r>
      <w:r w:rsidR="00995C17">
        <w:rPr>
          <w:rFonts w:ascii="Times New Roman" w:hAnsi="Times New Roman" w:cs="Times New Roman"/>
          <w:sz w:val="24"/>
          <w:szCs w:val="24"/>
        </w:rPr>
        <w:tab/>
      </w:r>
      <w:r w:rsidR="00EB2CFE">
        <w:rPr>
          <w:rFonts w:ascii="Times New Roman" w:hAnsi="Times New Roman" w:cs="Times New Roman"/>
          <w:sz w:val="24"/>
          <w:szCs w:val="24"/>
        </w:rPr>
        <w:tab/>
      </w:r>
      <w:r w:rsidR="000E11F2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EB2CFE" w:rsidRDefault="00EB2CFE" w:rsidP="002922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B2CFE" w:rsidRDefault="00EB2CFE" w:rsidP="000E11F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F64B2E" w:rsidRDefault="00F64B2E" w:rsidP="002922B5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Explore the link between Social Media and conflict in the 21</w:t>
      </w:r>
      <w:r w:rsidRPr="00F64B2E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century.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0E11F2">
        <w:rPr>
          <w:rFonts w:ascii="Times New Roman" w:hAnsi="Times New Roman" w:cs="Times New Roman"/>
          <w:b/>
          <w:sz w:val="24"/>
          <w:szCs w:val="24"/>
        </w:rPr>
        <w:t>10 marks)</w:t>
      </w:r>
    </w:p>
    <w:p w:rsidR="00E63FB3" w:rsidRPr="00101BF7" w:rsidRDefault="00E63FB3" w:rsidP="00E63FB3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Examine the emerging role of civil societies</w:t>
      </w:r>
      <w:r w:rsidRPr="00E63FB3">
        <w:rPr>
          <w:rFonts w:ascii="Times New Roman" w:hAnsi="Times New Roman" w:cs="Times New Roman"/>
          <w:sz w:val="24"/>
          <w:szCs w:val="24"/>
        </w:rPr>
        <w:t xml:space="preserve"> in conflict prevention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 w:rsidR="000E11F2">
        <w:rPr>
          <w:rFonts w:ascii="Times New Roman" w:hAnsi="Times New Roman" w:cs="Times New Roman"/>
          <w:b/>
          <w:sz w:val="24"/>
          <w:szCs w:val="24"/>
        </w:rPr>
        <w:t>10 marks</w:t>
      </w:r>
      <w:r w:rsidR="000E11F2">
        <w:rPr>
          <w:rFonts w:ascii="Times New Roman" w:hAnsi="Times New Roman" w:cs="Times New Roman"/>
          <w:sz w:val="24"/>
          <w:szCs w:val="24"/>
        </w:rPr>
        <w:t>)</w:t>
      </w:r>
    </w:p>
    <w:p w:rsidR="00EB2CFE" w:rsidRDefault="00EB2CFE" w:rsidP="002922B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B2CFE" w:rsidRDefault="00EB2CFE" w:rsidP="000E11F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(20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B2CFE" w:rsidRDefault="00E63FB3" w:rsidP="00896D94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Examine the role of International Development Agencies in facilitating conflict transformation</w:t>
      </w:r>
      <w:r w:rsidR="00896D94">
        <w:rPr>
          <w:rFonts w:ascii="Times New Roman" w:hAnsi="Times New Roman" w:cs="Times New Roman"/>
          <w:sz w:val="24"/>
          <w:szCs w:val="24"/>
        </w:rPr>
        <w:tab/>
      </w:r>
      <w:r w:rsidR="00896D94">
        <w:rPr>
          <w:rFonts w:ascii="Times New Roman" w:hAnsi="Times New Roman" w:cs="Times New Roman"/>
          <w:sz w:val="24"/>
          <w:szCs w:val="24"/>
        </w:rPr>
        <w:tab/>
      </w:r>
      <w:r w:rsidR="00896D94">
        <w:rPr>
          <w:rFonts w:ascii="Times New Roman" w:hAnsi="Times New Roman" w:cs="Times New Roman"/>
          <w:sz w:val="24"/>
          <w:szCs w:val="24"/>
        </w:rPr>
        <w:tab/>
      </w:r>
      <w:r w:rsidR="00896D94">
        <w:rPr>
          <w:rFonts w:ascii="Times New Roman" w:hAnsi="Times New Roman" w:cs="Times New Roman"/>
          <w:sz w:val="24"/>
          <w:szCs w:val="24"/>
        </w:rPr>
        <w:tab/>
      </w:r>
      <w:r w:rsidR="00896D94">
        <w:rPr>
          <w:rFonts w:ascii="Times New Roman" w:hAnsi="Times New Roman" w:cs="Times New Roman"/>
          <w:sz w:val="24"/>
          <w:szCs w:val="24"/>
        </w:rPr>
        <w:tab/>
      </w:r>
      <w:r w:rsidR="00896D94">
        <w:rPr>
          <w:rFonts w:ascii="Times New Roman" w:hAnsi="Times New Roman" w:cs="Times New Roman"/>
          <w:sz w:val="24"/>
          <w:szCs w:val="24"/>
        </w:rPr>
        <w:tab/>
      </w:r>
      <w:r w:rsidR="00896D9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73FB6" w:rsidRPr="00896D94">
        <w:rPr>
          <w:rFonts w:ascii="Times New Roman" w:hAnsi="Times New Roman" w:cs="Times New Roman"/>
          <w:sz w:val="24"/>
          <w:szCs w:val="24"/>
        </w:rPr>
        <w:tab/>
      </w:r>
      <w:r w:rsidR="00EB2CFE">
        <w:rPr>
          <w:rFonts w:ascii="Times New Roman" w:hAnsi="Times New Roman" w:cs="Times New Roman"/>
          <w:sz w:val="24"/>
          <w:szCs w:val="24"/>
        </w:rPr>
        <w:t>(</w:t>
      </w:r>
      <w:r w:rsidR="00EB2CFE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0E11F2">
        <w:rPr>
          <w:rFonts w:ascii="Times New Roman" w:hAnsi="Times New Roman" w:cs="Times New Roman"/>
          <w:b/>
          <w:sz w:val="24"/>
          <w:szCs w:val="24"/>
        </w:rPr>
        <w:t>marks</w:t>
      </w:r>
      <w:r w:rsidR="000E11F2">
        <w:rPr>
          <w:rFonts w:ascii="Times New Roman" w:hAnsi="Times New Roman" w:cs="Times New Roman"/>
          <w:sz w:val="24"/>
          <w:szCs w:val="24"/>
        </w:rPr>
        <w:t>)</w:t>
      </w:r>
    </w:p>
    <w:p w:rsidR="00E63FB3" w:rsidRPr="00E63FB3" w:rsidRDefault="00E63FB3" w:rsidP="00E63FB3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“The primary interest of multinational corporations is not in conflict management”. Discuss using relevant examples.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96D9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0E11F2">
        <w:rPr>
          <w:rFonts w:ascii="Times New Roman" w:hAnsi="Times New Roman" w:cs="Times New Roman"/>
          <w:b/>
          <w:sz w:val="24"/>
          <w:szCs w:val="24"/>
        </w:rPr>
        <w:t>marks</w:t>
      </w:r>
      <w:r w:rsidR="000E11F2">
        <w:rPr>
          <w:rFonts w:ascii="Times New Roman" w:hAnsi="Times New Roman" w:cs="Times New Roman"/>
          <w:sz w:val="24"/>
          <w:szCs w:val="24"/>
        </w:rPr>
        <w:t>)</w:t>
      </w:r>
    </w:p>
    <w:sectPr w:rsidR="00E63FB3" w:rsidRPr="00E63FB3" w:rsidSect="00157F1B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241754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7A1CE8"/>
    <w:multiLevelType w:val="multilevel"/>
    <w:tmpl w:val="6B448614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68C3CFD"/>
    <w:multiLevelType w:val="hybridMultilevel"/>
    <w:tmpl w:val="CA829364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5E791D"/>
    <w:multiLevelType w:val="hybridMultilevel"/>
    <w:tmpl w:val="971CB79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8F529B"/>
    <w:multiLevelType w:val="hybridMultilevel"/>
    <w:tmpl w:val="703AE1A4"/>
    <w:lvl w:ilvl="0" w:tplc="DCE27BC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E85EE5"/>
    <w:multiLevelType w:val="hybridMultilevel"/>
    <w:tmpl w:val="B320700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6D4593"/>
    <w:multiLevelType w:val="hybridMultilevel"/>
    <w:tmpl w:val="DAE64920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CA354D"/>
    <w:multiLevelType w:val="hybridMultilevel"/>
    <w:tmpl w:val="AAAAEC5E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D1F651E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7"/>
  </w:num>
  <w:num w:numId="6">
    <w:abstractNumId w:val="9"/>
  </w:num>
  <w:num w:numId="7">
    <w:abstractNumId w:val="0"/>
  </w:num>
  <w:num w:numId="8">
    <w:abstractNumId w:val="1"/>
  </w:num>
  <w:num w:numId="9">
    <w:abstractNumId w:val="7"/>
  </w:num>
  <w:num w:numId="10">
    <w:abstractNumId w:val="8"/>
  </w:num>
  <w:num w:numId="11">
    <w:abstractNumId w:val="3"/>
  </w:num>
  <w:num w:numId="12">
    <w:abstractNumId w:val="6"/>
  </w:num>
  <w:num w:numId="13">
    <w:abstractNumId w:val="4"/>
  </w:num>
  <w:num w:numId="14">
    <w:abstractNumId w:val="5"/>
  </w:num>
  <w:num w:numId="15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157F1B"/>
    <w:rsid w:val="00006768"/>
    <w:rsid w:val="0001355F"/>
    <w:rsid w:val="000378EB"/>
    <w:rsid w:val="000559FA"/>
    <w:rsid w:val="00067012"/>
    <w:rsid w:val="000706A0"/>
    <w:rsid w:val="000C492A"/>
    <w:rsid w:val="000E11F2"/>
    <w:rsid w:val="000E2D08"/>
    <w:rsid w:val="00101BF7"/>
    <w:rsid w:val="001219FC"/>
    <w:rsid w:val="001408B8"/>
    <w:rsid w:val="001419D8"/>
    <w:rsid w:val="00157F1B"/>
    <w:rsid w:val="00161987"/>
    <w:rsid w:val="0018364D"/>
    <w:rsid w:val="00195E61"/>
    <w:rsid w:val="001D1E13"/>
    <w:rsid w:val="001E558C"/>
    <w:rsid w:val="00200706"/>
    <w:rsid w:val="00274504"/>
    <w:rsid w:val="002922B5"/>
    <w:rsid w:val="002E3D96"/>
    <w:rsid w:val="00302091"/>
    <w:rsid w:val="00324E18"/>
    <w:rsid w:val="00352B34"/>
    <w:rsid w:val="00354582"/>
    <w:rsid w:val="00380B57"/>
    <w:rsid w:val="00391E45"/>
    <w:rsid w:val="004A1ABF"/>
    <w:rsid w:val="004A3240"/>
    <w:rsid w:val="004B5F9D"/>
    <w:rsid w:val="004C0F89"/>
    <w:rsid w:val="004D29F0"/>
    <w:rsid w:val="004D6458"/>
    <w:rsid w:val="00517A0A"/>
    <w:rsid w:val="00541C53"/>
    <w:rsid w:val="00564D53"/>
    <w:rsid w:val="00576EA1"/>
    <w:rsid w:val="00645C9C"/>
    <w:rsid w:val="00663E28"/>
    <w:rsid w:val="006D6F1F"/>
    <w:rsid w:val="006E6835"/>
    <w:rsid w:val="00760B00"/>
    <w:rsid w:val="007770C6"/>
    <w:rsid w:val="007B60DB"/>
    <w:rsid w:val="00816B51"/>
    <w:rsid w:val="00832FA7"/>
    <w:rsid w:val="00873FB6"/>
    <w:rsid w:val="008867D7"/>
    <w:rsid w:val="00896D94"/>
    <w:rsid w:val="008C23DE"/>
    <w:rsid w:val="009132DF"/>
    <w:rsid w:val="00927F06"/>
    <w:rsid w:val="00952053"/>
    <w:rsid w:val="009775F9"/>
    <w:rsid w:val="00995C17"/>
    <w:rsid w:val="00A150CF"/>
    <w:rsid w:val="00A24F6D"/>
    <w:rsid w:val="00A42221"/>
    <w:rsid w:val="00A42BB0"/>
    <w:rsid w:val="00A535F2"/>
    <w:rsid w:val="00A814EF"/>
    <w:rsid w:val="00A9062F"/>
    <w:rsid w:val="00AE0685"/>
    <w:rsid w:val="00AE7CFB"/>
    <w:rsid w:val="00B36EED"/>
    <w:rsid w:val="00B55C8D"/>
    <w:rsid w:val="00BB55E9"/>
    <w:rsid w:val="00C03AB8"/>
    <w:rsid w:val="00C432BB"/>
    <w:rsid w:val="00CA48EA"/>
    <w:rsid w:val="00CD1CC2"/>
    <w:rsid w:val="00CD24F7"/>
    <w:rsid w:val="00D3346E"/>
    <w:rsid w:val="00D65EE5"/>
    <w:rsid w:val="00D7345A"/>
    <w:rsid w:val="00D91E23"/>
    <w:rsid w:val="00DE30C7"/>
    <w:rsid w:val="00E63FB3"/>
    <w:rsid w:val="00E66385"/>
    <w:rsid w:val="00E71BE5"/>
    <w:rsid w:val="00EA1815"/>
    <w:rsid w:val="00EB2CFE"/>
    <w:rsid w:val="00EC6B78"/>
    <w:rsid w:val="00F1536F"/>
    <w:rsid w:val="00F20F88"/>
    <w:rsid w:val="00F403E2"/>
    <w:rsid w:val="00F57B62"/>
    <w:rsid w:val="00F63A4D"/>
    <w:rsid w:val="00F64B2E"/>
    <w:rsid w:val="00FD481D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7B3D7A8-1901-4E0B-87D7-20BE5D480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16B51"/>
    <w:pPr>
      <w:ind w:left="720"/>
      <w:contextualSpacing/>
    </w:pPr>
  </w:style>
  <w:style w:type="paragraph" w:customStyle="1" w:styleId="Default">
    <w:name w:val="Default"/>
    <w:rsid w:val="006E683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1408B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8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9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9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1136</TotalTime>
  <Pages>2</Pages>
  <Words>405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63</cp:revision>
  <dcterms:created xsi:type="dcterms:W3CDTF">2022-06-27T13:10:00Z</dcterms:created>
  <dcterms:modified xsi:type="dcterms:W3CDTF">2025-04-14T07:44:00Z</dcterms:modified>
</cp:coreProperties>
</file>