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31BA1F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drawing>
          <wp:inline distT="0" distB="0" distL="0" distR="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DF95A">
      <w:pPr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RIARA SCHOOL OF INTERNATIONAL RELATIONS &amp; DIPLOMACY</w:t>
      </w:r>
    </w:p>
    <w:p w14:paraId="4D13AD1D">
      <w:pPr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i/>
          <w:lang w:val="en-US"/>
        </w:rPr>
        <w:t>NURTURING INNOVATORS</w:t>
      </w:r>
    </w:p>
    <w:p w14:paraId="06E50CF4">
      <w:pPr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MAY – AUGUST 2025 TRIMESTER</w:t>
      </w:r>
    </w:p>
    <w:p w14:paraId="1C2EA7D6">
      <w:pPr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EXAMINATIONS FOR BACHELOR OF ARTS IN</w:t>
      </w:r>
    </w:p>
    <w:p w14:paraId="44E98340">
      <w:pPr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INTERNATIONAL RELATIONS &amp; DIPLOMACY</w:t>
      </w:r>
    </w:p>
    <w:p w14:paraId="4D5D052B">
      <w:pPr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DAY PROGRAMME</w:t>
      </w:r>
    </w:p>
    <w:p w14:paraId="7247C032">
      <w:pPr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RIR 110: INTRODUCTION TO INTERNATIONAL SECURITY</w:t>
      </w:r>
    </w:p>
    <w:p w14:paraId="45A52424">
      <w:pPr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DATE:</w:t>
      </w:r>
      <w:r>
        <w:rPr>
          <w:rFonts w:hint="default" w:ascii="Times New Roman" w:hAnsi="Times New Roman" w:cs="Times New Roman"/>
          <w:b/>
          <w:bCs/>
          <w:lang w:val="en-US"/>
        </w:rPr>
        <w:t xml:space="preserve"> 13</w:t>
      </w:r>
      <w:r>
        <w:rPr>
          <w:rFonts w:hint="default" w:ascii="Times New Roman" w:hAnsi="Times New Roman" w:cs="Times New Roman"/>
          <w:b/>
          <w:bCs/>
          <w:vertAlign w:val="superscript"/>
          <w:lang w:val="en-US"/>
        </w:rPr>
        <w:t>TH</w:t>
      </w:r>
      <w:r>
        <w:rPr>
          <w:rFonts w:hint="default" w:ascii="Times New Roman" w:hAnsi="Times New Roman" w:cs="Times New Roman"/>
          <w:b/>
          <w:bCs/>
          <w:lang w:val="en-US"/>
        </w:rPr>
        <w:t xml:space="preserve"> AUGUST 2025</w:t>
      </w:r>
      <w:r>
        <w:rPr>
          <w:rFonts w:ascii="Times New Roman" w:hAnsi="Times New Roman" w:cs="Times New Roman"/>
          <w:b/>
          <w:bCs/>
          <w:lang w:val="en-US"/>
        </w:rPr>
        <w:tab/>
      </w:r>
      <w:r>
        <w:rPr>
          <w:rFonts w:ascii="Times New Roman" w:hAnsi="Times New Roman" w:cs="Times New Roman"/>
          <w:b/>
          <w:bCs/>
          <w:lang w:val="en-US"/>
        </w:rPr>
        <w:tab/>
      </w:r>
      <w:r>
        <w:rPr>
          <w:rFonts w:hint="default" w:ascii="Times New Roman" w:hAnsi="Times New Roman" w:cs="Times New Roman"/>
          <w:b/>
          <w:bCs/>
          <w:lang w:val="en-US"/>
        </w:rPr>
        <w:tab/>
      </w:r>
      <w:r>
        <w:rPr>
          <w:rFonts w:ascii="Times New Roman" w:hAnsi="Times New Roman" w:cs="Times New Roman"/>
          <w:b/>
          <w:bCs/>
          <w:lang w:val="en-US"/>
        </w:rPr>
        <w:tab/>
      </w:r>
      <w:r>
        <w:rPr>
          <w:rFonts w:ascii="Times New Roman" w:hAnsi="Times New Roman" w:cs="Times New Roman"/>
          <w:b/>
          <w:bCs/>
          <w:lang w:val="en-US"/>
        </w:rPr>
        <w:tab/>
      </w:r>
      <w:r>
        <w:rPr>
          <w:rFonts w:ascii="Times New Roman" w:hAnsi="Times New Roman" w:cs="Times New Roman"/>
          <w:b/>
          <w:bCs/>
          <w:lang w:val="en-US"/>
        </w:rPr>
        <w:tab/>
      </w:r>
      <w:r>
        <w:rPr>
          <w:rFonts w:ascii="Times New Roman" w:hAnsi="Times New Roman" w:cs="Times New Roman"/>
          <w:b/>
          <w:bCs/>
          <w:lang w:val="en-US"/>
        </w:rPr>
        <w:t xml:space="preserve"> TIME: 2 HOURS</w:t>
      </w:r>
    </w:p>
    <w:p w14:paraId="218004E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GENERAL INSTRUCTIONS: </w:t>
      </w:r>
    </w:p>
    <w:p w14:paraId="3B2C5E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Students are NOT permitted to write on the examination paper during reading time. </w:t>
      </w:r>
    </w:p>
    <w:p w14:paraId="0F249B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14:paraId="30B49DB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582BF5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SPECIAL INSTRUCTIONS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202818C">
      <w:pPr>
        <w:pStyle w:val="6"/>
        <w:numPr>
          <w:ilvl w:val="0"/>
          <w:numId w:val="1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Write your REGISTRATION NO. Clearly on the answer booklet(s). </w:t>
      </w:r>
    </w:p>
    <w:p w14:paraId="06020A01">
      <w:pPr>
        <w:pStyle w:val="6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Answer Question One and ANY other TWO questions.</w:t>
      </w:r>
    </w:p>
    <w:p w14:paraId="4901378D">
      <w:pPr>
        <w:pStyle w:val="6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Questions in all sections should be answered in answer booklet(s) </w:t>
      </w:r>
    </w:p>
    <w:p w14:paraId="1ED2FEEC">
      <w:pPr>
        <w:pStyle w:val="6"/>
        <w:numPr>
          <w:ilvl w:val="0"/>
          <w:numId w:val="1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PLEASE start the answer to EACH question on a NEW PAGE</w:t>
      </w:r>
      <w:r>
        <w:rPr>
          <w:rFonts w:ascii="Times New Roman" w:hAnsi="Times New Roman"/>
          <w:sz w:val="24"/>
          <w:szCs w:val="24"/>
        </w:rPr>
        <w:t>.</w:t>
      </w:r>
    </w:p>
    <w:p w14:paraId="055A2638">
      <w:pPr>
        <w:pStyle w:val="6"/>
        <w:numPr>
          <w:ilvl w:val="0"/>
          <w:numId w:val="1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32EEDEE3">
      <w:pPr>
        <w:pStyle w:val="6"/>
        <w:numPr>
          <w:ilvl w:val="0"/>
          <w:numId w:val="1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Write on both sides of each leaf and indicate number of each question at the top of each page.</w:t>
      </w:r>
    </w:p>
    <w:p w14:paraId="7106F105">
      <w:pPr>
        <w:pStyle w:val="6"/>
        <w:numPr>
          <w:ilvl w:val="0"/>
          <w:numId w:val="1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Write the answers in a paragraph form unless stated otherwise. </w:t>
      </w:r>
    </w:p>
    <w:p w14:paraId="3B215307">
      <w:pPr>
        <w:pStyle w:val="6"/>
        <w:numPr>
          <w:ilvl w:val="0"/>
          <w:numId w:val="1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Marks allocated to each question are shown at the end of the question. </w:t>
      </w:r>
    </w:p>
    <w:p w14:paraId="5E235D58">
      <w:pPr>
        <w:pStyle w:val="6"/>
        <w:numPr>
          <w:ilvl w:val="0"/>
          <w:numId w:val="1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All rough work must be done on the answer booklet and crossed through!</w:t>
      </w:r>
    </w:p>
    <w:p w14:paraId="4AB2CAE2">
      <w:pPr>
        <w:pStyle w:val="6"/>
        <w:numPr>
          <w:ilvl w:val="0"/>
          <w:numId w:val="1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Use supplementary pages only when you have exhausted those in this book</w:t>
      </w:r>
    </w:p>
    <w:p w14:paraId="2410CEF6">
      <w:pPr>
        <w:pStyle w:val="6"/>
        <w:numPr>
          <w:ilvl w:val="0"/>
          <w:numId w:val="1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Fasten the supplementary pages to the inside back cover of this booklet.</w:t>
      </w:r>
    </w:p>
    <w:p w14:paraId="767339F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QUESTION ONE 30MARKS</w:t>
      </w:r>
    </w:p>
    <w:p w14:paraId="4AF15429">
      <w:pPr>
        <w:pStyle w:val="6"/>
        <w:numPr>
          <w:ilvl w:val="0"/>
          <w:numId w:val="2"/>
        </w:numPr>
        <w:spacing w:line="360" w:lineRule="auto"/>
        <w:ind w:left="425" w:leftChars="0" w:hanging="425" w:firstLineChars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Define the concept of International Security and distinguish between traditional and non-traditional security approaches.        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(5 marks)</w:t>
      </w:r>
    </w:p>
    <w:p w14:paraId="568D860B">
      <w:pPr>
        <w:numPr>
          <w:ilvl w:val="0"/>
          <w:numId w:val="2"/>
        </w:numPr>
        <w:spacing w:line="360" w:lineRule="auto"/>
        <w:ind w:left="425" w:leftChars="0" w:hanging="425" w:firstLineChars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Discuss the evolution of security studies by comparing the realist and liberal perspectives.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 xml:space="preserve">      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(10 marks)</w:t>
      </w:r>
    </w:p>
    <w:p w14:paraId="7815DCB6">
      <w:pPr>
        <w:numPr>
          <w:ilvl w:val="0"/>
          <w:numId w:val="2"/>
        </w:numPr>
        <w:spacing w:line="360" w:lineRule="auto"/>
        <w:ind w:left="425" w:leftChars="0" w:hanging="425" w:firstLineChars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Critically examine the role of regional security arrangements in addressing contemporary security threats. Provide relevant case studies.                                                                                   </w:t>
      </w:r>
    </w:p>
    <w:p w14:paraId="6601B7B6">
      <w:pPr>
        <w:numPr>
          <w:numId w:val="0"/>
        </w:numPr>
        <w:spacing w:line="360" w:lineRule="auto"/>
        <w:ind w:left="1440" w:leftChars="0" w:firstLine="6483" w:firstLineChars="270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(15 marks)</w:t>
      </w:r>
    </w:p>
    <w:p w14:paraId="52F1EDB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none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u w:val="none"/>
          <w:lang w:val="en-US"/>
        </w:rPr>
        <w:t>SECTION B   ANSWER ANY TWO QUESTIONS</w:t>
      </w:r>
    </w:p>
    <w:p w14:paraId="2BB8BE6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QUESTION TWO 20MARKS</w:t>
      </w:r>
    </w:p>
    <w:p w14:paraId="480E2AEC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Analyze the relationship between environmental change and security, explaining how climate-related risks can escalate both local and global conflicts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517CDD9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397C97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QUESTION THREE 20MARKS</w:t>
      </w:r>
    </w:p>
    <w:p w14:paraId="6291816F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Discuss the relevance of securitization theory in analyzing current global threats. Provide at least two examples to illustrate how issues are securitized.</w:t>
      </w:r>
      <w:r>
        <w:rPr>
          <w:rFonts w:ascii="Times New Roman" w:hAnsi="Times New Roman" w:cs="Times New Roman"/>
          <w:sz w:val="24"/>
          <w:szCs w:val="24"/>
          <w:lang w:val="en-US"/>
        </w:rPr>
        <w:br w:type="textWrapping"/>
      </w:r>
    </w:p>
    <w:p w14:paraId="2115907E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QUESTION FOUR 20MARKS</w:t>
      </w:r>
    </w:p>
    <w:p w14:paraId="031F6707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Evaluate the impact of asymmetric threats such as terrorism and cyber warfare on national security policies. Use real-world cases to support your discussion.</w:t>
      </w:r>
      <w:r>
        <w:rPr>
          <w:rFonts w:ascii="Times New Roman" w:hAnsi="Times New Roman" w:cs="Times New Roman"/>
          <w:sz w:val="24"/>
          <w:szCs w:val="24"/>
          <w:lang w:val="en-US"/>
        </w:rPr>
        <w:br w:type="textWrapping"/>
      </w:r>
    </w:p>
    <w:p w14:paraId="0492DBA1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QUESTION FIVE  20MARKS</w:t>
      </w:r>
    </w:p>
    <w:p w14:paraId="3E0818E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With reference to Africa, analyze how health challenges are em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>erging as critical security issues in the 21st century.</w:t>
      </w:r>
    </w:p>
    <w:sectPr>
      <w:footerReference r:id="rId5" w:type="default"/>
      <w:pgSz w:w="11906" w:h="16838"/>
      <w:pgMar w:top="1440" w:right="1440" w:bottom="1440" w:left="1440" w:header="708" w:footer="708" w:gutter="0"/>
      <w:pgNumType w:fmt="decimal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E10070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15E173">
                          <w:pPr>
                            <w:pStyle w:val="4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115E173">
                    <w:pPr>
                      <w:pStyle w:val="4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E26B43"/>
    <w:multiLevelType w:val="singleLevel"/>
    <w:tmpl w:val="13E26B43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">
    <w:nsid w:val="4AF71EB7"/>
    <w:multiLevelType w:val="multilevel"/>
    <w:tmpl w:val="4AF71EB7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A7E"/>
    <w:rsid w:val="00077CA6"/>
    <w:rsid w:val="00156D56"/>
    <w:rsid w:val="001B53FF"/>
    <w:rsid w:val="001F7FF4"/>
    <w:rsid w:val="00230F2C"/>
    <w:rsid w:val="00266864"/>
    <w:rsid w:val="00276A7E"/>
    <w:rsid w:val="0036644E"/>
    <w:rsid w:val="003A633C"/>
    <w:rsid w:val="00431E30"/>
    <w:rsid w:val="00463D0E"/>
    <w:rsid w:val="00571A00"/>
    <w:rsid w:val="005833B2"/>
    <w:rsid w:val="006A4471"/>
    <w:rsid w:val="006B0DC7"/>
    <w:rsid w:val="008121A4"/>
    <w:rsid w:val="009E3D67"/>
    <w:rsid w:val="009E5299"/>
    <w:rsid w:val="00A453FD"/>
    <w:rsid w:val="00AA31D5"/>
    <w:rsid w:val="00B4796B"/>
    <w:rsid w:val="00C72640"/>
    <w:rsid w:val="00D65391"/>
    <w:rsid w:val="00DB2769"/>
    <w:rsid w:val="00DF60FB"/>
    <w:rsid w:val="00E2457A"/>
    <w:rsid w:val="63C91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4"/>
      <w:szCs w:val="24"/>
      <w:lang w:val="zh-CN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semiHidden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paragraph" w:styleId="7">
    <w:name w:val="No Spacing"/>
    <w:qFormat/>
    <w:uiPriority w:val="1"/>
    <w:rPr>
      <w:rFonts w:asciiTheme="minorHAnsi" w:hAnsiTheme="minorHAnsi" w:eastAsiaTheme="minorHAnsi" w:cstheme="minorBidi"/>
      <w:sz w:val="24"/>
      <w:szCs w:val="24"/>
      <w:lang w:val="zh-CN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345</Words>
  <Characters>1969</Characters>
  <Lines>16</Lines>
  <Paragraphs>4</Paragraphs>
  <TotalTime>3</TotalTime>
  <ScaleCrop>false</ScaleCrop>
  <LinksUpToDate>false</LinksUpToDate>
  <CharactersWithSpaces>2310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2025-08-08T09:58:00Z</dcterms:created>
  <dc:creator>Microsoft Office User</dc:creator>
  <cp:lastModifiedBy>hochieng</cp:lastModifiedBy>
  <dcterms:modified xsi:type="dcterms:W3CDTF">2025-08-08T20:02:01Z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01EC4631BDDF4D4BA543554167D63B0E_12</vt:lpwstr>
  </property>
</Properties>
</file>