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157F1B" w:rsidRPr="000A33C6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157F1B" w:rsidRPr="000A33C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157F1B" w:rsidRPr="000A33C6" w:rsidRDefault="00195E61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</w:t>
      </w:r>
      <w:r w:rsidR="0018364D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–</w:t>
      </w:r>
      <w:r w:rsidR="00067012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 202</w:t>
      </w:r>
      <w:r w:rsidR="006A1E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</w:t>
      </w:r>
      <w:r w:rsidR="00157F1B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157F1B" w:rsidRPr="000A33C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</w:t>
      </w:r>
      <w:r w:rsidR="0018364D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DIPLOMA</w:t>
      </w: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:rsidR="00157F1B" w:rsidRPr="000A33C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157F1B" w:rsidRPr="00157F1B" w:rsidRDefault="00C504AE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RIR </w:t>
      </w:r>
      <w:r w:rsidR="00191C59">
        <w:rPr>
          <w:rFonts w:ascii="Times New Roman" w:eastAsia="Times New Roman" w:hAnsi="Times New Roman" w:cs="Times New Roman"/>
          <w:b/>
          <w:sz w:val="24"/>
          <w:szCs w:val="24"/>
        </w:rPr>
        <w:t>070</w:t>
      </w:r>
      <w:r w:rsidR="00157F1B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191C5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FOUNDATIONS OF AFRICAN AFFAIRS IN INTERNATIONAL RELATIONS</w:t>
      </w:r>
    </w:p>
    <w:p w:rsidR="009B6556" w:rsidRDefault="009B6556" w:rsidP="009B6556">
      <w:pPr>
        <w:spacing w:after="0" w:line="360" w:lineRule="auto"/>
        <w:ind w:right="-54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9B6556" w:rsidRDefault="009B6556" w:rsidP="009B6556">
      <w:pPr>
        <w:spacing w:after="0" w:line="360" w:lineRule="auto"/>
        <w:ind w:right="-540"/>
        <w:jc w:val="both"/>
        <w:rPr>
          <w:rFonts w:ascii="Times New Roman" w:eastAsia="Times New Roman" w:hAnsi="Times New Roman" w:cs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DATE: </w:t>
      </w:r>
      <w:r w:rsidR="006A5A2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6</w:t>
      </w:r>
      <w:r w:rsidR="006A5A29">
        <w:rPr>
          <w:rFonts w:ascii="Times New Roman" w:eastAsia="Times New Roman" w:hAnsi="Times New Roman" w:cs="Times New Roman"/>
          <w:b/>
          <w:color w:val="000000"/>
          <w:sz w:val="24"/>
          <w:szCs w:val="24"/>
          <w:vertAlign w:val="superscript"/>
        </w:rPr>
        <w:t xml:space="preserve">TH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DECEMBER,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 xml:space="preserve">          TIME:  2 HOURS</w:t>
      </w:r>
    </w:p>
    <w:p w:rsidR="009B6556" w:rsidRDefault="009B6556" w:rsidP="009B6556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9B6556" w:rsidRDefault="009B6556" w:rsidP="009B6556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</w:p>
    <w:p w:rsidR="009B6556" w:rsidRDefault="009B6556" w:rsidP="006A5A29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Write your REGISTRATION NO. Clearly on the answer booklet(s).</w:t>
      </w:r>
    </w:p>
    <w:p w:rsidR="009B6556" w:rsidRDefault="009B6556" w:rsidP="006A5A29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9B6556" w:rsidRDefault="009B6556" w:rsidP="006A5A29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:rsidR="009B6556" w:rsidRDefault="009B6556" w:rsidP="006A5A29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:rsidR="009B6556" w:rsidRDefault="009B6556" w:rsidP="006A5A29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9B6556" w:rsidRDefault="009B6556" w:rsidP="006A5A29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:rsidR="009B6556" w:rsidRDefault="009B6556" w:rsidP="006A5A29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:rsidR="009B6556" w:rsidRDefault="009B6556" w:rsidP="006A5A29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Marks allocated to each question are shown at the end of the question.</w:t>
      </w:r>
    </w:p>
    <w:p w:rsidR="009B6556" w:rsidRDefault="009B6556" w:rsidP="006A5A29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:rsidR="009B6556" w:rsidRDefault="009B6556" w:rsidP="006A5A29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211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Use supplementary pages only when you have exhausted those in this booklet.</w:t>
      </w:r>
    </w:p>
    <w:p w:rsidR="009B6556" w:rsidRDefault="009B6556" w:rsidP="006A5A29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Fasten the supplementary pages to the inside back cover of this booklet. </w:t>
      </w:r>
    </w:p>
    <w:p w:rsidR="000A33C6" w:rsidRDefault="000A33C6" w:rsidP="000A33C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A (COMPULSORY 30 MARKS)</w:t>
      </w:r>
    </w:p>
    <w:p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ONE</w:t>
      </w:r>
    </w:p>
    <w:p w:rsidR="006A5A29" w:rsidRDefault="00191C59" w:rsidP="00191C59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Discuss five reasons that led to the scramble and partition of Africa by European powers </w:t>
      </w:r>
    </w:p>
    <w:p w:rsidR="00191C59" w:rsidRDefault="00191C59" w:rsidP="006A5A29">
      <w:pPr>
        <w:pStyle w:val="ListParagraph"/>
        <w:spacing w:line="360" w:lineRule="auto"/>
        <w:ind w:left="7200"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191C59">
        <w:rPr>
          <w:rFonts w:ascii="Times New Roman" w:eastAsia="Times New Roman" w:hAnsi="Times New Roman" w:cs="Times New Roman"/>
          <w:b/>
          <w:sz w:val="24"/>
          <w:szCs w:val="24"/>
        </w:rPr>
        <w:t>(10 marks)</w:t>
      </w:r>
    </w:p>
    <w:p w:rsidR="00191C59" w:rsidRPr="00191C59" w:rsidRDefault="00502E92" w:rsidP="00191C59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State and e</w:t>
      </w:r>
      <w:r w:rsidR="00191C59">
        <w:rPr>
          <w:rFonts w:ascii="Times New Roman" w:eastAsia="Times New Roman" w:hAnsi="Times New Roman" w:cs="Times New Roman"/>
          <w:bCs/>
          <w:sz w:val="24"/>
          <w:szCs w:val="24"/>
        </w:rPr>
        <w:t xml:space="preserve">xplain five objectives of Pan-Africanism </w:t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191C59" w:rsidRPr="00191C59">
        <w:rPr>
          <w:rFonts w:ascii="Times New Roman" w:eastAsia="Times New Roman" w:hAnsi="Times New Roman" w:cs="Times New Roman"/>
          <w:b/>
          <w:sz w:val="24"/>
          <w:szCs w:val="24"/>
        </w:rPr>
        <w:t>(10 marks)</w:t>
      </w:r>
    </w:p>
    <w:p w:rsidR="00191C59" w:rsidRPr="00191C59" w:rsidRDefault="0048280A" w:rsidP="00191C59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9A22F8">
        <w:rPr>
          <w:rFonts w:ascii="Times New Roman" w:eastAsia="Times New Roman" w:hAnsi="Times New Roman" w:cs="Times New Roman"/>
          <w:bCs/>
          <w:sz w:val="24"/>
          <w:szCs w:val="24"/>
        </w:rPr>
        <w:t>Explain the failures of the Organization of African Unity that led</w:t>
      </w:r>
      <w:r w:rsidR="00502E92" w:rsidRPr="009A22F8">
        <w:rPr>
          <w:rFonts w:ascii="Times New Roman" w:eastAsia="Times New Roman" w:hAnsi="Times New Roman" w:cs="Times New Roman"/>
          <w:bCs/>
          <w:sz w:val="24"/>
          <w:szCs w:val="24"/>
        </w:rPr>
        <w:t xml:space="preserve"> to</w:t>
      </w:r>
      <w:r w:rsidRPr="009A22F8">
        <w:rPr>
          <w:rFonts w:ascii="Times New Roman" w:eastAsia="Times New Roman" w:hAnsi="Times New Roman" w:cs="Times New Roman"/>
          <w:bCs/>
          <w:sz w:val="24"/>
          <w:szCs w:val="24"/>
        </w:rPr>
        <w:t xml:space="preserve"> its transformation to the African Union</w:t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48280A">
        <w:rPr>
          <w:rFonts w:ascii="Times New Roman" w:eastAsia="Times New Roman" w:hAnsi="Times New Roman" w:cs="Times New Roman"/>
          <w:b/>
          <w:sz w:val="24"/>
          <w:szCs w:val="24"/>
        </w:rPr>
        <w:t>(10 marks)</w:t>
      </w:r>
    </w:p>
    <w:p w:rsidR="000A33C6" w:rsidRDefault="000A33C6" w:rsidP="000A33C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A33C6" w:rsidRDefault="000A33C6" w:rsidP="000A33C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SECTION B (CHOOSE ONLY TWO QUESTIONS: 40 MARKS)</w:t>
      </w:r>
    </w:p>
    <w:p w:rsidR="003A764C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TWO</w:t>
      </w:r>
    </w:p>
    <w:p w:rsidR="006A5A29" w:rsidRDefault="009A22F8" w:rsidP="009A22F8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bookmarkStart w:id="0" w:name="_Hlk106885987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Outline three core assumptions of the rational utilitarian approaches and discuss whether these </w:t>
      </w:r>
      <w:r w:rsidR="00387D12">
        <w:rPr>
          <w:rFonts w:ascii="Times New Roman" w:eastAsia="Times New Roman" w:hAnsi="Times New Roman" w:cs="Times New Roman"/>
          <w:bCs/>
          <w:sz w:val="24"/>
          <w:szCs w:val="24"/>
        </w:rPr>
        <w:t>assumptions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effectively apply to African Affairs in International Relations </w:t>
      </w:r>
    </w:p>
    <w:p w:rsidR="009A22F8" w:rsidRPr="00635B46" w:rsidRDefault="009A22F8" w:rsidP="006A5A29">
      <w:pPr>
        <w:pStyle w:val="ListParagraph"/>
        <w:spacing w:line="360" w:lineRule="auto"/>
        <w:ind w:left="79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(12 marks)</w:t>
      </w:r>
    </w:p>
    <w:bookmarkEnd w:id="0"/>
    <w:p w:rsidR="006A5A29" w:rsidRDefault="001C10F3" w:rsidP="002649C2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E</w:t>
      </w:r>
      <w:r w:rsidR="00DB5638">
        <w:rPr>
          <w:rFonts w:ascii="Times New Roman" w:eastAsia="Times New Roman" w:hAnsi="Times New Roman" w:cs="Times New Roman"/>
          <w:bCs/>
          <w:sz w:val="24"/>
          <w:szCs w:val="24"/>
        </w:rPr>
        <w:t xml:space="preserve">xplain four differences between historical African states from historical European states </w:t>
      </w:r>
    </w:p>
    <w:p w:rsidR="00E1196E" w:rsidRDefault="00DB5638" w:rsidP="006A5A29">
      <w:pPr>
        <w:pStyle w:val="ListParagraph"/>
        <w:spacing w:line="360" w:lineRule="auto"/>
        <w:ind w:left="7200"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DB5638">
        <w:rPr>
          <w:rFonts w:ascii="Times New Roman" w:eastAsia="Times New Roman" w:hAnsi="Times New Roman" w:cs="Times New Roman"/>
          <w:b/>
          <w:sz w:val="24"/>
          <w:szCs w:val="24"/>
        </w:rPr>
        <w:t>(8 marks)</w:t>
      </w:r>
    </w:p>
    <w:p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THREE</w:t>
      </w:r>
    </w:p>
    <w:p w:rsidR="000A33C6" w:rsidRPr="00A8657D" w:rsidRDefault="00A8657D" w:rsidP="005D457C">
      <w:pPr>
        <w:pStyle w:val="ListParagraph"/>
        <w:numPr>
          <w:ilvl w:val="0"/>
          <w:numId w:val="13"/>
        </w:numPr>
        <w:spacing w:before="24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Define the dependency theory and explain four of its propositions </w:t>
      </w:r>
      <w:r w:rsidR="006A5A29">
        <w:rPr>
          <w:rFonts w:ascii="Times New Roman" w:eastAsia="Times New Roman" w:hAnsi="Times New Roman" w:cs="Times New Roman"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sz w:val="24"/>
          <w:szCs w:val="24"/>
        </w:rPr>
        <w:tab/>
      </w:r>
      <w:r w:rsidRPr="00A8657D">
        <w:rPr>
          <w:rFonts w:ascii="Times New Roman" w:eastAsia="Times New Roman" w:hAnsi="Times New Roman" w:cs="Times New Roman"/>
          <w:b/>
          <w:bCs/>
          <w:sz w:val="24"/>
          <w:szCs w:val="24"/>
        </w:rPr>
        <w:t>(10 marks)</w:t>
      </w:r>
    </w:p>
    <w:p w:rsidR="00A8657D" w:rsidRPr="005D457C" w:rsidRDefault="005907CC" w:rsidP="005D457C">
      <w:pPr>
        <w:pStyle w:val="ListParagraph"/>
        <w:numPr>
          <w:ilvl w:val="0"/>
          <w:numId w:val="13"/>
        </w:numPr>
        <w:spacing w:before="24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</w:t>
      </w:r>
      <w:r w:rsidR="0072169F">
        <w:rPr>
          <w:rFonts w:ascii="Times New Roman" w:eastAsia="Times New Roman" w:hAnsi="Times New Roman" w:cs="Times New Roman"/>
          <w:sz w:val="24"/>
          <w:szCs w:val="24"/>
        </w:rPr>
        <w:t>utline</w:t>
      </w:r>
      <w:r w:rsidR="00A8657D">
        <w:rPr>
          <w:rFonts w:ascii="Times New Roman" w:eastAsia="Times New Roman" w:hAnsi="Times New Roman" w:cs="Times New Roman"/>
          <w:sz w:val="24"/>
          <w:szCs w:val="24"/>
        </w:rPr>
        <w:t xml:space="preserve"> five problems that face African institutions </w:t>
      </w:r>
      <w:r w:rsidR="006A5A29">
        <w:rPr>
          <w:rFonts w:ascii="Times New Roman" w:eastAsia="Times New Roman" w:hAnsi="Times New Roman" w:cs="Times New Roman"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sz w:val="24"/>
          <w:szCs w:val="24"/>
        </w:rPr>
        <w:tab/>
      </w:r>
      <w:r w:rsidR="00A8657D" w:rsidRPr="00A8657D">
        <w:rPr>
          <w:rFonts w:ascii="Times New Roman" w:eastAsia="Times New Roman" w:hAnsi="Times New Roman" w:cs="Times New Roman"/>
          <w:b/>
          <w:bCs/>
          <w:sz w:val="24"/>
          <w:szCs w:val="24"/>
        </w:rPr>
        <w:t>(10 marks)</w:t>
      </w:r>
    </w:p>
    <w:p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FOUR</w:t>
      </w:r>
    </w:p>
    <w:p w:rsidR="00A8657D" w:rsidRPr="00A8657D" w:rsidRDefault="00A8657D" w:rsidP="00A8657D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Discuss the new scramble for African resources </w:t>
      </w:r>
      <w:r w:rsidR="006A5A29">
        <w:rPr>
          <w:rFonts w:ascii="Times New Roman" w:eastAsia="Times New Roman" w:hAnsi="Times New Roman" w:cs="Times New Roman"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sz w:val="24"/>
          <w:szCs w:val="24"/>
        </w:rPr>
        <w:tab/>
      </w:r>
      <w:r w:rsidRPr="00A8657D">
        <w:rPr>
          <w:rFonts w:ascii="Times New Roman" w:eastAsia="Times New Roman" w:hAnsi="Times New Roman" w:cs="Times New Roman"/>
          <w:b/>
          <w:bCs/>
          <w:sz w:val="24"/>
          <w:szCs w:val="24"/>
        </w:rPr>
        <w:t>(10 marks)</w:t>
      </w:r>
    </w:p>
    <w:p w:rsidR="00925B13" w:rsidRPr="00513086" w:rsidRDefault="00126F23" w:rsidP="00925B13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H</w:t>
      </w:r>
      <w:r w:rsidR="00925B13">
        <w:rPr>
          <w:rFonts w:ascii="Times New Roman" w:eastAsia="Times New Roman" w:hAnsi="Times New Roman" w:cs="Times New Roman"/>
          <w:sz w:val="24"/>
          <w:szCs w:val="24"/>
        </w:rPr>
        <w:t xml:space="preserve">ighlight the impact of globalization on Africa </w:t>
      </w:r>
      <w:r w:rsidR="006A5A29">
        <w:rPr>
          <w:rFonts w:ascii="Times New Roman" w:eastAsia="Times New Roman" w:hAnsi="Times New Roman" w:cs="Times New Roman"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sz w:val="24"/>
          <w:szCs w:val="24"/>
        </w:rPr>
        <w:tab/>
      </w:r>
      <w:r w:rsidR="00925B13">
        <w:rPr>
          <w:rFonts w:ascii="Times New Roman" w:eastAsia="Times New Roman" w:hAnsi="Times New Roman" w:cs="Times New Roman"/>
          <w:b/>
          <w:bCs/>
          <w:sz w:val="24"/>
          <w:szCs w:val="24"/>
        </w:rPr>
        <w:t>(10 marks)</w:t>
      </w:r>
    </w:p>
    <w:p w:rsidR="008E4556" w:rsidRDefault="000A33C6" w:rsidP="00191C59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FIVE</w:t>
      </w:r>
    </w:p>
    <w:p w:rsidR="00A8657D" w:rsidRPr="00862B90" w:rsidRDefault="00925B13" w:rsidP="00002F4B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Define the challenge of irredentism in Africa and explain four factors that lead to its cause</w:t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346066" w:rsidRPr="00346066">
        <w:rPr>
          <w:rFonts w:ascii="Times New Roman" w:eastAsia="Times New Roman" w:hAnsi="Times New Roman" w:cs="Times New Roman"/>
          <w:b/>
          <w:sz w:val="24"/>
          <w:szCs w:val="24"/>
        </w:rPr>
        <w:t>(10 marks)</w:t>
      </w:r>
    </w:p>
    <w:p w:rsidR="00073E32" w:rsidRPr="006E438B" w:rsidRDefault="00862B90" w:rsidP="006E438B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The </w:t>
      </w:r>
      <w:r w:rsidR="00C619DC">
        <w:rPr>
          <w:rFonts w:ascii="Times New Roman" w:eastAsia="Times New Roman" w:hAnsi="Times New Roman" w:cs="Times New Roman"/>
          <w:bCs/>
          <w:sz w:val="24"/>
          <w:szCs w:val="24"/>
        </w:rPr>
        <w:t>relationship between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the International Criminal Court (ICC) </w:t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>and the</w:t>
      </w:r>
      <w:r w:rsidR="00C619DC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Africa</w:t>
      </w:r>
      <w:r w:rsidR="00C619DC">
        <w:rPr>
          <w:rFonts w:ascii="Times New Roman" w:eastAsia="Times New Roman" w:hAnsi="Times New Roman" w:cs="Times New Roman"/>
          <w:bCs/>
          <w:sz w:val="24"/>
          <w:szCs w:val="24"/>
        </w:rPr>
        <w:t>n continent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has </w:t>
      </w:r>
      <w:r w:rsidR="00C619DC">
        <w:rPr>
          <w:rFonts w:ascii="Times New Roman" w:eastAsia="Times New Roman" w:hAnsi="Times New Roman" w:cs="Times New Roman"/>
          <w:bCs/>
          <w:sz w:val="24"/>
          <w:szCs w:val="24"/>
        </w:rPr>
        <w:t xml:space="preserve">for a long time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been viewed as one that is partial and very problematic. </w:t>
      </w:r>
      <w:r w:rsidR="00126F23">
        <w:rPr>
          <w:rFonts w:ascii="Times New Roman" w:eastAsia="Times New Roman" w:hAnsi="Times New Roman" w:cs="Times New Roman"/>
          <w:bCs/>
          <w:sz w:val="24"/>
          <w:szCs w:val="24"/>
        </w:rPr>
        <w:t>Support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this claim by highlighting some of </w:t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>these problems</w:t>
      </w:r>
      <w:r w:rsidR="0032318C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A5A2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bookmarkStart w:id="1" w:name="_GoBack"/>
      <w:bookmarkEnd w:id="1"/>
      <w:r w:rsidR="0032318C">
        <w:rPr>
          <w:rFonts w:ascii="Times New Roman" w:eastAsia="Times New Roman" w:hAnsi="Times New Roman" w:cs="Times New Roman"/>
          <w:bCs/>
          <w:sz w:val="24"/>
          <w:szCs w:val="24"/>
        </w:rPr>
        <w:t>(</w:t>
      </w:r>
      <w:r w:rsidR="0032318C">
        <w:rPr>
          <w:rFonts w:ascii="Times New Roman" w:eastAsia="Times New Roman" w:hAnsi="Times New Roman" w:cs="Times New Roman"/>
          <w:b/>
          <w:sz w:val="24"/>
          <w:szCs w:val="24"/>
        </w:rPr>
        <w:t>10 marks)</w:t>
      </w:r>
    </w:p>
    <w:sectPr w:rsidR="00073E32" w:rsidRPr="006E438B" w:rsidSect="00157F1B">
      <w:footerReference w:type="default" r:id="rId8"/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5BDC" w:rsidRDefault="00565BDC" w:rsidP="005E72D6">
      <w:pPr>
        <w:spacing w:after="0" w:line="240" w:lineRule="auto"/>
      </w:pPr>
      <w:r>
        <w:separator/>
      </w:r>
    </w:p>
  </w:endnote>
  <w:endnote w:type="continuationSeparator" w:id="0">
    <w:p w:rsidR="00565BDC" w:rsidRDefault="00565BDC" w:rsidP="005E72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3106754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495265" w:rsidRDefault="00495265">
            <w:pPr>
              <w:pStyle w:val="Footer"/>
              <w:jc w:val="center"/>
            </w:pPr>
            <w:r>
              <w:t xml:space="preserve">Page </w:t>
            </w:r>
            <w:r w:rsidR="001A7111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1A7111">
              <w:rPr>
                <w:b/>
                <w:bCs/>
                <w:sz w:val="24"/>
                <w:szCs w:val="24"/>
              </w:rPr>
              <w:fldChar w:fldCharType="separate"/>
            </w:r>
            <w:r w:rsidR="006A5A29">
              <w:rPr>
                <w:b/>
                <w:bCs/>
                <w:noProof/>
              </w:rPr>
              <w:t>1</w:t>
            </w:r>
            <w:r w:rsidR="001A7111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1A7111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1A7111">
              <w:rPr>
                <w:b/>
                <w:bCs/>
                <w:sz w:val="24"/>
                <w:szCs w:val="24"/>
              </w:rPr>
              <w:fldChar w:fldCharType="separate"/>
            </w:r>
            <w:r w:rsidR="006A5A29">
              <w:rPr>
                <w:b/>
                <w:bCs/>
                <w:noProof/>
              </w:rPr>
              <w:t>2</w:t>
            </w:r>
            <w:r w:rsidR="001A7111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E72D6" w:rsidRDefault="005E72D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5BDC" w:rsidRDefault="00565BDC" w:rsidP="005E72D6">
      <w:pPr>
        <w:spacing w:after="0" w:line="240" w:lineRule="auto"/>
      </w:pPr>
      <w:r>
        <w:separator/>
      </w:r>
    </w:p>
  </w:footnote>
  <w:footnote w:type="continuationSeparator" w:id="0">
    <w:p w:rsidR="00565BDC" w:rsidRDefault="00565BDC" w:rsidP="005E72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E1107B"/>
    <w:multiLevelType w:val="multilevel"/>
    <w:tmpl w:val="F5B24FE6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763008"/>
    <w:multiLevelType w:val="hybridMultilevel"/>
    <w:tmpl w:val="CA5E339E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334297B"/>
    <w:multiLevelType w:val="hybridMultilevel"/>
    <w:tmpl w:val="3C04F4F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57E6F9E"/>
    <w:multiLevelType w:val="hybridMultilevel"/>
    <w:tmpl w:val="A8F2015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2F154C1"/>
    <w:multiLevelType w:val="hybridMultilevel"/>
    <w:tmpl w:val="631E0C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FAC3750"/>
    <w:multiLevelType w:val="hybridMultilevel"/>
    <w:tmpl w:val="6056213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6D6C84"/>
    <w:multiLevelType w:val="multilevel"/>
    <w:tmpl w:val="8BB296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38F4E56"/>
    <w:multiLevelType w:val="hybridMultilevel"/>
    <w:tmpl w:val="20CCA8F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4725995"/>
    <w:multiLevelType w:val="multilevel"/>
    <w:tmpl w:val="DF4E5C76"/>
    <w:lvl w:ilvl="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4978C5"/>
    <w:multiLevelType w:val="multilevel"/>
    <w:tmpl w:val="F656D9E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D217B48"/>
    <w:multiLevelType w:val="multilevel"/>
    <w:tmpl w:val="9B406A3A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F41106D"/>
    <w:multiLevelType w:val="hybridMultilevel"/>
    <w:tmpl w:val="C39E35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2D9628B"/>
    <w:multiLevelType w:val="multilevel"/>
    <w:tmpl w:val="953212B4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754B80"/>
    <w:multiLevelType w:val="hybridMultilevel"/>
    <w:tmpl w:val="4A18DEF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CF678B0"/>
    <w:multiLevelType w:val="hybridMultilevel"/>
    <w:tmpl w:val="73528C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ED831ED"/>
    <w:multiLevelType w:val="hybridMultilevel"/>
    <w:tmpl w:val="21806E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120367B"/>
    <w:multiLevelType w:val="hybridMultilevel"/>
    <w:tmpl w:val="93640504"/>
    <w:lvl w:ilvl="0" w:tplc="D3144948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13"/>
  </w:num>
  <w:num w:numId="4">
    <w:abstractNumId w:val="9"/>
  </w:num>
  <w:num w:numId="5">
    <w:abstractNumId w:val="10"/>
  </w:num>
  <w:num w:numId="6">
    <w:abstractNumId w:val="1"/>
  </w:num>
  <w:num w:numId="7">
    <w:abstractNumId w:val="7"/>
  </w:num>
  <w:num w:numId="8">
    <w:abstractNumId w:val="17"/>
  </w:num>
  <w:num w:numId="9">
    <w:abstractNumId w:val="5"/>
  </w:num>
  <w:num w:numId="10">
    <w:abstractNumId w:val="15"/>
  </w:num>
  <w:num w:numId="11">
    <w:abstractNumId w:val="2"/>
  </w:num>
  <w:num w:numId="12">
    <w:abstractNumId w:val="6"/>
  </w:num>
  <w:num w:numId="13">
    <w:abstractNumId w:val="14"/>
  </w:num>
  <w:num w:numId="14">
    <w:abstractNumId w:val="8"/>
  </w:num>
  <w:num w:numId="15">
    <w:abstractNumId w:val="16"/>
  </w:num>
  <w:num w:numId="16">
    <w:abstractNumId w:val="3"/>
  </w:num>
  <w:num w:numId="17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57F1B"/>
    <w:rsid w:val="00002F4B"/>
    <w:rsid w:val="000036FB"/>
    <w:rsid w:val="000264CD"/>
    <w:rsid w:val="00055527"/>
    <w:rsid w:val="00067012"/>
    <w:rsid w:val="00073E32"/>
    <w:rsid w:val="000A33C6"/>
    <w:rsid w:val="00126F23"/>
    <w:rsid w:val="0013664A"/>
    <w:rsid w:val="00157C6C"/>
    <w:rsid w:val="00157F1B"/>
    <w:rsid w:val="001764BF"/>
    <w:rsid w:val="0018364D"/>
    <w:rsid w:val="00191C59"/>
    <w:rsid w:val="00195E61"/>
    <w:rsid w:val="001A7111"/>
    <w:rsid w:val="001C10F3"/>
    <w:rsid w:val="0024689A"/>
    <w:rsid w:val="002649C2"/>
    <w:rsid w:val="002A2B95"/>
    <w:rsid w:val="002F3B36"/>
    <w:rsid w:val="0032318C"/>
    <w:rsid w:val="00346066"/>
    <w:rsid w:val="00366A08"/>
    <w:rsid w:val="00380CAF"/>
    <w:rsid w:val="00387D12"/>
    <w:rsid w:val="00391E45"/>
    <w:rsid w:val="003A764C"/>
    <w:rsid w:val="00405FEE"/>
    <w:rsid w:val="0048280A"/>
    <w:rsid w:val="00495265"/>
    <w:rsid w:val="00495FB3"/>
    <w:rsid w:val="004A230D"/>
    <w:rsid w:val="004A3DDB"/>
    <w:rsid w:val="004C7586"/>
    <w:rsid w:val="004E35B2"/>
    <w:rsid w:val="00502E92"/>
    <w:rsid w:val="00524E04"/>
    <w:rsid w:val="00550BE6"/>
    <w:rsid w:val="00565BDC"/>
    <w:rsid w:val="005907CC"/>
    <w:rsid w:val="005B1441"/>
    <w:rsid w:val="005C36DA"/>
    <w:rsid w:val="005D457C"/>
    <w:rsid w:val="005D4DC5"/>
    <w:rsid w:val="005E3CFB"/>
    <w:rsid w:val="005E72D6"/>
    <w:rsid w:val="005F6C26"/>
    <w:rsid w:val="00635B46"/>
    <w:rsid w:val="0069669B"/>
    <w:rsid w:val="006A1EFF"/>
    <w:rsid w:val="006A5A29"/>
    <w:rsid w:val="006B2760"/>
    <w:rsid w:val="006C3F8A"/>
    <w:rsid w:val="006E438B"/>
    <w:rsid w:val="0072169F"/>
    <w:rsid w:val="00730A0D"/>
    <w:rsid w:val="00760B00"/>
    <w:rsid w:val="007828B0"/>
    <w:rsid w:val="007A70DF"/>
    <w:rsid w:val="007D31C3"/>
    <w:rsid w:val="00862B90"/>
    <w:rsid w:val="008E4556"/>
    <w:rsid w:val="008F0836"/>
    <w:rsid w:val="00901060"/>
    <w:rsid w:val="00925B13"/>
    <w:rsid w:val="00962D9B"/>
    <w:rsid w:val="0099294B"/>
    <w:rsid w:val="009A22F8"/>
    <w:rsid w:val="009B30FC"/>
    <w:rsid w:val="009B6556"/>
    <w:rsid w:val="009E1A6C"/>
    <w:rsid w:val="00A56131"/>
    <w:rsid w:val="00A8657D"/>
    <w:rsid w:val="00AB14D8"/>
    <w:rsid w:val="00AB3856"/>
    <w:rsid w:val="00AC2878"/>
    <w:rsid w:val="00AE7CFB"/>
    <w:rsid w:val="00BA53D5"/>
    <w:rsid w:val="00BB6FB6"/>
    <w:rsid w:val="00BF523B"/>
    <w:rsid w:val="00C11835"/>
    <w:rsid w:val="00C504AE"/>
    <w:rsid w:val="00C619DC"/>
    <w:rsid w:val="00C653E0"/>
    <w:rsid w:val="00C812FA"/>
    <w:rsid w:val="00CC0EA2"/>
    <w:rsid w:val="00D75DBD"/>
    <w:rsid w:val="00DA2FBA"/>
    <w:rsid w:val="00DB5638"/>
    <w:rsid w:val="00E1196E"/>
    <w:rsid w:val="00E608D2"/>
    <w:rsid w:val="00E80B84"/>
    <w:rsid w:val="00EC0BA9"/>
    <w:rsid w:val="00EC1CC9"/>
    <w:rsid w:val="00F1780D"/>
    <w:rsid w:val="00F2694A"/>
    <w:rsid w:val="00FE5110"/>
    <w:rsid w:val="00FF0B9D"/>
    <w:rsid w:val="00FF51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A59C595-65C5-4161-B86A-E684A7F8C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0CA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E72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72D6"/>
  </w:style>
  <w:style w:type="paragraph" w:styleId="Footer">
    <w:name w:val="footer"/>
    <w:basedOn w:val="Normal"/>
    <w:link w:val="FooterChar"/>
    <w:uiPriority w:val="99"/>
    <w:unhideWhenUsed/>
    <w:rsid w:val="005E72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72D6"/>
  </w:style>
  <w:style w:type="paragraph" w:styleId="ListParagraph">
    <w:name w:val="List Paragraph"/>
    <w:basedOn w:val="Normal"/>
    <w:uiPriority w:val="1"/>
    <w:qFormat/>
    <w:rsid w:val="00AC28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51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3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1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66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9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0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372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3</cp:revision>
  <dcterms:created xsi:type="dcterms:W3CDTF">2022-10-29T06:48:00Z</dcterms:created>
  <dcterms:modified xsi:type="dcterms:W3CDTF">2022-12-05T12:48:00Z</dcterms:modified>
</cp:coreProperties>
</file>