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5D872">
      <w:pPr>
        <w:spacing w:after="0" w:line="240" w:lineRule="auto"/>
        <w:jc w:val="center"/>
        <w:rPr>
          <w:rFonts w:ascii="Times New Roman" w:hAnsi="Times New Roman" w:eastAsia="Calibri" w:cs="Times New Roman"/>
          <w:b/>
          <w:bCs/>
          <w:sz w:val="24"/>
          <w:szCs w:val="24"/>
          <w:lang w:val="en-US"/>
        </w:rPr>
      </w:pPr>
      <w:r>
        <w:rPr>
          <w:rFonts w:ascii="Times New Roman" w:hAnsi="Times New Roman" w:eastAsia="Times New Roman" w:cs="Times New Roman"/>
          <w:sz w:val="24"/>
          <w:szCs w:val="24"/>
          <w:lang w:val="en-US"/>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2A3D3DF8">
      <w:pPr>
        <w:spacing w:after="0" w:line="240" w:lineRule="auto"/>
        <w:jc w:val="center"/>
        <w:rPr>
          <w:rFonts w:ascii="Times New Roman" w:hAnsi="Times New Roman" w:eastAsia="Calibri" w:cs="Times New Roman"/>
          <w:b/>
          <w:bCs/>
          <w:sz w:val="24"/>
          <w:szCs w:val="24"/>
          <w:lang w:val="en-US"/>
        </w:rPr>
      </w:pPr>
    </w:p>
    <w:p w14:paraId="0A7F218C">
      <w:pPr>
        <w:keepNext/>
        <w:spacing w:after="0" w:line="360" w:lineRule="auto"/>
        <w:jc w:val="center"/>
        <w:outlineLvl w:val="2"/>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shd w:val="clear" w:color="auto" w:fill="FFFFFF"/>
          <w:lang w:val="en-US"/>
        </w:rPr>
        <w:t>RIARA SCHOOL OF INTERNATIONAL RELATIONS &amp; DIPLOMACY</w:t>
      </w:r>
    </w:p>
    <w:p w14:paraId="4A36B227">
      <w:pPr>
        <w:autoSpaceDE w:val="0"/>
        <w:autoSpaceDN w:val="0"/>
        <w:adjustRightInd w:val="0"/>
        <w:spacing w:after="0" w:line="360" w:lineRule="auto"/>
        <w:jc w:val="center"/>
        <w:rPr>
          <w:rFonts w:ascii="Times New Roman" w:hAnsi="Times New Roman" w:eastAsia="Times New Roman" w:cs="Times New Roman"/>
          <w:b/>
          <w:bCs/>
          <w:spacing w:val="-15"/>
          <w:sz w:val="24"/>
          <w:szCs w:val="24"/>
          <w:lang w:val="en-US"/>
        </w:rPr>
      </w:pPr>
      <w:r>
        <w:rPr>
          <w:rFonts w:ascii="Times New Roman" w:hAnsi="Times New Roman" w:eastAsia="Times New Roman" w:cs="Times New Roman"/>
          <w:b/>
          <w:bCs/>
          <w:i/>
          <w:spacing w:val="-15"/>
          <w:sz w:val="24"/>
          <w:szCs w:val="24"/>
          <w:lang w:val="en-US"/>
        </w:rPr>
        <w:t>NURTURING INNOVATORS</w:t>
      </w:r>
    </w:p>
    <w:p w14:paraId="2F5D6826">
      <w:pPr>
        <w:autoSpaceDE w:val="0"/>
        <w:autoSpaceDN w:val="0"/>
        <w:adjustRightInd w:val="0"/>
        <w:spacing w:after="0" w:line="360" w:lineRule="auto"/>
        <w:jc w:val="center"/>
        <w:rPr>
          <w:rFonts w:ascii="Times New Roman" w:hAnsi="Times New Roman" w:eastAsia="Times New Roman" w:cs="Times New Roman"/>
          <w:b/>
          <w:bCs/>
          <w:spacing w:val="-15"/>
          <w:sz w:val="24"/>
          <w:szCs w:val="24"/>
          <w:lang w:val="en-US"/>
        </w:rPr>
      </w:pPr>
      <w:r>
        <w:rPr>
          <w:rFonts w:ascii="Times New Roman" w:hAnsi="Times New Roman" w:eastAsia="Times New Roman" w:cs="Times New Roman"/>
          <w:b/>
          <w:bCs/>
          <w:spacing w:val="-15"/>
          <w:sz w:val="24"/>
          <w:szCs w:val="24"/>
          <w:lang w:val="en-US"/>
        </w:rPr>
        <w:t xml:space="preserve">JANUARY-APRIL  2026 TRIMESTER </w:t>
      </w:r>
    </w:p>
    <w:p w14:paraId="2D713573">
      <w:pPr>
        <w:autoSpaceDE w:val="0"/>
        <w:autoSpaceDN w:val="0"/>
        <w:adjustRightInd w:val="0"/>
        <w:spacing w:after="0" w:line="360" w:lineRule="auto"/>
        <w:jc w:val="center"/>
        <w:rPr>
          <w:rFonts w:ascii="Times New Roman" w:hAnsi="Times New Roman" w:eastAsia="Times New Roman" w:cs="Times New Roman"/>
          <w:b/>
          <w:bCs/>
          <w:spacing w:val="-15"/>
          <w:sz w:val="24"/>
          <w:szCs w:val="24"/>
          <w:lang w:val="en-US"/>
        </w:rPr>
      </w:pPr>
      <w:r>
        <w:rPr>
          <w:rFonts w:ascii="Times New Roman" w:hAnsi="Times New Roman" w:eastAsia="Times New Roman" w:cs="Times New Roman"/>
          <w:b/>
          <w:bCs/>
          <w:spacing w:val="-15"/>
          <w:sz w:val="24"/>
          <w:szCs w:val="24"/>
          <w:lang w:val="en-US"/>
        </w:rPr>
        <w:t>EXAMINATIONS FOR CORPORATE DIPLOMACY</w:t>
      </w:r>
    </w:p>
    <w:p w14:paraId="6B1C46BB">
      <w:pPr>
        <w:autoSpaceDE w:val="0"/>
        <w:autoSpaceDN w:val="0"/>
        <w:adjustRightInd w:val="0"/>
        <w:spacing w:after="0" w:line="360" w:lineRule="auto"/>
        <w:jc w:val="center"/>
        <w:rPr>
          <w:rFonts w:ascii="Times New Roman" w:hAnsi="Times New Roman" w:eastAsia="Times New Roman" w:cs="Times New Roman"/>
          <w:b/>
          <w:bCs/>
          <w:spacing w:val="-15"/>
          <w:sz w:val="24"/>
          <w:szCs w:val="24"/>
          <w:lang w:val="en-US"/>
        </w:rPr>
      </w:pPr>
      <w:r>
        <w:rPr>
          <w:rFonts w:ascii="Times New Roman" w:hAnsi="Times New Roman" w:eastAsia="Times New Roman" w:cs="Times New Roman"/>
          <w:b/>
          <w:bCs/>
          <w:spacing w:val="-15"/>
          <w:sz w:val="24"/>
          <w:szCs w:val="24"/>
          <w:lang w:val="en-US"/>
        </w:rPr>
        <w:t>DAY PROGRAMME</w:t>
      </w:r>
    </w:p>
    <w:p w14:paraId="03EF881E">
      <w:pPr>
        <w:autoSpaceDE w:val="0"/>
        <w:autoSpaceDN w:val="0"/>
        <w:adjustRightInd w:val="0"/>
        <w:spacing w:after="0" w:line="360" w:lineRule="auto"/>
        <w:jc w:val="center"/>
        <w:rPr>
          <w:rFonts w:ascii="Times New Roman" w:hAnsi="Times New Roman" w:eastAsia="Times New Roman" w:cs="Times New Roman"/>
          <w:b/>
          <w:bCs/>
          <w:spacing w:val="-15"/>
          <w:sz w:val="24"/>
          <w:szCs w:val="24"/>
          <w:lang w:val="en-US"/>
        </w:rPr>
      </w:pPr>
      <w:r>
        <w:rPr>
          <w:rFonts w:ascii="Times New Roman" w:hAnsi="Times New Roman" w:eastAsia="Times New Roman" w:cs="Times New Roman"/>
          <w:b/>
          <w:sz w:val="24"/>
          <w:szCs w:val="24"/>
          <w:lang w:val="en-US"/>
        </w:rPr>
        <w:t>RCCD 5116: CORPORATE CONFLICT RESOLUTION AND MANAGEMENT</w:t>
      </w:r>
    </w:p>
    <w:p w14:paraId="2273B171">
      <w:pPr>
        <w:autoSpaceDE w:val="0"/>
        <w:autoSpaceDN w:val="0"/>
        <w:adjustRightInd w:val="0"/>
        <w:spacing w:after="0" w:line="360" w:lineRule="auto"/>
        <w:jc w:val="both"/>
        <w:rPr>
          <w:rFonts w:ascii="Times New Roman" w:hAnsi="Times New Roman" w:eastAsia="Calibri" w:cs="Times New Roman"/>
          <w:b/>
          <w:bCs/>
          <w:sz w:val="24"/>
          <w:szCs w:val="24"/>
          <w:u w:val="single"/>
          <w:lang w:val="en-US"/>
        </w:rPr>
      </w:pPr>
      <w:r>
        <w:rPr>
          <w:rFonts w:ascii="Times New Roman" w:hAnsi="Times New Roman" w:eastAsia="Times New Roman" w:cs="Times New Roman"/>
          <w:b/>
          <w:sz w:val="24"/>
          <w:szCs w:val="24"/>
        </w:rPr>
        <w:t xml:space="preserve">DATE: </w:t>
      </w:r>
      <w:r>
        <w:rPr>
          <w:rFonts w:hint="default" w:ascii="Times New Roman" w:hAnsi="Times New Roman" w:eastAsia="Times New Roman" w:cs="Times New Roman"/>
          <w:b/>
          <w:sz w:val="24"/>
          <w:szCs w:val="24"/>
          <w:lang w:val="en-US"/>
        </w:rPr>
        <w:t>13</w:t>
      </w:r>
      <w:r>
        <w:rPr>
          <w:rFonts w:hint="default" w:ascii="Times New Roman" w:hAnsi="Times New Roman" w:eastAsia="Times New Roman" w:cs="Times New Roman"/>
          <w:b/>
          <w:sz w:val="24"/>
          <w:szCs w:val="24"/>
          <w:vertAlign w:val="superscript"/>
          <w:lang w:val="en-US"/>
        </w:rPr>
        <w:t>TH</w:t>
      </w:r>
      <w:r>
        <w:rPr>
          <w:rFonts w:hint="default" w:ascii="Times New Roman" w:hAnsi="Times New Roman" w:eastAsia="Times New Roman" w:cs="Times New Roman"/>
          <w:b/>
          <w:sz w:val="24"/>
          <w:szCs w:val="24"/>
          <w:lang w:val="en-US"/>
        </w:rPr>
        <w:t xml:space="preserve"> APRIL 2026</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TIME: 2 HOURS</w:t>
      </w:r>
    </w:p>
    <w:p w14:paraId="4B6B113E">
      <w:pPr>
        <w:autoSpaceDE w:val="0"/>
        <w:autoSpaceDN w:val="0"/>
        <w:adjustRightInd w:val="0"/>
        <w:spacing w:after="0" w:line="360" w:lineRule="auto"/>
        <w:jc w:val="both"/>
        <w:rPr>
          <w:rFonts w:ascii="Times New Roman" w:hAnsi="Times New Roman" w:eastAsia="Calibri" w:cs="Times New Roman"/>
          <w:sz w:val="24"/>
          <w:szCs w:val="24"/>
          <w:u w:val="single"/>
          <w:lang w:val="en-US"/>
        </w:rPr>
      </w:pPr>
      <w:r>
        <w:rPr>
          <w:rFonts w:ascii="Times New Roman" w:hAnsi="Times New Roman" w:eastAsia="Calibri" w:cs="Times New Roman"/>
          <w:b/>
          <w:bCs/>
          <w:sz w:val="24"/>
          <w:szCs w:val="24"/>
          <w:u w:val="single"/>
          <w:lang w:val="en-US"/>
        </w:rPr>
        <w:t xml:space="preserve">GENERAL INSTRUCTIONS: </w:t>
      </w:r>
    </w:p>
    <w:p w14:paraId="65816584">
      <w:pPr>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Students are NOT permitted to write on the examination paper during reading time. </w:t>
      </w:r>
    </w:p>
    <w:p w14:paraId="30206BAB">
      <w:pPr>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This is a closed book examination. Text book/Reference books/notes are not permitted. </w:t>
      </w:r>
    </w:p>
    <w:p w14:paraId="66CF5C7B">
      <w:pPr>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b/>
          <w:bCs/>
          <w:sz w:val="24"/>
          <w:szCs w:val="24"/>
          <w:u w:val="single"/>
          <w:lang w:val="en-US"/>
        </w:rPr>
        <w:t>SPECIAL INSTRUCTIONS</w:t>
      </w:r>
      <w:r>
        <w:rPr>
          <w:rFonts w:ascii="Times New Roman" w:hAnsi="Times New Roman" w:eastAsia="Calibri" w:cs="Times New Roman"/>
          <w:b/>
          <w:bCs/>
          <w:sz w:val="24"/>
          <w:szCs w:val="24"/>
          <w:lang w:val="en-US"/>
        </w:rPr>
        <w:t xml:space="preserve">: </w:t>
      </w:r>
    </w:p>
    <w:p w14:paraId="3C1BC0F6">
      <w:pPr>
        <w:autoSpaceDE w:val="0"/>
        <w:autoSpaceDN w:val="0"/>
        <w:adjustRightInd w:val="0"/>
        <w:spacing w:after="228" w:line="276" w:lineRule="auto"/>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1 Write your </w:t>
      </w:r>
      <w:r>
        <w:rPr>
          <w:rFonts w:ascii="Times New Roman" w:hAnsi="Times New Roman" w:eastAsia="Calibri" w:cs="Times New Roman"/>
          <w:b/>
          <w:sz w:val="24"/>
          <w:szCs w:val="24"/>
          <w:lang w:val="en-US"/>
        </w:rPr>
        <w:t>REGISTRATION NO.</w:t>
      </w:r>
      <w:r>
        <w:rPr>
          <w:rFonts w:ascii="Times New Roman" w:hAnsi="Times New Roman" w:eastAsia="Calibri" w:cs="Times New Roman"/>
          <w:bCs/>
          <w:sz w:val="24"/>
          <w:szCs w:val="24"/>
          <w:lang w:val="en-US"/>
        </w:rPr>
        <w:t xml:space="preserve"> Clearly on the answer booklet(s). </w:t>
      </w:r>
    </w:p>
    <w:p w14:paraId="0FC674E3">
      <w:pPr>
        <w:spacing w:after="0" w:line="480" w:lineRule="auto"/>
        <w:ind w:left="270" w:hanging="270"/>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2 </w:t>
      </w:r>
      <w:r>
        <w:rPr>
          <w:rFonts w:ascii="Times New Roman" w:hAnsi="Times New Roman" w:eastAsia="Calibri" w:cs="Times New Roman"/>
          <w:sz w:val="24"/>
          <w:szCs w:val="24"/>
          <w:lang w:val="en-US"/>
        </w:rPr>
        <w:t xml:space="preserve">Answer </w:t>
      </w:r>
      <w:r>
        <w:rPr>
          <w:rFonts w:ascii="Times New Roman" w:hAnsi="Times New Roman" w:eastAsia="Calibri" w:cs="Times New Roman"/>
          <w:b/>
          <w:bCs/>
          <w:sz w:val="24"/>
          <w:szCs w:val="24"/>
          <w:lang w:val="en-US"/>
        </w:rPr>
        <w:t>Question One</w:t>
      </w:r>
      <w:r>
        <w:rPr>
          <w:rFonts w:ascii="Times New Roman" w:hAnsi="Times New Roman" w:eastAsia="Calibri" w:cs="Times New Roman"/>
          <w:sz w:val="24"/>
          <w:szCs w:val="24"/>
          <w:lang w:val="en-US"/>
        </w:rPr>
        <w:t xml:space="preserve"> and </w:t>
      </w:r>
      <w:r>
        <w:rPr>
          <w:rFonts w:ascii="Times New Roman" w:hAnsi="Times New Roman" w:eastAsia="Calibri" w:cs="Times New Roman"/>
          <w:b/>
          <w:bCs/>
          <w:sz w:val="24"/>
          <w:szCs w:val="24"/>
          <w:lang w:val="en-US"/>
        </w:rPr>
        <w:t>ANY other TWO questions</w:t>
      </w:r>
      <w:r>
        <w:rPr>
          <w:rFonts w:ascii="Times New Roman" w:hAnsi="Times New Roman" w:eastAsia="Calibri" w:cs="Times New Roman"/>
          <w:sz w:val="24"/>
          <w:szCs w:val="24"/>
          <w:lang w:val="en-US"/>
        </w:rPr>
        <w:t>.</w:t>
      </w:r>
    </w:p>
    <w:p w14:paraId="4B7EE1EF">
      <w:pPr>
        <w:autoSpaceDE w:val="0"/>
        <w:autoSpaceDN w:val="0"/>
        <w:adjustRightInd w:val="0"/>
        <w:spacing w:after="228" w:line="480" w:lineRule="auto"/>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3 Questions in all sections should be answered in answer booklet(s). </w:t>
      </w:r>
    </w:p>
    <w:p w14:paraId="5DAE73E0">
      <w:pPr>
        <w:autoSpaceDE w:val="0"/>
        <w:autoSpaceDN w:val="0"/>
        <w:adjustRightInd w:val="0"/>
        <w:spacing w:after="228" w:line="276" w:lineRule="auto"/>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4 Marks allocated to each question are shown at the end of the question. </w:t>
      </w:r>
    </w:p>
    <w:p w14:paraId="08A0415A">
      <w:pPr>
        <w:autoSpaceDE w:val="0"/>
        <w:autoSpaceDN w:val="0"/>
        <w:adjustRightInd w:val="0"/>
        <w:spacing w:after="228" w:line="276" w:lineRule="auto"/>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5 </w:t>
      </w:r>
      <w:r>
        <w:rPr>
          <w:rFonts w:ascii="Times New Roman" w:hAnsi="Times New Roman" w:eastAsia="Calibri" w:cs="Times New Roman"/>
          <w:b/>
          <w:sz w:val="24"/>
          <w:szCs w:val="24"/>
          <w:lang w:val="en-US"/>
        </w:rPr>
        <w:t>PLEASE</w:t>
      </w:r>
      <w:r>
        <w:rPr>
          <w:rFonts w:ascii="Times New Roman" w:hAnsi="Times New Roman" w:eastAsia="Calibri" w:cs="Times New Roman"/>
          <w:bCs/>
          <w:sz w:val="24"/>
          <w:szCs w:val="24"/>
          <w:lang w:val="en-US"/>
        </w:rPr>
        <w:t xml:space="preserve"> start the answer to </w:t>
      </w:r>
      <w:r>
        <w:rPr>
          <w:rFonts w:ascii="Times New Roman" w:hAnsi="Times New Roman" w:eastAsia="Calibri" w:cs="Times New Roman"/>
          <w:b/>
          <w:sz w:val="24"/>
          <w:szCs w:val="24"/>
          <w:lang w:val="en-US"/>
        </w:rPr>
        <w:t xml:space="preserve">EACH </w:t>
      </w:r>
      <w:r>
        <w:rPr>
          <w:rFonts w:ascii="Times New Roman" w:hAnsi="Times New Roman" w:eastAsia="Calibri" w:cs="Times New Roman"/>
          <w:bCs/>
          <w:sz w:val="24"/>
          <w:szCs w:val="24"/>
          <w:lang w:val="en-US"/>
        </w:rPr>
        <w:t xml:space="preserve">question on a </w:t>
      </w:r>
      <w:r>
        <w:rPr>
          <w:rFonts w:ascii="Times New Roman" w:hAnsi="Times New Roman" w:eastAsia="Calibri" w:cs="Times New Roman"/>
          <w:b/>
          <w:sz w:val="24"/>
          <w:szCs w:val="24"/>
          <w:lang w:val="en-US"/>
        </w:rPr>
        <w:t>NEW PAGE</w:t>
      </w:r>
      <w:r>
        <w:rPr>
          <w:rFonts w:ascii="Times New Roman" w:hAnsi="Times New Roman" w:eastAsia="Calibri" w:cs="Times New Roman"/>
          <w:bCs/>
          <w:sz w:val="24"/>
          <w:szCs w:val="24"/>
          <w:lang w:val="en-US"/>
        </w:rPr>
        <w:t xml:space="preserve">. </w:t>
      </w:r>
    </w:p>
    <w:p w14:paraId="06F7DF88">
      <w:pPr>
        <w:autoSpaceDE w:val="0"/>
        <w:autoSpaceDN w:val="0"/>
        <w:adjustRightInd w:val="0"/>
        <w:spacing w:after="228" w:line="276" w:lineRule="auto"/>
        <w:ind w:left="270" w:hanging="270"/>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6 For the questions, write the number of the question on the answer booklet(s) in the order you answered them. </w:t>
      </w:r>
    </w:p>
    <w:p w14:paraId="6E4722F8">
      <w:pPr>
        <w:autoSpaceDE w:val="0"/>
        <w:autoSpaceDN w:val="0"/>
        <w:adjustRightInd w:val="0"/>
        <w:spacing w:after="228" w:line="276" w:lineRule="auto"/>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7 Write your answers in paragraph form unless stated otherwise. </w:t>
      </w:r>
    </w:p>
    <w:p w14:paraId="3A1577A2">
      <w:pPr>
        <w:autoSpaceDE w:val="0"/>
        <w:autoSpaceDN w:val="0"/>
        <w:adjustRightInd w:val="0"/>
        <w:spacing w:after="0" w:line="276" w:lineRule="auto"/>
        <w:ind w:left="180" w:hanging="180"/>
        <w:jc w:val="both"/>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 xml:space="preserve">8 Keep your phone(s) SWITCHED OFF at the front of the examination room. </w:t>
      </w:r>
    </w:p>
    <w:p w14:paraId="649B5F49">
      <w:pPr>
        <w:autoSpaceDE w:val="0"/>
        <w:autoSpaceDN w:val="0"/>
        <w:adjustRightInd w:val="0"/>
        <w:spacing w:after="0" w:line="276" w:lineRule="auto"/>
        <w:ind w:left="180" w:hanging="180"/>
        <w:jc w:val="both"/>
        <w:rPr>
          <w:rFonts w:ascii="Times New Roman" w:hAnsi="Times New Roman" w:eastAsia="Calibri" w:cs="Times New Roman"/>
          <w:sz w:val="24"/>
          <w:szCs w:val="24"/>
          <w:lang w:val="en-US"/>
        </w:rPr>
      </w:pPr>
    </w:p>
    <w:p w14:paraId="37A360C4">
      <w:pPr>
        <w:autoSpaceDE w:val="0"/>
        <w:autoSpaceDN w:val="0"/>
        <w:adjustRightInd w:val="0"/>
        <w:spacing w:after="211" w:line="276" w:lineRule="auto"/>
        <w:ind w:left="180" w:hanging="180"/>
        <w:jc w:val="both"/>
        <w:rPr>
          <w:rFonts w:ascii="Times New Roman" w:hAnsi="Times New Roman" w:eastAsia="Calibri" w:cs="Times New Roman"/>
          <w:sz w:val="24"/>
          <w:szCs w:val="24"/>
          <w:lang w:val="en-US"/>
        </w:rPr>
      </w:pPr>
      <w:r>
        <w:rPr>
          <w:rFonts w:ascii="Times New Roman" w:hAnsi="Times New Roman" w:eastAsia="Calibri" w:cs="Times New Roman"/>
          <w:bCs/>
          <w:sz w:val="24"/>
          <w:szCs w:val="24"/>
          <w:lang w:val="en-US"/>
        </w:rPr>
        <w:t xml:space="preserve">9 Keep ALL bags and caps at the front of the examination room and do not refer to any unauthorized material before or during the course of the examination. </w:t>
      </w:r>
    </w:p>
    <w:p w14:paraId="11C4129A">
      <w:pPr>
        <w:autoSpaceDE w:val="0"/>
        <w:autoSpaceDN w:val="0"/>
        <w:adjustRightInd w:val="0"/>
        <w:spacing w:after="0" w:line="276" w:lineRule="auto"/>
        <w:ind w:left="270" w:hanging="270"/>
        <w:jc w:val="both"/>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 xml:space="preserve">10 You are only allowed to leave the examination room 30minutes to the end of the Examination. </w:t>
      </w:r>
    </w:p>
    <w:p w14:paraId="51491C10">
      <w:pPr>
        <w:spacing w:after="0" w:line="360" w:lineRule="auto"/>
        <w:jc w:val="center"/>
        <w:rPr>
          <w:rFonts w:ascii="Times New Roman" w:hAnsi="Times New Roman" w:eastAsia="Calibri" w:cs="Times New Roman"/>
          <w:b/>
          <w:sz w:val="24"/>
          <w:szCs w:val="24"/>
          <w:lang w:val="en-US"/>
        </w:rPr>
      </w:pPr>
    </w:p>
    <w:p w14:paraId="7CC67072">
      <w:pPr>
        <w:spacing w:after="0" w:line="360" w:lineRule="auto"/>
        <w:jc w:val="center"/>
        <w:rPr>
          <w:rFonts w:ascii="Times New Roman" w:hAnsi="Times New Roman" w:eastAsia="Calibri" w:cs="Times New Roman"/>
          <w:b/>
          <w:sz w:val="24"/>
          <w:szCs w:val="24"/>
          <w:lang w:val="en-US"/>
        </w:rPr>
      </w:pPr>
    </w:p>
    <w:p w14:paraId="63D4AF10">
      <w:pPr>
        <w:spacing w:after="0" w:line="360" w:lineRule="auto"/>
        <w:jc w:val="center"/>
        <w:rPr>
          <w:rFonts w:ascii="Times New Roman" w:hAnsi="Times New Roman" w:eastAsia="Calibri" w:cs="Times New Roman"/>
          <w:b/>
          <w:sz w:val="24"/>
          <w:szCs w:val="24"/>
          <w:lang w:val="en-US"/>
        </w:rPr>
      </w:pPr>
    </w:p>
    <w:p w14:paraId="714CD725">
      <w:pPr>
        <w:spacing w:after="0" w:line="360" w:lineRule="auto"/>
        <w:jc w:val="center"/>
        <w:rPr>
          <w:rFonts w:ascii="Times New Roman" w:hAnsi="Times New Roman" w:eastAsia="Calibri" w:cs="Times New Roman"/>
          <w:b/>
          <w:sz w:val="24"/>
          <w:szCs w:val="24"/>
          <w:lang w:val="en-US"/>
        </w:rPr>
      </w:pPr>
    </w:p>
    <w:p w14:paraId="30E589A8">
      <w:pPr>
        <w:spacing w:after="0" w:line="240" w:lineRule="auto"/>
        <w:jc w:val="center"/>
        <w:rPr>
          <w:rFonts w:ascii="Times New Roman" w:hAnsi="Times New Roman" w:eastAsia="Calibri" w:cs="Times New Roman"/>
          <w:b/>
          <w:sz w:val="24"/>
          <w:szCs w:val="24"/>
          <w:lang w:val="en-US"/>
        </w:rPr>
      </w:pPr>
    </w:p>
    <w:p w14:paraId="4FE0EED3">
      <w:pP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br w:type="page"/>
      </w:r>
    </w:p>
    <w:p w14:paraId="2A0A57CB">
      <w:pPr>
        <w:spacing w:after="0" w:line="360" w:lineRule="auto"/>
        <w:jc w:val="center"/>
        <w:rPr>
          <w:rFonts w:ascii="Times New Roman" w:hAnsi="Times New Roman" w:eastAsia="Calibri" w:cs="Times New Roman"/>
          <w:sz w:val="24"/>
          <w:szCs w:val="24"/>
          <w:lang w:val="en-US"/>
        </w:rPr>
      </w:pPr>
      <w:r>
        <w:rPr>
          <w:rFonts w:ascii="Times New Roman" w:hAnsi="Times New Roman" w:eastAsia="Calibri" w:cs="Times New Roman"/>
          <w:b/>
          <w:sz w:val="24"/>
          <w:szCs w:val="24"/>
          <w:lang w:val="en-US"/>
        </w:rPr>
        <w:t>SECTION A: COMPULSORY (20 Marks)</w:t>
      </w:r>
    </w:p>
    <w:p w14:paraId="69D6C2E9">
      <w:pPr>
        <w:spacing w:after="0" w:line="360" w:lineRule="auto"/>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QUESTION ONE (20 Marks)</w:t>
      </w:r>
    </w:p>
    <w:p w14:paraId="5D7A1DAB">
      <w:pPr>
        <w:pStyle w:val="9"/>
        <w:spacing w:before="0" w:beforeAutospacing="0" w:after="0" w:afterAutospacing="0" w:line="360" w:lineRule="auto"/>
        <w:jc w:val="both"/>
      </w:pPr>
      <w:r>
        <w:t>Orion Manufacturing Ltd has experienced rising tensions between supervisors and production staff following the introduction of strict productivity targets. Employees feel pressured, communication has become hostile and trust in leadership has declined. Informal complaints have increased, absenteeism is rising and team collaboration is weakening. Management insists the targets are necessary for competitiveness.</w:t>
      </w:r>
    </w:p>
    <w:p w14:paraId="5DE9E359">
      <w:pPr>
        <w:pStyle w:val="9"/>
        <w:numPr>
          <w:ilvl w:val="0"/>
          <w:numId w:val="1"/>
        </w:numPr>
        <w:spacing w:before="0" w:beforeAutospacing="0" w:after="0" w:afterAutospacing="0" w:line="360" w:lineRule="auto"/>
        <w:ind w:left="425" w:leftChars="0" w:hanging="425" w:firstLineChars="0"/>
      </w:pPr>
      <w:r>
        <w:rPr>
          <w:rStyle w:val="10"/>
          <w:b w:val="0"/>
        </w:rPr>
        <w:t>Analyze</w:t>
      </w:r>
      <w:r>
        <w:t xml:space="preserve"> the conflict using the </w:t>
      </w:r>
      <w:r>
        <w:rPr>
          <w:rStyle w:val="10"/>
          <w:b w:val="0"/>
        </w:rPr>
        <w:t>Conflict Tree Model</w:t>
      </w:r>
      <w:r>
        <w:t xml:space="preserve"> </w:t>
      </w:r>
      <w:r>
        <w:rPr>
          <w:rFonts w:hint="default"/>
          <w:lang w:val="en-US"/>
        </w:rPr>
        <w:tab/>
        <w:t/>
      </w:r>
      <w:r>
        <w:rPr>
          <w:rFonts w:hint="default"/>
          <w:lang w:val="en-US"/>
        </w:rPr>
        <w:tab/>
        <w:t/>
      </w:r>
      <w:r>
        <w:rPr>
          <w:rFonts w:hint="default"/>
          <w:lang w:val="en-US"/>
        </w:rPr>
        <w:tab/>
        <w:t/>
      </w:r>
      <w:r>
        <w:rPr>
          <w:rFonts w:hint="default"/>
          <w:lang w:val="en-US"/>
        </w:rPr>
        <w:tab/>
      </w:r>
      <w:r>
        <w:rPr>
          <w:rStyle w:val="6"/>
          <w:b/>
          <w:i w:val="0"/>
        </w:rPr>
        <w:t>(6 marks)</w:t>
      </w:r>
    </w:p>
    <w:p w14:paraId="70C3B135">
      <w:pPr>
        <w:pStyle w:val="9"/>
        <w:numPr>
          <w:ilvl w:val="0"/>
          <w:numId w:val="1"/>
        </w:numPr>
        <w:spacing w:before="0" w:beforeAutospacing="0" w:after="0" w:afterAutospacing="0" w:line="360" w:lineRule="auto"/>
        <w:ind w:left="425" w:leftChars="0" w:hanging="425" w:firstLineChars="0"/>
      </w:pPr>
      <w:r>
        <w:rPr>
          <w:rStyle w:val="10"/>
          <w:b w:val="0"/>
        </w:rPr>
        <w:t>Evaluate</w:t>
      </w:r>
      <w:r>
        <w:t xml:space="preserve"> the conflict at </w:t>
      </w:r>
      <w:r>
        <w:rPr>
          <w:rStyle w:val="10"/>
          <w:b w:val="0"/>
        </w:rPr>
        <w:t>individual, team and organizational levels</w:t>
      </w:r>
      <w:r>
        <w:t xml:space="preserve">, showing how each level reinforces the other.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Style w:val="6"/>
          <w:b/>
          <w:i w:val="0"/>
        </w:rPr>
        <w:t>(4 marks)</w:t>
      </w:r>
    </w:p>
    <w:p w14:paraId="1E724354">
      <w:pPr>
        <w:pStyle w:val="9"/>
        <w:numPr>
          <w:ilvl w:val="0"/>
          <w:numId w:val="1"/>
        </w:numPr>
        <w:spacing w:before="0" w:beforeAutospacing="0" w:after="0" w:afterAutospacing="0" w:line="360" w:lineRule="auto"/>
        <w:ind w:left="425" w:leftChars="0" w:hanging="425" w:firstLineChars="0"/>
        <w:rPr>
          <w:b/>
          <w:i/>
        </w:rPr>
      </w:pPr>
      <w:r>
        <w:rPr>
          <w:rStyle w:val="10"/>
          <w:b w:val="0"/>
        </w:rPr>
        <w:t>Assess</w:t>
      </w:r>
      <w:r>
        <w:t xml:space="preserve"> the role of leadership style and power dynamics in shaping the conflict.</w:t>
      </w:r>
      <w:r>
        <w:br w:type="textWrapping"/>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Style w:val="6"/>
          <w:b/>
          <w:i w:val="0"/>
        </w:rPr>
        <w:t>(4 marks)</w:t>
      </w:r>
    </w:p>
    <w:p w14:paraId="4FECED6F">
      <w:pPr>
        <w:pStyle w:val="9"/>
        <w:numPr>
          <w:ilvl w:val="0"/>
          <w:numId w:val="1"/>
        </w:numPr>
        <w:spacing w:before="0" w:beforeAutospacing="0" w:after="0" w:afterAutospacing="0" w:line="360" w:lineRule="auto"/>
        <w:ind w:left="425" w:leftChars="0" w:hanging="425" w:firstLineChars="0"/>
        <w:rPr>
          <w:rStyle w:val="10"/>
          <w:b w:val="0"/>
        </w:rPr>
      </w:pPr>
      <w:r>
        <w:rPr>
          <w:rStyle w:val="10"/>
          <w:b w:val="0"/>
        </w:rPr>
        <w:t xml:space="preserve">Using principles of corporate diplomacy, propose </w:t>
      </w:r>
      <w:r>
        <w:rPr>
          <w:rStyle w:val="10"/>
        </w:rPr>
        <w:t>Three</w:t>
      </w:r>
      <w:r>
        <w:rPr>
          <w:rStyle w:val="10"/>
          <w:b w:val="0"/>
        </w:rPr>
        <w:t xml:space="preserve"> long-term conflict prevention strategies that management could adopt.</w:t>
      </w:r>
      <w:r>
        <w:rPr>
          <w:rStyle w:val="10"/>
          <w:rFonts w:hint="default"/>
          <w:b w:val="0"/>
          <w:lang w:val="en-US"/>
        </w:rPr>
        <w:tab/>
        <w:t/>
      </w:r>
      <w:r>
        <w:rPr>
          <w:rStyle w:val="10"/>
          <w:rFonts w:hint="default"/>
          <w:b w:val="0"/>
          <w:lang w:val="en-US"/>
        </w:rPr>
        <w:tab/>
        <w:t/>
      </w:r>
      <w:r>
        <w:rPr>
          <w:rStyle w:val="10"/>
          <w:rFonts w:hint="default"/>
          <w:b w:val="0"/>
          <w:lang w:val="en-US"/>
        </w:rPr>
        <w:tab/>
        <w:t/>
      </w:r>
      <w:r>
        <w:rPr>
          <w:rStyle w:val="10"/>
          <w:rFonts w:hint="default"/>
          <w:b w:val="0"/>
          <w:lang w:val="en-US"/>
        </w:rPr>
        <w:tab/>
        <w:t/>
      </w:r>
      <w:r>
        <w:rPr>
          <w:rStyle w:val="10"/>
          <w:rFonts w:hint="default"/>
          <w:b w:val="0"/>
          <w:lang w:val="en-US"/>
        </w:rPr>
        <w:tab/>
      </w:r>
      <w:r>
        <w:rPr>
          <w:rStyle w:val="10"/>
          <w:b w:val="0"/>
        </w:rPr>
        <w:t xml:space="preserve"> </w:t>
      </w:r>
      <w:r>
        <w:rPr>
          <w:rStyle w:val="10"/>
          <w:rFonts w:hint="default"/>
          <w:b w:val="0"/>
          <w:lang w:val="en-US"/>
        </w:rPr>
        <w:tab/>
      </w:r>
      <w:r>
        <w:rPr>
          <w:rStyle w:val="10"/>
        </w:rPr>
        <w:t xml:space="preserve">(6 </w:t>
      </w:r>
      <w:r>
        <w:rPr>
          <w:rStyle w:val="10"/>
          <w:rFonts w:hint="default"/>
          <w:lang w:val="en-US"/>
        </w:rPr>
        <w:t>m</w:t>
      </w:r>
      <w:r>
        <w:rPr>
          <w:rStyle w:val="10"/>
        </w:rPr>
        <w:t>arks)</w:t>
      </w:r>
    </w:p>
    <w:p w14:paraId="034CE8BD">
      <w:pPr>
        <w:pStyle w:val="9"/>
        <w:spacing w:before="0" w:beforeAutospacing="0" w:after="0" w:afterAutospacing="0" w:line="360" w:lineRule="auto"/>
        <w:rPr>
          <w:rFonts w:asciiTheme="minorHAnsi" w:hAnsiTheme="minorHAnsi" w:eastAsiaTheme="minorHAnsi" w:cstheme="minorBidi"/>
          <w:b/>
          <w:sz w:val="22"/>
          <w:szCs w:val="22"/>
          <w:lang w:val="en-GB"/>
        </w:rPr>
      </w:pPr>
    </w:p>
    <w:p w14:paraId="168C8DBC">
      <w:pPr>
        <w:spacing w:after="0" w:line="360" w:lineRule="auto"/>
        <w:jc w:val="center"/>
        <w:rPr>
          <w:rFonts w:ascii="Times New Roman" w:hAnsi="Times New Roman" w:eastAsia="Calibri" w:cs="Times New Roman"/>
          <w:b/>
          <w:bCs/>
          <w:sz w:val="24"/>
          <w:szCs w:val="24"/>
          <w:lang w:val="en-US" w:eastAsia="zh-CN"/>
        </w:rPr>
      </w:pPr>
      <w:r>
        <w:rPr>
          <w:rFonts w:ascii="Times New Roman" w:hAnsi="Times New Roman" w:eastAsia="Calibri" w:cs="Times New Roman"/>
          <w:b/>
          <w:bCs/>
          <w:sz w:val="24"/>
          <w:szCs w:val="24"/>
          <w:lang w:val="en-US" w:eastAsia="zh-CN"/>
        </w:rPr>
        <w:t>SECTION B: ANSWER ANY TWO QUESTIONS (30 MARKS)</w:t>
      </w:r>
    </w:p>
    <w:p w14:paraId="39CFC4B8">
      <w:pPr>
        <w:spacing w:after="0" w:line="360" w:lineRule="auto"/>
        <w:ind w:left="720" w:hanging="720"/>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QUESTION TWO</w:t>
      </w:r>
    </w:p>
    <w:p w14:paraId="019CB1AB">
      <w:pPr>
        <w:pStyle w:val="13"/>
        <w:numPr>
          <w:ilvl w:val="0"/>
          <w:numId w:val="2"/>
        </w:numPr>
        <w:spacing w:after="0" w:line="360" w:lineRule="auto"/>
        <w:rPr>
          <w:rStyle w:val="10"/>
          <w:rFonts w:ascii="Times New Roman" w:hAnsi="Times New Roman" w:eastAsia="Times New Roman" w:cs="Times New Roman"/>
          <w:b w:val="0"/>
          <w:sz w:val="24"/>
          <w:szCs w:val="24"/>
          <w:lang w:val="en-US"/>
        </w:rPr>
      </w:pPr>
      <w:r>
        <w:rPr>
          <w:rStyle w:val="10"/>
          <w:rFonts w:ascii="Times New Roman" w:hAnsi="Times New Roman" w:eastAsia="Times New Roman" w:cs="Times New Roman"/>
          <w:b w:val="0"/>
          <w:sz w:val="24"/>
          <w:szCs w:val="24"/>
          <w:lang w:val="en-US"/>
        </w:rPr>
        <w:t xml:space="preserve">A negotiation between management and employees has failed due to mistrust and power imbalance. Evaluate how mediation could be used to restore dialogue and manage power asymmetries.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r>
      <w:r>
        <w:rPr>
          <w:rStyle w:val="10"/>
          <w:rFonts w:ascii="Times New Roman" w:hAnsi="Times New Roman" w:eastAsia="Times New Roman" w:cs="Times New Roman"/>
          <w:sz w:val="24"/>
          <w:szCs w:val="24"/>
          <w:lang w:val="en-US"/>
        </w:rPr>
        <w:t>(15 Marks)</w:t>
      </w:r>
    </w:p>
    <w:p w14:paraId="57C85EBC">
      <w:pPr>
        <w:pStyle w:val="13"/>
        <w:spacing w:after="0" w:line="360" w:lineRule="auto"/>
        <w:rPr>
          <w:rStyle w:val="10"/>
          <w:rFonts w:ascii="Times New Roman" w:hAnsi="Times New Roman" w:eastAsia="Times New Roman" w:cs="Times New Roman"/>
          <w:b w:val="0"/>
          <w:sz w:val="24"/>
          <w:szCs w:val="24"/>
          <w:lang w:val="en-US"/>
        </w:rPr>
      </w:pPr>
    </w:p>
    <w:p w14:paraId="61A433FA">
      <w:pPr>
        <w:spacing w:after="0" w:line="360" w:lineRule="auto"/>
        <w:ind w:left="720" w:hanging="720"/>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QUESTION THREE</w:t>
      </w:r>
    </w:p>
    <w:p w14:paraId="315A3212">
      <w:pPr>
        <w:pStyle w:val="13"/>
        <w:numPr>
          <w:ilvl w:val="0"/>
          <w:numId w:val="3"/>
        </w:numPr>
        <w:spacing w:after="0" w:line="360" w:lineRule="auto"/>
        <w:jc w:val="both"/>
        <w:rPr>
          <w:rStyle w:val="10"/>
          <w:rFonts w:ascii="Times New Roman" w:hAnsi="Times New Roman" w:eastAsia="Times New Roman" w:cs="Times New Roman"/>
          <w:b w:val="0"/>
          <w:sz w:val="24"/>
          <w:szCs w:val="24"/>
          <w:lang w:val="en-US"/>
        </w:rPr>
      </w:pPr>
      <w:r>
        <w:rPr>
          <w:rStyle w:val="10"/>
          <w:rFonts w:ascii="Times New Roman" w:hAnsi="Times New Roman" w:eastAsia="Times New Roman" w:cs="Times New Roman"/>
          <w:b w:val="0"/>
          <w:sz w:val="24"/>
          <w:szCs w:val="24"/>
          <w:lang w:val="en-US"/>
        </w:rPr>
        <w:t>A multinational company faces conflict between teams from Africa, Asia and Europe.</w:t>
      </w:r>
      <w:r>
        <w:rPr>
          <w:rStyle w:val="10"/>
          <w:rFonts w:ascii="Times New Roman" w:hAnsi="Times New Roman" w:eastAsia="Times New Roman" w:cs="Times New Roman"/>
          <w:b w:val="0"/>
          <w:sz w:val="24"/>
          <w:szCs w:val="24"/>
          <w:lang w:val="en-US"/>
        </w:rPr>
        <w:br w:type="textWrapping"/>
      </w:r>
      <w:r>
        <w:rPr>
          <w:rStyle w:val="10"/>
          <w:rFonts w:ascii="Times New Roman" w:hAnsi="Times New Roman" w:eastAsia="Times New Roman" w:cs="Times New Roman"/>
          <w:b w:val="0"/>
          <w:sz w:val="24"/>
          <w:szCs w:val="24"/>
          <w:lang w:val="en-US"/>
        </w:rPr>
        <w:t>Evaluate how cultural perceptions of authority and communication could escalate or de-escalate the conflict</w:t>
      </w:r>
      <w:r>
        <w:rPr>
          <w:rStyle w:val="10"/>
          <w:rFonts w:ascii="Times New Roman" w:hAnsi="Times New Roman" w:eastAsia="Times New Roman" w:cs="Times New Roman"/>
          <w:sz w:val="24"/>
          <w:szCs w:val="24"/>
          <w:lang w:val="en-US"/>
        </w:rPr>
        <w:t xml:space="preserve">.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t/>
      </w:r>
      <w:r>
        <w:rPr>
          <w:rStyle w:val="10"/>
          <w:rFonts w:hint="default" w:ascii="Times New Roman" w:hAnsi="Times New Roman" w:eastAsia="Times New Roman" w:cs="Times New Roman"/>
          <w:sz w:val="24"/>
          <w:szCs w:val="24"/>
          <w:lang w:val="en-US"/>
        </w:rPr>
        <w:tab/>
      </w:r>
      <w:r>
        <w:rPr>
          <w:rStyle w:val="10"/>
          <w:rFonts w:ascii="Times New Roman" w:hAnsi="Times New Roman" w:eastAsia="Times New Roman" w:cs="Times New Roman"/>
          <w:sz w:val="24"/>
          <w:szCs w:val="24"/>
          <w:lang w:val="en-US"/>
        </w:rPr>
        <w:t xml:space="preserve"> (10 Marks)</w:t>
      </w:r>
      <w:r>
        <w:rPr>
          <w:rStyle w:val="10"/>
          <w:rFonts w:ascii="Times New Roman" w:hAnsi="Times New Roman" w:eastAsia="Times New Roman" w:cs="Times New Roman"/>
          <w:b w:val="0"/>
          <w:sz w:val="24"/>
          <w:szCs w:val="24"/>
          <w:lang w:val="en-US"/>
        </w:rPr>
        <w:t xml:space="preserve">   </w:t>
      </w:r>
    </w:p>
    <w:p w14:paraId="70B3F6A1">
      <w:pPr>
        <w:spacing w:after="0" w:line="360" w:lineRule="auto"/>
        <w:jc w:val="both"/>
        <w:rPr>
          <w:rStyle w:val="10"/>
          <w:rFonts w:ascii="Times New Roman" w:hAnsi="Times New Roman" w:eastAsia="Times New Roman" w:cs="Times New Roman"/>
          <w:b w:val="0"/>
          <w:sz w:val="24"/>
          <w:szCs w:val="24"/>
          <w:lang w:val="en-US"/>
        </w:rPr>
      </w:pPr>
    </w:p>
    <w:p w14:paraId="684B3FC9">
      <w:pPr>
        <w:pStyle w:val="13"/>
        <w:numPr>
          <w:ilvl w:val="0"/>
          <w:numId w:val="3"/>
        </w:numPr>
        <w:spacing w:after="0" w:line="360" w:lineRule="auto"/>
        <w:jc w:val="both"/>
        <w:rPr>
          <w:rStyle w:val="10"/>
          <w:rFonts w:ascii="Times New Roman" w:hAnsi="Times New Roman" w:eastAsia="Times New Roman" w:cs="Times New Roman"/>
          <w:b w:val="0"/>
          <w:sz w:val="24"/>
          <w:szCs w:val="24"/>
          <w:lang w:val="en-US"/>
        </w:rPr>
      </w:pPr>
      <w:r>
        <w:rPr>
          <w:rStyle w:val="10"/>
          <w:rFonts w:ascii="Times New Roman" w:hAnsi="Times New Roman" w:eastAsia="Times New Roman" w:cs="Times New Roman"/>
          <w:b w:val="0"/>
          <w:sz w:val="24"/>
          <w:szCs w:val="24"/>
          <w:lang w:val="en-US"/>
        </w:rPr>
        <w:t xml:space="preserve"> Evaluate </w:t>
      </w:r>
      <w:r>
        <w:rPr>
          <w:rStyle w:val="10"/>
          <w:rFonts w:ascii="Times New Roman" w:hAnsi="Times New Roman" w:eastAsia="Times New Roman" w:cs="Times New Roman"/>
          <w:sz w:val="24"/>
          <w:szCs w:val="24"/>
          <w:lang w:val="en-US"/>
        </w:rPr>
        <w:t>Five</w:t>
      </w:r>
      <w:r>
        <w:rPr>
          <w:rStyle w:val="10"/>
          <w:rFonts w:ascii="Times New Roman" w:hAnsi="Times New Roman" w:eastAsia="Times New Roman" w:cs="Times New Roman"/>
          <w:b w:val="0"/>
          <w:sz w:val="24"/>
          <w:szCs w:val="24"/>
          <w:lang w:val="en-US"/>
        </w:rPr>
        <w:t xml:space="preserve"> ethical challenges that could arise when managing whistleblowing cases such an organization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r>
      <w:r>
        <w:rPr>
          <w:rStyle w:val="10"/>
          <w:rFonts w:ascii="Times New Roman" w:hAnsi="Times New Roman" w:eastAsia="Times New Roman" w:cs="Times New Roman"/>
          <w:sz w:val="24"/>
          <w:szCs w:val="24"/>
          <w:lang w:val="en-US"/>
        </w:rPr>
        <w:t>(5Marks)</w:t>
      </w:r>
      <w:r>
        <w:rPr>
          <w:rStyle w:val="10"/>
          <w:rFonts w:ascii="Times New Roman" w:hAnsi="Times New Roman" w:eastAsia="Times New Roman" w:cs="Times New Roman"/>
          <w:b w:val="0"/>
          <w:sz w:val="24"/>
          <w:szCs w:val="24"/>
          <w:lang w:val="en-US"/>
        </w:rPr>
        <w:t xml:space="preserve">      </w:t>
      </w:r>
    </w:p>
    <w:p w14:paraId="662B4A50">
      <w:pPr>
        <w:pStyle w:val="13"/>
        <w:spacing w:after="0" w:line="360" w:lineRule="auto"/>
        <w:rPr>
          <w:rStyle w:val="10"/>
          <w:rFonts w:ascii="Times New Roman" w:hAnsi="Times New Roman" w:eastAsia="Times New Roman" w:cs="Times New Roman"/>
          <w:b w:val="0"/>
          <w:sz w:val="24"/>
          <w:szCs w:val="24"/>
          <w:lang w:val="en-US"/>
        </w:rPr>
      </w:pPr>
    </w:p>
    <w:p w14:paraId="041FDA07">
      <w:pPr>
        <w:spacing w:after="0" w:line="360" w:lineRule="auto"/>
        <w:ind w:left="720" w:hanging="720"/>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QUESTION FOUR</w:t>
      </w:r>
    </w:p>
    <w:p w14:paraId="3143999F">
      <w:pPr>
        <w:pStyle w:val="9"/>
        <w:numPr>
          <w:ilvl w:val="0"/>
          <w:numId w:val="4"/>
        </w:numPr>
        <w:spacing w:before="0" w:beforeAutospacing="0" w:after="0" w:afterAutospacing="0" w:line="360" w:lineRule="auto"/>
        <w:rPr>
          <w:rStyle w:val="6"/>
          <w:b/>
          <w:i w:val="0"/>
        </w:rPr>
      </w:pPr>
      <w:r>
        <w:rPr>
          <w:rStyle w:val="10"/>
          <w:b w:val="0"/>
        </w:rPr>
        <w:t>Using any relevant workplace examples, evaluate key indicators that function as Early Warning Systems for conflict escalation in organizations in the context of emerging digital and governance trends.</w:t>
      </w:r>
      <w:r>
        <w:rPr>
          <w:rStyle w:val="10"/>
          <w:rFonts w:hint="default"/>
          <w:b w:val="0"/>
          <w:lang w:val="en-US"/>
        </w:rPr>
        <w:tab/>
        <w:t/>
      </w:r>
      <w:r>
        <w:rPr>
          <w:rStyle w:val="10"/>
          <w:rFonts w:hint="default"/>
          <w:b w:val="0"/>
          <w:lang w:val="en-US"/>
        </w:rPr>
        <w:tab/>
        <w:t/>
      </w:r>
      <w:r>
        <w:rPr>
          <w:rStyle w:val="10"/>
          <w:rFonts w:hint="default"/>
          <w:b w:val="0"/>
          <w:lang w:val="en-US"/>
        </w:rPr>
        <w:tab/>
        <w:t/>
      </w:r>
      <w:r>
        <w:rPr>
          <w:rStyle w:val="10"/>
          <w:rFonts w:hint="default"/>
          <w:b w:val="0"/>
          <w:lang w:val="en-US"/>
        </w:rPr>
        <w:tab/>
        <w:t/>
      </w:r>
      <w:r>
        <w:rPr>
          <w:rStyle w:val="10"/>
          <w:rFonts w:hint="default"/>
          <w:b w:val="0"/>
          <w:lang w:val="en-US"/>
        </w:rPr>
        <w:tab/>
        <w:t/>
      </w:r>
      <w:r>
        <w:rPr>
          <w:rStyle w:val="10"/>
          <w:rFonts w:hint="default"/>
          <w:b w:val="0"/>
          <w:lang w:val="en-US"/>
        </w:rPr>
        <w:tab/>
      </w:r>
      <w:r>
        <w:rPr>
          <w:rStyle w:val="10"/>
          <w:b w:val="0"/>
        </w:rPr>
        <w:t xml:space="preserve"> </w:t>
      </w:r>
      <w:r>
        <w:rPr>
          <w:rStyle w:val="10"/>
        </w:rPr>
        <w:t>(10 Marks)</w:t>
      </w:r>
      <w:bookmarkStart w:id="0" w:name="_GoBack"/>
      <w:bookmarkEnd w:id="0"/>
    </w:p>
    <w:p w14:paraId="1B1D5156">
      <w:pPr>
        <w:pStyle w:val="9"/>
        <w:numPr>
          <w:ilvl w:val="0"/>
          <w:numId w:val="4"/>
        </w:numPr>
        <w:spacing w:before="0" w:beforeAutospacing="0" w:after="0" w:afterAutospacing="0" w:line="360" w:lineRule="auto"/>
      </w:pPr>
      <w:r>
        <w:rPr>
          <w:rStyle w:val="10"/>
          <w:b w:val="0"/>
        </w:rPr>
        <w:t>Assess</w:t>
      </w:r>
      <w:r>
        <w:t xml:space="preserve"> the impact of digital communication tools on conflict escalation in virtual teams.</w:t>
      </w:r>
      <w:r>
        <w:br w:type="textWrapping"/>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Style w:val="6"/>
          <w:b/>
          <w:i w:val="0"/>
          <w:iCs w:val="0"/>
        </w:rPr>
        <w:t>(5 Marks )</w:t>
      </w:r>
    </w:p>
    <w:p w14:paraId="75B94B33">
      <w:pPr>
        <w:spacing w:after="0" w:line="360" w:lineRule="auto"/>
        <w:ind w:left="360"/>
        <w:jc w:val="both"/>
        <w:rPr>
          <w:rStyle w:val="10"/>
          <w:rFonts w:ascii="Times New Roman" w:hAnsi="Times New Roman" w:eastAsia="Times New Roman" w:cs="Times New Roman"/>
          <w:b w:val="0"/>
          <w:sz w:val="24"/>
          <w:szCs w:val="24"/>
          <w:lang w:val="en-US"/>
        </w:rPr>
      </w:pPr>
    </w:p>
    <w:p w14:paraId="6086DAA9">
      <w:pPr>
        <w:spacing w:after="0" w:line="360" w:lineRule="auto"/>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QUESTION FIVE</w:t>
      </w:r>
    </w:p>
    <w:p w14:paraId="5D56289B">
      <w:pPr>
        <w:spacing w:after="0" w:line="360" w:lineRule="auto"/>
      </w:pPr>
      <w:r>
        <w:rPr>
          <w:rStyle w:val="10"/>
          <w:rFonts w:ascii="Times New Roman" w:hAnsi="Times New Roman" w:eastAsia="Times New Roman" w:cs="Times New Roman"/>
          <w:b w:val="0"/>
          <w:sz w:val="24"/>
          <w:szCs w:val="24"/>
          <w:lang w:val="en-US"/>
        </w:rPr>
        <w:t>Using relevant examples, compare distributive and integrative negotiation approaches in managing workplace conflicts.</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t/>
      </w:r>
      <w:r>
        <w:rPr>
          <w:rStyle w:val="10"/>
          <w:rFonts w:hint="default" w:ascii="Times New Roman" w:hAnsi="Times New Roman" w:eastAsia="Times New Roman" w:cs="Times New Roman"/>
          <w:b w:val="0"/>
          <w:sz w:val="24"/>
          <w:szCs w:val="24"/>
          <w:lang w:val="en-US"/>
        </w:rPr>
        <w:tab/>
      </w:r>
      <w:r>
        <w:rPr>
          <w:rStyle w:val="10"/>
          <w:rFonts w:ascii="Times New Roman" w:hAnsi="Times New Roman" w:eastAsia="Times New Roman" w:cs="Times New Roman"/>
          <w:b w:val="0"/>
          <w:sz w:val="24"/>
          <w:szCs w:val="24"/>
          <w:lang w:val="en-US"/>
        </w:rPr>
        <w:t xml:space="preserve"> </w:t>
      </w:r>
      <w:r>
        <w:rPr>
          <w:rStyle w:val="10"/>
          <w:rFonts w:ascii="Times New Roman" w:hAnsi="Times New Roman" w:eastAsia="Times New Roman" w:cs="Times New Roman"/>
          <w:sz w:val="24"/>
          <w:szCs w:val="24"/>
          <w:lang w:val="en-US"/>
        </w:rPr>
        <w:t>(15 Marks)</w:t>
      </w:r>
    </w:p>
    <w:p w14:paraId="2BD9E577">
      <w:pPr>
        <w:spacing w:line="360" w:lineRule="auto"/>
      </w:pPr>
    </w:p>
    <w:p w14:paraId="292814BA">
      <w:pPr>
        <w:spacing w:after="0" w:line="360" w:lineRule="auto"/>
        <w:jc w:val="both"/>
      </w:pPr>
    </w:p>
    <w:sectPr>
      <w:footerReference r:id="rId5" w:type="default"/>
      <w:pgSz w:w="12240" w:h="15840"/>
      <w:pgMar w:top="630" w:right="1440" w:bottom="720" w:left="1440" w:header="72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7933483"/>
      <w:docPartObj>
        <w:docPartGallery w:val="AutoText"/>
      </w:docPartObj>
    </w:sdtPr>
    <w:sdtContent>
      <w:sdt>
        <w:sdtPr>
          <w:id w:val="340197059"/>
          <w:docPartObj>
            <w:docPartGallery w:val="AutoText"/>
          </w:docPartObj>
        </w:sdtPr>
        <w:sdtContent>
          <w:p w14:paraId="57EF0E50">
            <w:pPr>
              <w:pStyle w:val="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p w14:paraId="0904FB3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83BD8"/>
    <w:multiLevelType w:val="singleLevel"/>
    <w:tmpl w:val="01F83BD8"/>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E1F5A8A"/>
    <w:multiLevelType w:val="multilevel"/>
    <w:tmpl w:val="0E1F5A8A"/>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6A814E6"/>
    <w:multiLevelType w:val="multilevel"/>
    <w:tmpl w:val="66A814E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8A76610"/>
    <w:multiLevelType w:val="multilevel"/>
    <w:tmpl w:val="78A76610"/>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3FC"/>
    <w:rsid w:val="00071A87"/>
    <w:rsid w:val="00095AE0"/>
    <w:rsid w:val="0009677F"/>
    <w:rsid w:val="001269A4"/>
    <w:rsid w:val="00150961"/>
    <w:rsid w:val="00165116"/>
    <w:rsid w:val="001720E9"/>
    <w:rsid w:val="001734F9"/>
    <w:rsid w:val="00181183"/>
    <w:rsid w:val="00184B7B"/>
    <w:rsid w:val="001A0AF6"/>
    <w:rsid w:val="001B641D"/>
    <w:rsid w:val="001C34E0"/>
    <w:rsid w:val="001E4797"/>
    <w:rsid w:val="00252C8C"/>
    <w:rsid w:val="00253582"/>
    <w:rsid w:val="002627D1"/>
    <w:rsid w:val="0027600A"/>
    <w:rsid w:val="002827AC"/>
    <w:rsid w:val="00292F6E"/>
    <w:rsid w:val="002A5D61"/>
    <w:rsid w:val="002B54BF"/>
    <w:rsid w:val="002D2C82"/>
    <w:rsid w:val="002E01E8"/>
    <w:rsid w:val="002E3C5F"/>
    <w:rsid w:val="003466B5"/>
    <w:rsid w:val="00392A1B"/>
    <w:rsid w:val="00397544"/>
    <w:rsid w:val="003E5303"/>
    <w:rsid w:val="004658CA"/>
    <w:rsid w:val="00476F1B"/>
    <w:rsid w:val="00477DBF"/>
    <w:rsid w:val="004B4E14"/>
    <w:rsid w:val="004C3812"/>
    <w:rsid w:val="004E6D2C"/>
    <w:rsid w:val="00516EF5"/>
    <w:rsid w:val="005457A2"/>
    <w:rsid w:val="00566558"/>
    <w:rsid w:val="005D4BB2"/>
    <w:rsid w:val="005D7B0C"/>
    <w:rsid w:val="005E3AAF"/>
    <w:rsid w:val="00611D42"/>
    <w:rsid w:val="00636C11"/>
    <w:rsid w:val="00664AAC"/>
    <w:rsid w:val="006A5563"/>
    <w:rsid w:val="00742150"/>
    <w:rsid w:val="00762593"/>
    <w:rsid w:val="00762723"/>
    <w:rsid w:val="007D5C0E"/>
    <w:rsid w:val="00837602"/>
    <w:rsid w:val="00867433"/>
    <w:rsid w:val="00880129"/>
    <w:rsid w:val="00891DB4"/>
    <w:rsid w:val="008A6F86"/>
    <w:rsid w:val="008B0560"/>
    <w:rsid w:val="008C53FC"/>
    <w:rsid w:val="008D4F37"/>
    <w:rsid w:val="00901A0F"/>
    <w:rsid w:val="00921AA9"/>
    <w:rsid w:val="0093091D"/>
    <w:rsid w:val="009357B8"/>
    <w:rsid w:val="00936BE1"/>
    <w:rsid w:val="009569ED"/>
    <w:rsid w:val="009A18F3"/>
    <w:rsid w:val="009F208C"/>
    <w:rsid w:val="009F30E7"/>
    <w:rsid w:val="00A06238"/>
    <w:rsid w:val="00A12A3F"/>
    <w:rsid w:val="00AA101E"/>
    <w:rsid w:val="00AD7023"/>
    <w:rsid w:val="00B121C4"/>
    <w:rsid w:val="00B140D1"/>
    <w:rsid w:val="00B340B5"/>
    <w:rsid w:val="00B425D7"/>
    <w:rsid w:val="00B75397"/>
    <w:rsid w:val="00B96524"/>
    <w:rsid w:val="00BC23FD"/>
    <w:rsid w:val="00C16922"/>
    <w:rsid w:val="00C24E97"/>
    <w:rsid w:val="00C3328B"/>
    <w:rsid w:val="00C73F9E"/>
    <w:rsid w:val="00C76B74"/>
    <w:rsid w:val="00C83BF5"/>
    <w:rsid w:val="00CD0BFB"/>
    <w:rsid w:val="00CD44D1"/>
    <w:rsid w:val="00CF10CB"/>
    <w:rsid w:val="00CF2629"/>
    <w:rsid w:val="00D00F8D"/>
    <w:rsid w:val="00D560C1"/>
    <w:rsid w:val="00D57E72"/>
    <w:rsid w:val="00D64BBC"/>
    <w:rsid w:val="00D9735B"/>
    <w:rsid w:val="00DA491D"/>
    <w:rsid w:val="00DA5597"/>
    <w:rsid w:val="00DB321A"/>
    <w:rsid w:val="00DE3724"/>
    <w:rsid w:val="00E145F7"/>
    <w:rsid w:val="00E2003D"/>
    <w:rsid w:val="00E443DD"/>
    <w:rsid w:val="00E95352"/>
    <w:rsid w:val="00EB0AA9"/>
    <w:rsid w:val="00EB65DC"/>
    <w:rsid w:val="00EF2958"/>
    <w:rsid w:val="00F3058F"/>
    <w:rsid w:val="00F34553"/>
    <w:rsid w:val="00F44DF9"/>
    <w:rsid w:val="00F55B66"/>
    <w:rsid w:val="00F74C32"/>
    <w:rsid w:val="00FA5749"/>
    <w:rsid w:val="00FC549A"/>
    <w:rsid w:val="00FD4D3B"/>
    <w:rsid w:val="00FD796D"/>
    <w:rsid w:val="395F7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paragraph" w:styleId="2">
    <w:name w:val="heading 3"/>
    <w:basedOn w:val="1"/>
    <w:link w:val="15"/>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val="en-US"/>
    </w:rPr>
  </w:style>
  <w:style w:type="paragraph" w:styleId="3">
    <w:name w:val="heading 4"/>
    <w:basedOn w:val="1"/>
    <w:link w:val="16"/>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val="en-US"/>
    </w:rPr>
  </w:style>
  <w:style w:type="character" w:default="1" w:styleId="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Emphasis"/>
    <w:basedOn w:val="4"/>
    <w:qFormat/>
    <w:uiPriority w:val="20"/>
    <w:rPr>
      <w:i/>
      <w:iCs/>
    </w:rPr>
  </w:style>
  <w:style w:type="paragraph" w:styleId="7">
    <w:name w:val="footer"/>
    <w:basedOn w:val="1"/>
    <w:link w:val="12"/>
    <w:unhideWhenUsed/>
    <w:uiPriority w:val="99"/>
    <w:pPr>
      <w:tabs>
        <w:tab w:val="center" w:pos="4680"/>
        <w:tab w:val="right" w:pos="9360"/>
      </w:tabs>
      <w:spacing w:after="0" w:line="240" w:lineRule="auto"/>
    </w:pPr>
    <w:rPr>
      <w:lang w:val="en-US"/>
    </w:rPr>
  </w:style>
  <w:style w:type="paragraph" w:styleId="8">
    <w:name w:val="header"/>
    <w:basedOn w:val="1"/>
    <w:link w:val="14"/>
    <w:unhideWhenUsed/>
    <w:qFormat/>
    <w:uiPriority w:val="99"/>
    <w:pPr>
      <w:tabs>
        <w:tab w:val="center" w:pos="4680"/>
        <w:tab w:val="right" w:pos="9360"/>
      </w:tabs>
      <w:spacing w:after="0" w:line="240" w:lineRule="auto"/>
    </w:pPr>
  </w:style>
  <w:style w:type="paragraph" w:styleId="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10">
    <w:name w:val="Strong"/>
    <w:basedOn w:val="4"/>
    <w:qFormat/>
    <w:uiPriority w:val="22"/>
    <w:rPr>
      <w:b/>
      <w:bCs/>
    </w:rPr>
  </w:style>
  <w:style w:type="table" w:styleId="11">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oter Char"/>
    <w:basedOn w:val="4"/>
    <w:link w:val="7"/>
    <w:uiPriority w:val="99"/>
  </w:style>
  <w:style w:type="paragraph" w:styleId="13">
    <w:name w:val="List Paragraph"/>
    <w:basedOn w:val="1"/>
    <w:qFormat/>
    <w:uiPriority w:val="34"/>
    <w:pPr>
      <w:ind w:left="720"/>
      <w:contextualSpacing/>
    </w:pPr>
  </w:style>
  <w:style w:type="character" w:customStyle="1" w:styleId="14">
    <w:name w:val="Header Char"/>
    <w:basedOn w:val="4"/>
    <w:link w:val="8"/>
    <w:qFormat/>
    <w:uiPriority w:val="99"/>
    <w:rPr>
      <w:lang w:val="en-GB"/>
    </w:rPr>
  </w:style>
  <w:style w:type="character" w:customStyle="1" w:styleId="15">
    <w:name w:val="Heading 3 Char"/>
    <w:basedOn w:val="4"/>
    <w:link w:val="2"/>
    <w:uiPriority w:val="9"/>
    <w:rPr>
      <w:rFonts w:ascii="Times New Roman" w:hAnsi="Times New Roman" w:eastAsia="Times New Roman" w:cs="Times New Roman"/>
      <w:b/>
      <w:bCs/>
      <w:sz w:val="27"/>
      <w:szCs w:val="27"/>
    </w:rPr>
  </w:style>
  <w:style w:type="character" w:customStyle="1" w:styleId="16">
    <w:name w:val="Heading 4 Char"/>
    <w:basedOn w:val="4"/>
    <w:link w:val="3"/>
    <w:uiPriority w:val="9"/>
    <w:rPr>
      <w:rFonts w:ascii="Times New Roman" w:hAnsi="Times New Roman" w:eastAsia="Times New Roman" w:cs="Times New Roman"/>
      <w:b/>
      <w:bCs/>
      <w:sz w:val="24"/>
      <w:szCs w:val="24"/>
    </w:rPr>
  </w:style>
  <w:style w:type="paragraph" w:customStyle="1" w:styleId="17">
    <w:name w:val="ds-markdown-paragraph"/>
    <w:basedOn w:val="1"/>
    <w:uiPriority w:val="0"/>
    <w:pPr>
      <w:spacing w:before="100" w:beforeAutospacing="1" w:after="100" w:afterAutospacing="1" w:line="240" w:lineRule="auto"/>
    </w:pPr>
    <w:rPr>
      <w:rFonts w:ascii="Times New Roman" w:hAnsi="Times New Roman" w:eastAsia="Times New Roman" w:cs="Times New Roman"/>
      <w:sz w:val="24"/>
      <w:szCs w:val="24"/>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1158</Words>
  <Characters>6606</Characters>
  <Lines>55</Lines>
  <Paragraphs>15</Paragraphs>
  <TotalTime>260</TotalTime>
  <ScaleCrop>false</ScaleCrop>
  <LinksUpToDate>false</LinksUpToDate>
  <CharactersWithSpaces>7749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2026-01-29T04:53:00Z</dcterms:created>
  <dc:creator>Redempter</dc:creator>
  <cp:lastModifiedBy>hochieng</cp:lastModifiedBy>
  <dcterms:modified xsi:type="dcterms:W3CDTF">2026-04-10T15:26:34Z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8B50C84C47684221BEDBB7813B4CB870_12</vt:lpwstr>
  </property>
</Properties>
</file>