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505AC2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05DA0C30"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E482C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JANUARY-APRIL 2024 TRIMESTER</w:t>
      </w:r>
    </w:p>
    <w:p w14:paraId="61CEA97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</w:p>
    <w:p w14:paraId="504823A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 &amp; DIPLOMA IN INTERNATIONAL RELATIONS &amp; DIPLOMACY</w:t>
      </w:r>
    </w:p>
    <w:p w14:paraId="7A8CAD4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EVENING PROGRAMME</w:t>
      </w:r>
    </w:p>
    <w:p w14:paraId="65D2EC2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RIR 418: BORDER DIPLOMACY</w:t>
      </w:r>
    </w:p>
    <w:p w14:paraId="481ADA3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     APRIL, 2024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                             TIME:  2    HOURS</w:t>
      </w:r>
    </w:p>
    <w:p w14:paraId="4931CC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166C9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>
      <w:pPr>
        <w:pStyle w:val="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>
      <w:pPr>
        <w:pStyle w:val="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6CF5BA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2A0DFACA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Write your REGISTRATION NO. Clearly on the answer booklet(s) </w:t>
      </w:r>
    </w:p>
    <w:p w14:paraId="755AD6D8">
      <w:pPr>
        <w:pStyle w:val="5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eastAsia="Calibri" w:cs="Times New Roman"/>
          <w:sz w:val="24"/>
          <w:szCs w:val="24"/>
        </w:rPr>
        <w:t xml:space="preserve">Answer Question One </w:t>
      </w:r>
      <w:r>
        <w:rPr>
          <w:rFonts w:ascii="Times New Roman" w:hAnsi="Times New Roman" w:eastAsia="Calibri" w:cs="Times New Roman"/>
          <w:bCs/>
          <w:sz w:val="24"/>
          <w:szCs w:val="24"/>
        </w:rPr>
        <w:t xml:space="preserve">(COMPULSORY) </w:t>
      </w:r>
      <w:r>
        <w:rPr>
          <w:rFonts w:ascii="Times New Roman" w:hAnsi="Times New Roman" w:eastAsia="Calibri" w:cs="Times New Roman"/>
          <w:sz w:val="24"/>
          <w:szCs w:val="24"/>
        </w:rPr>
        <w:t>and ANY</w:t>
      </w:r>
      <w:r>
        <w:rPr>
          <w:rFonts w:ascii="Times New Roman" w:hAnsi="Times New Roman" w:eastAsia="Calibri" w:cs="Times New Roman"/>
          <w:bCs/>
        </w:rPr>
        <w:t xml:space="preserve"> One</w:t>
      </w:r>
      <w:r>
        <w:rPr>
          <w:rFonts w:ascii="Times New Roman" w:hAnsi="Times New Roman" w:eastAsia="Calibri" w:cs="Times New Roman"/>
          <w:bCs/>
          <w:sz w:val="24"/>
          <w:szCs w:val="24"/>
        </w:rPr>
        <w:t xml:space="preserve"> in Section B</w:t>
      </w:r>
    </w:p>
    <w:p w14:paraId="38F116E7">
      <w:pPr>
        <w:pStyle w:val="5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14086E44">
      <w:pPr>
        <w:pStyle w:val="5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227AF215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PLEASE start the answer to EACH question on a NEW PAGE</w:t>
      </w:r>
    </w:p>
    <w:p w14:paraId="61A5DF20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336DC41D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Write your answers in paragraph form unless stated otherwise </w:t>
      </w:r>
    </w:p>
    <w:p w14:paraId="15095F2F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Keep your phone(s) SWITCHED OFF at the front of the examination room</w:t>
      </w:r>
    </w:p>
    <w:p w14:paraId="23954EF7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Do not refer to any unauthorized material before or during the course of the examination</w:t>
      </w:r>
    </w:p>
    <w:p w14:paraId="320318BF">
      <w:pPr>
        <w:pStyle w:val="5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You are only allowed to leave the examination room 30 minutes to the end of the Examination</w:t>
      </w:r>
      <w:r>
        <w:rPr>
          <w:rFonts w:ascii="Times New Roman" w:hAnsi="Times New Roman" w:cs="Times New Roman"/>
          <w:color w:val="0033CC"/>
        </w:rPr>
        <w:tab/>
      </w:r>
    </w:p>
    <w:p w14:paraId="3BD9280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E0BFA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>
      <w:pPr>
        <w:spacing w:after="200" w:line="276" w:lineRule="auto"/>
        <w:rPr>
          <w:rFonts w:ascii="Times New Roman" w:hAnsi="Times New Roman" w:eastAsia="Calibri" w:cs="Times New Roman"/>
          <w:b/>
          <w:sz w:val="24"/>
          <w:szCs w:val="24"/>
        </w:rPr>
      </w:pPr>
      <w:bookmarkStart w:id="2" w:name="_GoBack"/>
      <w:bookmarkEnd w:id="2"/>
      <w:r>
        <w:rPr>
          <w:rFonts w:ascii="Times New Roman" w:hAnsi="Times New Roman" w:eastAsia="Calibri" w:cs="Times New Roman"/>
          <w:b/>
          <w:sz w:val="24"/>
          <w:szCs w:val="24"/>
        </w:rPr>
        <w:t xml:space="preserve">SECTION A: ANSWER ALL QUESTIONS IN THIS SECTION </w:t>
      </w:r>
      <w:r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2BDEFA36">
      <w:pPr>
        <w:spacing w:after="200" w:line="276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ONE (COMPULSORY)</w:t>
      </w:r>
    </w:p>
    <w:p w14:paraId="1F6A07A0">
      <w:pPr>
        <w:pStyle w:val="5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What is border diplomacy? </w:t>
      </w:r>
      <w:r>
        <w:rPr>
          <w:rFonts w:ascii="Times New Roman" w:hAnsi="Times New Roman" w:cs="Times New Roman"/>
          <w:b/>
          <w:sz w:val="24"/>
          <w:szCs w:val="24"/>
        </w:rPr>
        <w:t xml:space="preserve"> (4 marks)</w:t>
      </w:r>
    </w:p>
    <w:p w14:paraId="14C88F86">
      <w:pPr>
        <w:pStyle w:val="5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four key elements found within the concept of bon voisinage. (</w:t>
      </w:r>
      <w:r>
        <w:rPr>
          <w:rFonts w:ascii="Times New Roman" w:hAnsi="Times New Roman" w:cs="Times New Roman"/>
          <w:b/>
          <w:sz w:val="24"/>
          <w:szCs w:val="24"/>
        </w:rPr>
        <w:t>8 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6951CCB5">
      <w:pPr>
        <w:pStyle w:val="5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Analyse Kenya and Somalia maritime boundary dispute. (</w:t>
      </w:r>
      <w:r>
        <w:rPr>
          <w:rFonts w:ascii="Times New Roman" w:hAnsi="Times New Roman" w:cs="Times New Roman"/>
          <w:b/>
          <w:sz w:val="24"/>
          <w:szCs w:val="24"/>
        </w:rPr>
        <w:t>9 marks)</w:t>
      </w:r>
    </w:p>
    <w:p w14:paraId="3411D040">
      <w:pPr>
        <w:pStyle w:val="5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governance, resource management, shared institutions and dispute resolving mechanisms between Kenya, Uganda and Tanzania over Lake Victoria. (</w:t>
      </w:r>
      <w:r>
        <w:rPr>
          <w:rFonts w:ascii="Times New Roman" w:hAnsi="Times New Roman" w:cs="Times New Roman"/>
          <w:b/>
          <w:sz w:val="24"/>
          <w:szCs w:val="24"/>
        </w:rPr>
        <w:t>9 marks)</w:t>
      </w:r>
    </w:p>
    <w:p w14:paraId="2A6EEA0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7C145FD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64CA0CAD">
      <w:pPr>
        <w:pStyle w:val="5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The validity for diplomacy of bon voisinage is that it might significantly contribute to peace between nations and in the world, as such; </w:t>
      </w:r>
    </w:p>
    <w:p w14:paraId="2169F688">
      <w:pPr>
        <w:pStyle w:val="5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a) Evaluate the Concept of Good Neighborhood or Bon Voisinage (</w:t>
      </w:r>
      <w:r>
        <w:rPr>
          <w:rFonts w:ascii="Times New Roman" w:hAnsi="Times New Roman" w:cs="Times New Roman"/>
          <w:b/>
          <w:bCs/>
          <w:sz w:val="24"/>
          <w:szCs w:val="24"/>
        </w:rPr>
        <w:t>8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34AE74E8">
      <w:pPr>
        <w:pStyle w:val="5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Discuss in detail the 3 conditions necessary for the fulfilment of the diplomacy of bon voisinage. (</w:t>
      </w:r>
      <w:r>
        <w:rPr>
          <w:rFonts w:ascii="Times New Roman" w:hAnsi="Times New Roman" w:cs="Times New Roman"/>
          <w:b/>
          <w:bCs/>
          <w:sz w:val="24"/>
          <w:szCs w:val="24"/>
        </w:rPr>
        <w:t>6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42AE033">
      <w:pPr>
        <w:pStyle w:val="5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Discuss the three levels of diplomacy of bon voisanage. (</w:t>
      </w:r>
      <w:r>
        <w:rPr>
          <w:rFonts w:ascii="Times New Roman" w:hAnsi="Times New Roman" w:cs="Times New Roman"/>
          <w:b/>
          <w:bCs/>
          <w:sz w:val="24"/>
          <w:szCs w:val="24"/>
        </w:rPr>
        <w:t>6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BE7C06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1402287E">
      <w:pPr>
        <w:pStyle w:val="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Most of the ongoing African border disputes revolve around natural resources and securing economic interests, as such; </w:t>
      </w:r>
    </w:p>
    <w:p w14:paraId="24CCC18D">
      <w:pPr>
        <w:pStyle w:val="5"/>
        <w:spacing w:line="36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a) Analyse the evolution of the Cameroon and Nigeria border dispute over the natural resources found on the Bakassi peninsula. (</w:t>
      </w:r>
      <w:r>
        <w:rPr>
          <w:rFonts w:ascii="Times New Roman" w:hAnsi="Times New Roman" w:cs="Times New Roman"/>
          <w:b/>
          <w:sz w:val="24"/>
          <w:szCs w:val="24"/>
        </w:rPr>
        <w:t>10 marks)</w:t>
      </w:r>
    </w:p>
    <w:p w14:paraId="5E2A1669">
      <w:pPr>
        <w:pStyle w:val="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Analyse the evolution of the Kenya, Ethiopia, South Sudan dispute over the Ilemi Triangle. (</w:t>
      </w:r>
      <w:r>
        <w:rPr>
          <w:rFonts w:ascii="Times New Roman" w:hAnsi="Times New Roman" w:cs="Times New Roman"/>
          <w:b/>
          <w:sz w:val="24"/>
          <w:szCs w:val="24"/>
        </w:rPr>
        <w:t>10 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0FAAB25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228827D8">
      <w:pPr>
        <w:pStyle w:val="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>a) Discuss at least five (5) main causes of border disputes in Africa (</w:t>
      </w:r>
      <w:r>
        <w:rPr>
          <w:rFonts w:ascii="Times New Roman" w:hAnsi="Times New Roman" w:cs="Times New Roman"/>
          <w:b/>
          <w:sz w:val="24"/>
          <w:szCs w:val="24"/>
        </w:rPr>
        <w:t>10 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0C088921">
      <w:pPr>
        <w:pStyle w:val="5"/>
        <w:spacing w:after="0" w:line="360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b) Analyse in detail at least five (5) African border diplomacy dispute resolutions   mechanisms 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bookmarkEnd w:id="0"/>
    <w:p w14:paraId="26163BE1">
      <w:pPr>
        <w:spacing w:after="0" w:line="360" w:lineRule="auto"/>
        <w:jc w:val="both"/>
        <w:rPr>
          <w:b/>
        </w:rPr>
      </w:pPr>
      <w:bookmarkStart w:id="1" w:name="_Hlk117784169"/>
    </w:p>
    <w:bookmarkEnd w:id="1"/>
    <w:p w14:paraId="3E03DE6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35783A69">
      <w:pPr>
        <w:pStyle w:val="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a) Discuss in detail the emerging conceptual issues in border diplomacy? (</w:t>
      </w:r>
      <w:r>
        <w:rPr>
          <w:rFonts w:ascii="Times New Roman" w:hAnsi="Times New Roman" w:cs="Times New Roman"/>
          <w:b/>
          <w:sz w:val="24"/>
          <w:szCs w:val="24"/>
        </w:rPr>
        <w:t>10 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5F851409">
      <w:pPr>
        <w:pStyle w:val="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Evaluate the challenges and potential solutions for integrated border management in regional organizations.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sectPr>
      <w:footerReference r:id="rId5" w:type="default"/>
      <w:pgSz w:w="11906" w:h="16838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442126"/>
      <w:docPartObj>
        <w:docPartGallery w:val="AutoText"/>
      </w:docPartObj>
    </w:sdtPr>
    <w:sdtContent>
      <w:p w14:paraId="39EE00AF">
        <w:pPr>
          <w:pStyle w:val="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7A9D1043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C158C8"/>
    <w:multiLevelType w:val="multilevel"/>
    <w:tmpl w:val="09C158C8"/>
    <w:lvl w:ilvl="0" w:tentative="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60" w:hanging="360"/>
      </w:pPr>
    </w:lvl>
    <w:lvl w:ilvl="2" w:tentative="0">
      <w:start w:val="1"/>
      <w:numFmt w:val="lowerRoman"/>
      <w:lvlText w:val="%3."/>
      <w:lvlJc w:val="right"/>
      <w:pPr>
        <w:ind w:left="2580" w:hanging="180"/>
      </w:pPr>
    </w:lvl>
    <w:lvl w:ilvl="3" w:tentative="0">
      <w:start w:val="1"/>
      <w:numFmt w:val="decimal"/>
      <w:lvlText w:val="%4."/>
      <w:lvlJc w:val="left"/>
      <w:pPr>
        <w:ind w:left="3300" w:hanging="360"/>
      </w:pPr>
    </w:lvl>
    <w:lvl w:ilvl="4" w:tentative="0">
      <w:start w:val="1"/>
      <w:numFmt w:val="lowerLetter"/>
      <w:lvlText w:val="%5."/>
      <w:lvlJc w:val="left"/>
      <w:pPr>
        <w:ind w:left="4020" w:hanging="360"/>
      </w:pPr>
    </w:lvl>
    <w:lvl w:ilvl="5" w:tentative="0">
      <w:start w:val="1"/>
      <w:numFmt w:val="lowerRoman"/>
      <w:lvlText w:val="%6."/>
      <w:lvlJc w:val="right"/>
      <w:pPr>
        <w:ind w:left="4740" w:hanging="180"/>
      </w:pPr>
    </w:lvl>
    <w:lvl w:ilvl="6" w:tentative="0">
      <w:start w:val="1"/>
      <w:numFmt w:val="decimal"/>
      <w:lvlText w:val="%7."/>
      <w:lvlJc w:val="left"/>
      <w:pPr>
        <w:ind w:left="5460" w:hanging="360"/>
      </w:pPr>
    </w:lvl>
    <w:lvl w:ilvl="7" w:tentative="0">
      <w:start w:val="1"/>
      <w:numFmt w:val="lowerLetter"/>
      <w:lvlText w:val="%8."/>
      <w:lvlJc w:val="left"/>
      <w:pPr>
        <w:ind w:left="6180" w:hanging="360"/>
      </w:pPr>
    </w:lvl>
    <w:lvl w:ilvl="8" w:tentative="0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20187707"/>
    <w:multiLevelType w:val="multilevel"/>
    <w:tmpl w:val="20187707"/>
    <w:lvl w:ilvl="0" w:tentative="0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27F75B78"/>
    <w:multiLevelType w:val="multilevel"/>
    <w:tmpl w:val="27F75B78"/>
    <w:lvl w:ilvl="0" w:tentative="0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1931" w:hanging="360"/>
      </w:pPr>
    </w:lvl>
    <w:lvl w:ilvl="2" w:tentative="0">
      <w:start w:val="1"/>
      <w:numFmt w:val="lowerRoman"/>
      <w:lvlText w:val="%3."/>
      <w:lvlJc w:val="right"/>
      <w:pPr>
        <w:ind w:left="2651" w:hanging="180"/>
      </w:pPr>
    </w:lvl>
    <w:lvl w:ilvl="3" w:tentative="0">
      <w:start w:val="1"/>
      <w:numFmt w:val="decimal"/>
      <w:lvlText w:val="%4."/>
      <w:lvlJc w:val="left"/>
      <w:pPr>
        <w:ind w:left="3371" w:hanging="360"/>
      </w:pPr>
    </w:lvl>
    <w:lvl w:ilvl="4" w:tentative="0">
      <w:start w:val="1"/>
      <w:numFmt w:val="lowerLetter"/>
      <w:lvlText w:val="%5."/>
      <w:lvlJc w:val="left"/>
      <w:pPr>
        <w:ind w:left="4091" w:hanging="360"/>
      </w:pPr>
    </w:lvl>
    <w:lvl w:ilvl="5" w:tentative="0">
      <w:start w:val="1"/>
      <w:numFmt w:val="lowerRoman"/>
      <w:lvlText w:val="%6."/>
      <w:lvlJc w:val="right"/>
      <w:pPr>
        <w:ind w:left="4811" w:hanging="180"/>
      </w:pPr>
    </w:lvl>
    <w:lvl w:ilvl="6" w:tentative="0">
      <w:start w:val="1"/>
      <w:numFmt w:val="decimal"/>
      <w:lvlText w:val="%7."/>
      <w:lvlJc w:val="left"/>
      <w:pPr>
        <w:ind w:left="5531" w:hanging="360"/>
      </w:pPr>
    </w:lvl>
    <w:lvl w:ilvl="7" w:tentative="0">
      <w:start w:val="1"/>
      <w:numFmt w:val="lowerLetter"/>
      <w:lvlText w:val="%8."/>
      <w:lvlJc w:val="left"/>
      <w:pPr>
        <w:ind w:left="6251" w:hanging="360"/>
      </w:pPr>
    </w:lvl>
    <w:lvl w:ilvl="8" w:tentative="0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27FE6792"/>
    <w:multiLevelType w:val="multilevel"/>
    <w:tmpl w:val="27FE6792"/>
    <w:lvl w:ilvl="0" w:tentative="0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3A9E0766"/>
    <w:multiLevelType w:val="multilevel"/>
    <w:tmpl w:val="3A9E0766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F0A"/>
    <w:rsid w:val="00034F0A"/>
    <w:rsid w:val="00036A6D"/>
    <w:rsid w:val="000A4D15"/>
    <w:rsid w:val="00110F6D"/>
    <w:rsid w:val="001C76F2"/>
    <w:rsid w:val="001D7048"/>
    <w:rsid w:val="002464C4"/>
    <w:rsid w:val="00340856"/>
    <w:rsid w:val="003D3EEC"/>
    <w:rsid w:val="004A23B3"/>
    <w:rsid w:val="004B2C97"/>
    <w:rsid w:val="004B4D3A"/>
    <w:rsid w:val="00576A94"/>
    <w:rsid w:val="00645310"/>
    <w:rsid w:val="00710C6F"/>
    <w:rsid w:val="00740264"/>
    <w:rsid w:val="00C11C4D"/>
    <w:rsid w:val="00CB0406"/>
    <w:rsid w:val="00EE33BE"/>
    <w:rsid w:val="5FD7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GB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5">
    <w:name w:val="List Paragraph"/>
    <w:basedOn w:val="1"/>
    <w:qFormat/>
    <w:uiPriority w:val="34"/>
    <w:pPr>
      <w:ind w:left="720"/>
      <w:contextualSpacing/>
    </w:pPr>
  </w:style>
  <w:style w:type="character" w:customStyle="1" w:styleId="6">
    <w:name w:val="Footer Char"/>
    <w:basedOn w:val="2"/>
    <w:link w:val="4"/>
    <w:uiPriority w:val="99"/>
    <w:rPr>
      <w:lang w:val="en-GB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453</Words>
  <Characters>2588</Characters>
  <Lines>21</Lines>
  <Paragraphs>6</Paragraphs>
  <TotalTime>1449</TotalTime>
  <ScaleCrop>false</ScaleCrop>
  <LinksUpToDate>false</LinksUpToDate>
  <CharactersWithSpaces>3035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2024-02-17T13:38:00Z</dcterms:created>
  <dc:creator>CC CC</dc:creator>
  <cp:lastModifiedBy>hochieng</cp:lastModifiedBy>
  <dcterms:modified xsi:type="dcterms:W3CDTF">2024-06-06T06:20:07Z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B73FAD1A2D2C40238804DB4FB6936614_12</vt:lpwstr>
  </property>
</Properties>
</file>