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62023">
      <w:pPr>
        <w:spacing w:after="0" w:line="240" w:lineRule="auto"/>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rPr>
        <w:drawing>
          <wp:inline distT="0" distB="0" distL="0" distR="0">
            <wp:extent cx="1308100" cy="692150"/>
            <wp:effectExtent l="0" t="0" r="6350" b="0"/>
            <wp:docPr id="1026" name="Picture 2" descr="RU LOGO PNG"/>
            <wp:cNvGraphicFramePr/>
            <a:graphic xmlns:a="http://schemas.openxmlformats.org/drawingml/2006/main">
              <a:graphicData uri="http://schemas.openxmlformats.org/drawingml/2006/picture">
                <pic:pic xmlns:pic="http://schemas.openxmlformats.org/drawingml/2006/picture">
                  <pic:nvPicPr>
                    <pic:cNvPr id="1026" name="Picture 2" descr="RU LOGO PNG"/>
                    <pic:cNvPicPr/>
                  </pic:nvPicPr>
                  <pic:blipFill>
                    <a:blip r:embed="rId7" cstate="print"/>
                    <a:srcRect/>
                    <a:stretch>
                      <a:fillRect/>
                    </a:stretch>
                  </pic:blipFill>
                  <pic:spPr>
                    <a:xfrm>
                      <a:off x="0" y="0"/>
                      <a:ext cx="1308100" cy="692150"/>
                    </a:xfrm>
                    <a:prstGeom prst="rect">
                      <a:avLst/>
                    </a:prstGeom>
                    <a:ln>
                      <a:noFill/>
                    </a:ln>
                  </pic:spPr>
                </pic:pic>
              </a:graphicData>
            </a:graphic>
          </wp:inline>
        </w:drawing>
      </w:r>
    </w:p>
    <w:p w14:paraId="43E04DE9">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INTERNATIONAL RELATIONS &amp; DIPLOMACY</w:t>
      </w:r>
    </w:p>
    <w:p w14:paraId="56C28ABC">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w:t>
      </w:r>
      <w:r>
        <w:rPr>
          <w:rFonts w:hint="default" w:ascii="Times New Roman" w:hAnsi="Times New Roman" w:eastAsia="Times New Roman" w:cs="Times New Roman"/>
          <w:b/>
          <w:bCs/>
          <w:i/>
          <w:spacing w:val="-15"/>
          <w:sz w:val="24"/>
          <w:szCs w:val="24"/>
          <w:lang w:val="en-US"/>
        </w:rPr>
        <w:t xml:space="preserve">    </w:t>
      </w:r>
      <w:r>
        <w:rPr>
          <w:rFonts w:ascii="Times New Roman" w:hAnsi="Times New Roman" w:eastAsia="Times New Roman" w:cs="Times New Roman"/>
          <w:b/>
          <w:bCs/>
          <w:i/>
          <w:spacing w:val="-15"/>
          <w:sz w:val="24"/>
          <w:szCs w:val="24"/>
        </w:rPr>
        <w:t>INNOVATORS</w:t>
      </w:r>
    </w:p>
    <w:p w14:paraId="5D8EF78C">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hint="default" w:ascii="Times New Roman" w:hAnsi="Times New Roman" w:eastAsia="Times New Roman" w:cs="Times New Roman"/>
          <w:b/>
          <w:bCs/>
          <w:spacing w:val="-15"/>
          <w:sz w:val="24"/>
          <w:szCs w:val="24"/>
          <w:lang w:val="en-US"/>
        </w:rPr>
        <w:t>JANUARY-APRIL,</w:t>
      </w:r>
      <w:r>
        <w:rPr>
          <w:rFonts w:ascii="Times New Roman" w:hAnsi="Times New Roman" w:eastAsia="Times New Roman" w:cs="Times New Roman"/>
          <w:b/>
          <w:bCs/>
          <w:spacing w:val="-15"/>
          <w:sz w:val="24"/>
          <w:szCs w:val="24"/>
        </w:rPr>
        <w:t xml:space="preserve"> 202</w:t>
      </w:r>
      <w:r>
        <w:rPr>
          <w:rFonts w:hint="default" w:ascii="Times New Roman" w:hAnsi="Times New Roman" w:eastAsia="Times New Roman" w:cs="Times New Roman"/>
          <w:b/>
          <w:bCs/>
          <w:spacing w:val="-15"/>
          <w:sz w:val="24"/>
          <w:szCs w:val="24"/>
          <w:lang w:val="en-US"/>
        </w:rPr>
        <w:t xml:space="preserve">6 </w:t>
      </w:r>
      <w:r>
        <w:rPr>
          <w:rFonts w:ascii="Times New Roman" w:hAnsi="Times New Roman" w:eastAsia="Times New Roman" w:cs="Times New Roman"/>
          <w:b/>
          <w:bCs/>
          <w:spacing w:val="-15"/>
          <w:sz w:val="24"/>
          <w:szCs w:val="24"/>
        </w:rPr>
        <w:t xml:space="preserve">TRIMESTER </w:t>
      </w:r>
    </w:p>
    <w:p w14:paraId="643F27F1">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BACHELOR OF ARTS IN INTERNATIONAL RELATIONS &amp; DIPLOMACY</w:t>
      </w:r>
    </w:p>
    <w:p w14:paraId="2CCAD69F">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DAY PROGRAMME</w:t>
      </w:r>
    </w:p>
    <w:p w14:paraId="6F849350">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RIR </w:t>
      </w:r>
      <w:r>
        <w:rPr>
          <w:rFonts w:hint="default" w:ascii="Times New Roman" w:hAnsi="Times New Roman" w:cs="Times New Roman"/>
          <w:b/>
          <w:color w:val="000000"/>
          <w:sz w:val="24"/>
          <w:szCs w:val="24"/>
          <w:lang w:val="en-US"/>
        </w:rPr>
        <w:t>7429</w:t>
      </w:r>
      <w:r>
        <w:rPr>
          <w:rFonts w:ascii="Times New Roman" w:hAnsi="Times New Roman" w:cs="Times New Roman"/>
          <w:b/>
          <w:color w:val="000000"/>
          <w:sz w:val="24"/>
          <w:szCs w:val="24"/>
        </w:rPr>
        <w:t>: INTERNATIONAL ECONOMIC POLICY ANALYSIS</w:t>
      </w:r>
    </w:p>
    <w:p w14:paraId="69A87856">
      <w:pPr>
        <w:spacing w:after="0"/>
        <w:jc w:val="center"/>
        <w:rPr>
          <w:rFonts w:ascii="Times New Roman" w:hAnsi="Times New Roman" w:cs="Times New Roman"/>
          <w:b/>
          <w:sz w:val="24"/>
          <w:szCs w:val="24"/>
        </w:rPr>
      </w:pPr>
    </w:p>
    <w:p w14:paraId="4F875C14">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 xml:space="preserve">DATE: </w:t>
      </w:r>
      <w:r>
        <w:rPr>
          <w:rFonts w:ascii="Times New Roman" w:hAnsi="Times New Roman" w:cs="Times New Roman"/>
          <w:b/>
          <w:sz w:val="24"/>
          <w:szCs w:val="24"/>
        </w:rPr>
        <w:t xml:space="preserve"> </w:t>
      </w:r>
      <w:bookmarkStart w:id="0" w:name="_GoBack"/>
      <w:bookmarkEnd w:id="0"/>
      <w:r>
        <w:rPr>
          <w:rFonts w:ascii="Times New Roman" w:hAnsi="Times New Roman" w:cs="Times New Roman"/>
          <w:b/>
          <w:sz w:val="24"/>
          <w:szCs w:val="24"/>
        </w:rPr>
        <w:t>A</w:t>
      </w:r>
      <w:r>
        <w:rPr>
          <w:rFonts w:hint="default" w:ascii="Times New Roman" w:hAnsi="Times New Roman" w:cs="Times New Roman"/>
          <w:b/>
          <w:sz w:val="24"/>
          <w:szCs w:val="24"/>
          <w:lang w:val="en-US"/>
        </w:rPr>
        <w:t>PRIL,</w:t>
      </w:r>
      <w:r>
        <w:rPr>
          <w:rFonts w:ascii="Times New Roman" w:hAnsi="Times New Roman" w:cs="Times New Roman"/>
          <w:b/>
          <w:sz w:val="24"/>
          <w:szCs w:val="24"/>
        </w:rPr>
        <w:t>202</w:t>
      </w:r>
      <w:r>
        <w:rPr>
          <w:rFonts w:hint="default" w:ascii="Times New Roman" w:hAnsi="Times New Roman" w:cs="Times New Roman"/>
          <w:b/>
          <w:sz w:val="24"/>
          <w:szCs w:val="24"/>
          <w:lang w:val="en-US"/>
        </w:rPr>
        <w:t>6</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76720C97">
      <w:pPr>
        <w:pStyle w:val="17"/>
        <w:spacing w:after="0" w:line="360" w:lineRule="auto"/>
        <w:jc w:val="both"/>
        <w:rPr>
          <w:rFonts w:ascii="Times New Roman" w:hAnsi="Times New Roman" w:cs="Times New Roman"/>
          <w:b/>
          <w:bCs/>
          <w:sz w:val="24"/>
          <w:szCs w:val="24"/>
          <w:u w:val="single"/>
        </w:rPr>
      </w:pPr>
    </w:p>
    <w:p w14:paraId="4502B649">
      <w:pPr>
        <w:pStyle w:val="17"/>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49B685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2B6AF2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F0A4E5F">
      <w:pPr>
        <w:pStyle w:val="17"/>
        <w:spacing w:after="0" w:line="360" w:lineRule="auto"/>
        <w:jc w:val="both"/>
        <w:rPr>
          <w:rFonts w:ascii="Times New Roman" w:hAnsi="Times New Roman" w:cs="Times New Roman"/>
          <w:b/>
          <w:bCs/>
          <w:sz w:val="24"/>
          <w:szCs w:val="24"/>
          <w:u w:val="single"/>
        </w:rPr>
      </w:pPr>
    </w:p>
    <w:p w14:paraId="6730E0B6">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1997EAAB">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2CFB9D35">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0886C8BE">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1AD1F8A4">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5CAA201B">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2DAE0143">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17FCEAD8">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4F0A57B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42F5204C">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323893BE">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3E0FC5C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5EC952F6">
      <w:pPr>
        <w:rPr>
          <w:rFonts w:ascii="Times New Roman" w:hAnsi="Times New Roman"/>
          <w:sz w:val="24"/>
          <w:szCs w:val="24"/>
        </w:rPr>
      </w:pPr>
    </w:p>
    <w:p w14:paraId="1344765C">
      <w:pPr>
        <w:rPr>
          <w:rFonts w:ascii="Times New Roman" w:hAnsi="Times New Roman"/>
          <w:b/>
          <w:sz w:val="28"/>
          <w:szCs w:val="28"/>
        </w:rPr>
      </w:pPr>
      <w:r>
        <w:rPr>
          <w:rFonts w:ascii="Times New Roman" w:hAnsi="Times New Roman"/>
          <w:b/>
          <w:sz w:val="28"/>
          <w:szCs w:val="28"/>
        </w:rPr>
        <w:t>SECTION A: COMPULSORY (30 MARKS)</w:t>
      </w:r>
    </w:p>
    <w:p w14:paraId="36C32DD1">
      <w:pPr>
        <w:jc w:val="both"/>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 xml:space="preserve">QUESTION ONE </w:t>
      </w:r>
    </w:p>
    <w:p w14:paraId="165CDD8A">
      <w:pPr>
        <w:jc w:val="both"/>
        <w:rPr>
          <w:rFonts w:ascii="Times New Roman" w:hAnsi="Times New Roman" w:eastAsia="Calibri" w:cs="Times New Roman"/>
          <w:b w:val="0"/>
          <w:bCs w:val="0"/>
          <w:color w:val="000000"/>
          <w:sz w:val="24"/>
          <w:szCs w:val="24"/>
        </w:rPr>
      </w:pPr>
      <w:r>
        <w:rPr>
          <w:rFonts w:ascii="Times New Roman" w:hAnsi="Times New Roman" w:eastAsia="Calibri" w:cs="Times New Roman"/>
          <w:b/>
          <w:color w:val="000000"/>
          <w:sz w:val="24"/>
          <w:szCs w:val="24"/>
          <w:lang w:val="en-US"/>
        </w:rPr>
        <w:t>a</w:t>
      </w:r>
      <w:r>
        <w:rPr>
          <w:rFonts w:ascii="Times New Roman" w:hAnsi="Times New Roman" w:eastAsia="Calibri" w:cs="Times New Roman"/>
          <w:b w:val="0"/>
          <w:bCs w:val="0"/>
          <w:color w:val="000000"/>
          <w:sz w:val="24"/>
          <w:szCs w:val="24"/>
          <w:lang w:val="en-US"/>
        </w:rPr>
        <w:t xml:space="preserve">)The challenges facing most developing countries extend far beyond effective policymaking. Using examples from three distinct countries, critically analyze why structural, institutional, and historical barriers often undermine policy implementation </w:t>
      </w:r>
      <w:r>
        <w:rPr>
          <w:rFonts w:ascii="Times New Roman" w:hAnsi="Times New Roman" w:eastAsia="Calibri" w:cs="Times New Roman"/>
          <w:b/>
          <w:bCs/>
          <w:color w:val="000000"/>
          <w:sz w:val="24"/>
          <w:szCs w:val="24"/>
          <w:lang w:val="en-US"/>
        </w:rPr>
        <w:t xml:space="preserve">(10marks) </w:t>
      </w:r>
    </w:p>
    <w:p w14:paraId="1480DFA7">
      <w:pPr>
        <w:jc w:val="both"/>
        <w:rPr>
          <w:rFonts w:ascii="Times New Roman" w:hAnsi="Times New Roman" w:eastAsia="Calibri" w:cs="Times New Roman"/>
          <w:b w:val="0"/>
          <w:bCs w:val="0"/>
          <w:color w:val="000000"/>
          <w:sz w:val="24"/>
          <w:szCs w:val="24"/>
        </w:rPr>
      </w:pPr>
      <w:r>
        <w:rPr>
          <w:rFonts w:ascii="Times New Roman" w:hAnsi="Times New Roman" w:eastAsia="Calibri" w:cs="Times New Roman"/>
          <w:b w:val="0"/>
          <w:bCs w:val="0"/>
          <w:color w:val="000000"/>
          <w:sz w:val="24"/>
          <w:szCs w:val="24"/>
          <w:lang w:val="en-US"/>
        </w:rPr>
        <w:t xml:space="preserve">b) All levels of economic policy analysis are inherently historical, contemporary, and intrinsically linked to the four factors of production. With Africa as a focal case study, discuss how these dimensions interplay to shape policy outcomes and developmental trajectories </w:t>
      </w:r>
      <w:r>
        <w:rPr>
          <w:rFonts w:ascii="Times New Roman" w:hAnsi="Times New Roman" w:eastAsia="Calibri" w:cs="Times New Roman"/>
          <w:b/>
          <w:bCs/>
          <w:color w:val="000000"/>
          <w:sz w:val="24"/>
          <w:szCs w:val="24"/>
          <w:lang w:val="en-US"/>
        </w:rPr>
        <w:t>(10marks</w:t>
      </w:r>
      <w:r>
        <w:rPr>
          <w:rFonts w:ascii="Times New Roman" w:hAnsi="Times New Roman" w:eastAsia="Calibri" w:cs="Times New Roman"/>
          <w:b w:val="0"/>
          <w:bCs w:val="0"/>
          <w:color w:val="000000"/>
          <w:sz w:val="24"/>
          <w:szCs w:val="24"/>
          <w:lang w:val="en-US"/>
        </w:rPr>
        <w:t xml:space="preserve">) </w:t>
      </w:r>
    </w:p>
    <w:p w14:paraId="69702330">
      <w:pPr>
        <w:jc w:val="both"/>
        <w:rPr>
          <w:rFonts w:ascii="Times New Roman" w:hAnsi="Times New Roman" w:eastAsia="Calibri" w:cs="Times New Roman"/>
          <w:b w:val="0"/>
          <w:bCs w:val="0"/>
          <w:color w:val="000000"/>
          <w:sz w:val="24"/>
          <w:szCs w:val="24"/>
        </w:rPr>
      </w:pPr>
      <w:r>
        <w:rPr>
          <w:rFonts w:ascii="Times New Roman" w:hAnsi="Times New Roman" w:eastAsia="Calibri" w:cs="Times New Roman"/>
          <w:b w:val="0"/>
          <w:bCs w:val="0"/>
          <w:color w:val="000000"/>
          <w:sz w:val="24"/>
          <w:szCs w:val="24"/>
          <w:lang w:val="en-US"/>
        </w:rPr>
        <w:t xml:space="preserve">c) A recent report in the Kenyan press indicated that Kenya is among the 35 countries in the world that are most severely hit by famine. Assuming that the said report is correct: </w:t>
      </w:r>
    </w:p>
    <w:p w14:paraId="59A75C61">
      <w:pPr>
        <w:jc w:val="both"/>
        <w:rPr>
          <w:rFonts w:ascii="Times New Roman" w:hAnsi="Times New Roman" w:eastAsia="Calibri" w:cs="Times New Roman"/>
          <w:b w:val="0"/>
          <w:bCs w:val="0"/>
          <w:color w:val="000000"/>
          <w:sz w:val="24"/>
          <w:szCs w:val="24"/>
        </w:rPr>
      </w:pPr>
      <w:r>
        <w:rPr>
          <w:rFonts w:ascii="Times New Roman" w:hAnsi="Times New Roman" w:eastAsia="Calibri" w:cs="Times New Roman"/>
          <w:b w:val="0"/>
          <w:bCs w:val="0"/>
          <w:color w:val="000000"/>
          <w:sz w:val="24"/>
          <w:szCs w:val="24"/>
          <w:lang w:val="en-US"/>
        </w:rPr>
        <w:t xml:space="preserve">i) What factors do you think could have contributed to this situation? </w:t>
      </w:r>
      <w:r>
        <w:rPr>
          <w:rFonts w:ascii="Times New Roman" w:hAnsi="Times New Roman" w:eastAsia="Calibri" w:cs="Times New Roman"/>
          <w:b/>
          <w:bCs/>
          <w:color w:val="000000"/>
          <w:sz w:val="24"/>
          <w:szCs w:val="24"/>
          <w:lang w:val="en-US"/>
        </w:rPr>
        <w:t>(5 marks)</w:t>
      </w:r>
    </w:p>
    <w:p w14:paraId="54080296">
      <w:pPr>
        <w:jc w:val="both"/>
        <w:rPr>
          <w:rFonts w:ascii="Times New Roman" w:hAnsi="Times New Roman" w:eastAsia="Calibri" w:cs="Times New Roman"/>
          <w:b w:val="0"/>
          <w:bCs w:val="0"/>
          <w:color w:val="000000"/>
          <w:sz w:val="24"/>
          <w:szCs w:val="24"/>
        </w:rPr>
      </w:pPr>
      <w:r>
        <w:rPr>
          <w:rFonts w:ascii="Times New Roman" w:hAnsi="Times New Roman" w:eastAsia="Calibri" w:cs="Times New Roman"/>
          <w:b w:val="0"/>
          <w:bCs w:val="0"/>
          <w:color w:val="000000"/>
          <w:sz w:val="24"/>
          <w:szCs w:val="24"/>
          <w:lang w:val="en-US"/>
        </w:rPr>
        <w:t xml:space="preserve">ii) Discuss the policies you would recommend to put Kenya back to track to being not only self-sufficient in food production but also becoming a net exporter? </w:t>
      </w:r>
      <w:r>
        <w:rPr>
          <w:rFonts w:ascii="Times New Roman" w:hAnsi="Times New Roman" w:eastAsia="Calibri" w:cs="Times New Roman"/>
          <w:b/>
          <w:bCs/>
          <w:color w:val="000000"/>
          <w:sz w:val="24"/>
          <w:szCs w:val="24"/>
          <w:lang w:val="en-US"/>
        </w:rPr>
        <w:t xml:space="preserve">(5 marks) </w:t>
      </w:r>
    </w:p>
    <w:p w14:paraId="4F3698D0">
      <w:pPr>
        <w:jc w:val="both"/>
        <w:rPr>
          <w:rFonts w:ascii="Times New Roman" w:hAnsi="Times New Roman" w:eastAsia="Calibri" w:cs="Times New Roman"/>
          <w:b/>
          <w:sz w:val="24"/>
          <w:szCs w:val="24"/>
        </w:rPr>
      </w:pPr>
      <w:r>
        <w:rPr>
          <w:rFonts w:ascii="Times New Roman" w:hAnsi="Times New Roman" w:eastAsia="Calibri" w:cs="Times New Roman"/>
          <w:b/>
          <w:sz w:val="24"/>
          <w:szCs w:val="24"/>
        </w:rPr>
        <w:t>SECTION B: ANSWER ANY T</w:t>
      </w:r>
      <w:r>
        <w:rPr>
          <w:rFonts w:ascii="Times New Roman" w:hAnsi="Times New Roman" w:eastAsia="Calibri" w:cs="Times New Roman"/>
          <w:b/>
          <w:sz w:val="24"/>
          <w:szCs w:val="24"/>
          <w:lang w:val="en-US"/>
        </w:rPr>
        <w:t>HREE</w:t>
      </w:r>
      <w:r>
        <w:rPr>
          <w:rFonts w:ascii="Times New Roman" w:hAnsi="Times New Roman" w:eastAsia="Calibri" w:cs="Times New Roman"/>
          <w:b/>
          <w:sz w:val="24"/>
          <w:szCs w:val="24"/>
        </w:rPr>
        <w:t xml:space="preserve"> QUESTIONS FROM THIS </w:t>
      </w:r>
      <w:r>
        <w:rPr>
          <w:rFonts w:ascii="Times New Roman" w:hAnsi="Times New Roman" w:eastAsia="Calibri" w:cs="Times New Roman"/>
          <w:b/>
          <w:sz w:val="24"/>
          <w:szCs w:val="24"/>
          <w:lang w:val="en-US"/>
        </w:rPr>
        <w:t>SECTION (30</w:t>
      </w:r>
      <w:r>
        <w:rPr>
          <w:rFonts w:ascii="Times New Roman" w:hAnsi="Times New Roman" w:eastAsia="Calibri" w:cs="Times New Roman"/>
          <w:b/>
          <w:sz w:val="24"/>
          <w:szCs w:val="24"/>
        </w:rPr>
        <w:t xml:space="preserve"> MARKS)</w:t>
      </w:r>
    </w:p>
    <w:p w14:paraId="3F585F0C">
      <w:pPr>
        <w:autoSpaceDE w:val="0"/>
        <w:autoSpaceDN w:val="0"/>
        <w:adjustRightInd w:val="0"/>
        <w:spacing w:after="0" w:line="276" w:lineRule="auto"/>
        <w:ind w:hanging="90"/>
        <w:jc w:val="both"/>
        <w:rPr>
          <w:rStyle w:val="14"/>
          <w:rFonts w:ascii="Times New Roman" w:hAnsi="Times New Roman" w:cs="Times New Roman"/>
        </w:rPr>
      </w:pPr>
    </w:p>
    <w:p w14:paraId="16DFBE74">
      <w:pPr>
        <w:autoSpaceDE w:val="0"/>
        <w:autoSpaceDN w:val="0"/>
        <w:adjustRightInd w:val="0"/>
        <w:spacing w:after="0" w:line="276" w:lineRule="auto"/>
        <w:ind w:hanging="90"/>
        <w:jc w:val="both"/>
        <w:rPr>
          <w:rStyle w:val="14"/>
          <w:rFonts w:ascii="Times New Roman" w:hAnsi="Times New Roman" w:cs="Times New Roman"/>
        </w:rPr>
      </w:pPr>
      <w:r>
        <w:rPr>
          <w:rStyle w:val="14"/>
          <w:rFonts w:ascii="Times New Roman" w:hAnsi="Times New Roman" w:cs="Times New Roman"/>
        </w:rPr>
        <w:t>QUESTION TWO</w:t>
      </w:r>
    </w:p>
    <w:p w14:paraId="089BCC76">
      <w:pPr>
        <w:pStyle w:val="7"/>
        <w:numPr>
          <w:ilvl w:val="0"/>
          <w:numId w:val="0"/>
        </w:numPr>
        <w:autoSpaceDE w:val="0"/>
        <w:autoSpaceDN w:val="0"/>
        <w:adjustRightInd w:val="0"/>
        <w:spacing w:after="0" w:line="276" w:lineRule="auto"/>
        <w:ind w:left="360" w:firstLine="0"/>
        <w:jc w:val="both"/>
        <w:rPr>
          <w:rFonts w:ascii="Times New Roman" w:hAnsi="Times New Roman" w:cs="Times New Roman"/>
          <w:b w:val="0"/>
          <w:bCs w:val="0"/>
          <w:color w:val="000000"/>
          <w:sz w:val="24"/>
          <w:szCs w:val="24"/>
        </w:rPr>
      </w:pPr>
    </w:p>
    <w:p w14:paraId="62311A26">
      <w:pPr>
        <w:autoSpaceDE w:val="0"/>
        <w:autoSpaceDN w:val="0"/>
        <w:adjustRightInd w:val="0"/>
        <w:spacing w:after="0" w:line="276" w:lineRule="auto"/>
        <w:jc w:val="both"/>
        <w:rPr>
          <w:rStyle w:val="14"/>
          <w:rFonts w:ascii="Times New Roman" w:hAnsi="Times New Roman" w:cs="Times New Roman"/>
          <w:b w:val="0"/>
          <w:bCs w:val="0"/>
        </w:rPr>
      </w:pPr>
      <w:r>
        <w:rPr>
          <w:rStyle w:val="14"/>
          <w:rFonts w:ascii="Times New Roman" w:hAnsi="Times New Roman" w:cs="Times New Roman"/>
          <w:b w:val="0"/>
          <w:bCs w:val="0"/>
          <w:lang w:val="en-US"/>
        </w:rPr>
        <w:t>The dilemma between foreign and domestic borrowing poses significant challenges for  countries, yet some nations have navigated it successfully. Critically evaluate the trade-offs involved and, using relevant  examples, explain the strategies that have enabled effective debt management and sustainable economic outcomes</w:t>
      </w:r>
      <w:r>
        <w:rPr>
          <w:rStyle w:val="14"/>
          <w:rFonts w:ascii="Times New Roman" w:hAnsi="Times New Roman" w:cs="Times New Roman"/>
          <w:b/>
          <w:bCs/>
          <w:lang w:val="en-US"/>
        </w:rPr>
        <w:t xml:space="preserve"> (10marks) </w:t>
      </w:r>
    </w:p>
    <w:p w14:paraId="03D254B4">
      <w:pPr>
        <w:autoSpaceDE w:val="0"/>
        <w:autoSpaceDN w:val="0"/>
        <w:adjustRightInd w:val="0"/>
        <w:spacing w:after="0" w:line="276" w:lineRule="auto"/>
        <w:jc w:val="both"/>
        <w:rPr>
          <w:rStyle w:val="14"/>
          <w:rFonts w:ascii="Times New Roman" w:hAnsi="Times New Roman" w:cs="Times New Roman"/>
          <w:b w:val="0"/>
          <w:bCs w:val="0"/>
        </w:rPr>
      </w:pPr>
    </w:p>
    <w:p w14:paraId="5FC71894">
      <w:pPr>
        <w:autoSpaceDE w:val="0"/>
        <w:autoSpaceDN w:val="0"/>
        <w:adjustRightInd w:val="0"/>
        <w:spacing w:after="0" w:line="276" w:lineRule="auto"/>
        <w:jc w:val="both"/>
        <w:rPr>
          <w:rStyle w:val="14"/>
          <w:rFonts w:ascii="Times New Roman" w:hAnsi="Times New Roman" w:cs="Times New Roman"/>
          <w:lang w:val="en-US"/>
        </w:rPr>
      </w:pPr>
      <w:r>
        <w:rPr>
          <w:rStyle w:val="14"/>
          <w:rFonts w:ascii="Times New Roman" w:hAnsi="Times New Roman" w:cs="Times New Roman"/>
        </w:rPr>
        <w:t>QUESTION THREE</w:t>
      </w:r>
    </w:p>
    <w:p w14:paraId="508B5418">
      <w:pPr>
        <w:autoSpaceDE w:val="0"/>
        <w:autoSpaceDN w:val="0"/>
        <w:adjustRightInd w:val="0"/>
        <w:spacing w:after="0" w:line="276" w:lineRule="auto"/>
        <w:jc w:val="both"/>
        <w:rPr>
          <w:rFonts w:ascii="Times New Roman" w:hAnsi="Times New Roman" w:cs="Times New Roman"/>
          <w:b/>
        </w:rPr>
      </w:pPr>
      <w:r>
        <w:rPr>
          <w:rStyle w:val="14"/>
          <w:rFonts w:ascii="Times New Roman" w:hAnsi="Times New Roman" w:cs="Times New Roman"/>
          <w:b w:val="0"/>
          <w:bCs w:val="0"/>
          <w:lang w:val="en-US"/>
        </w:rPr>
        <w:t xml:space="preserve">To what extent does a nation's currency value serve as a marker of economic growth versus a mere symbol of sovereignty and national pride in the global economy? Use relevant country examples to evaluate </w:t>
      </w:r>
      <w:r>
        <w:rPr>
          <w:rFonts w:ascii="Times New Roman" w:hAnsi="Times New Roman" w:cs="Times New Roman"/>
          <w:b w:val="0"/>
          <w:bCs w:val="0"/>
          <w:lang w:val="en-US"/>
        </w:rPr>
        <w:t>(</w:t>
      </w:r>
      <w:r>
        <w:rPr>
          <w:rFonts w:ascii="Times New Roman" w:hAnsi="Times New Roman" w:cs="Times New Roman"/>
          <w:b/>
          <w:lang w:val="en-US"/>
        </w:rPr>
        <w:t xml:space="preserve">10 Marks) </w:t>
      </w:r>
    </w:p>
    <w:p w14:paraId="73B968C6">
      <w:pPr>
        <w:rPr>
          <w:rFonts w:ascii="Times New Roman" w:hAnsi="Times New Roman" w:cs="Times New Roman"/>
          <w:b/>
          <w:color w:val="000000"/>
          <w:sz w:val="24"/>
          <w:szCs w:val="24"/>
        </w:rPr>
      </w:pPr>
      <w:r>
        <w:rPr>
          <w:rFonts w:ascii="Times New Roman" w:hAnsi="Times New Roman" w:cs="Times New Roman"/>
          <w:b/>
        </w:rPr>
        <w:t>QUESTION FOUR</w:t>
      </w:r>
    </w:p>
    <w:p w14:paraId="68770642">
      <w:pPr>
        <w:tabs>
          <w:tab w:val="left" w:pos="450"/>
        </w:tabs>
        <w:spacing w:line="276"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US"/>
        </w:rPr>
        <w:t xml:space="preserve">Africa's youth population, often perceived as a potential "ticking time bomb" has conversely emerged as a vital demographic asset in developed economies. With relevant examples, analyze the factors enabling this transformation, using relevant examples from both contexts to evaluate how policy interventions, skill development, and economic structures can convert Africa's youth bulge into a catalyst for sustainable growth rather than instability </w:t>
      </w:r>
      <w:r>
        <w:rPr>
          <w:rFonts w:ascii="Times New Roman" w:hAnsi="Times New Roman" w:eastAsia="Times New Roman" w:cs="Times New Roman"/>
          <w:b/>
          <w:bCs/>
          <w:color w:val="000000"/>
          <w:sz w:val="24"/>
          <w:szCs w:val="24"/>
          <w:lang w:val="en-US"/>
        </w:rPr>
        <w:t xml:space="preserve">(10marks) </w:t>
      </w:r>
    </w:p>
    <w:p w14:paraId="1574DA3D">
      <w:pPr>
        <w:tabs>
          <w:tab w:val="left" w:pos="450"/>
        </w:tabs>
        <w:spacing w:line="276" w:lineRule="auto"/>
        <w:jc w:val="both"/>
        <w:rPr>
          <w:rFonts w:ascii="Times New Roman" w:hAnsi="Times New Roman" w:cs="Times New Roman"/>
          <w:b/>
        </w:rPr>
      </w:pPr>
      <w:r>
        <w:rPr>
          <w:rFonts w:ascii="Times New Roman" w:hAnsi="Times New Roman" w:eastAsia="Times New Roman" w:cs="Times New Roman"/>
          <w:color w:val="000000"/>
          <w:sz w:val="24"/>
          <w:szCs w:val="24"/>
          <w:lang w:val="en-US"/>
        </w:rPr>
        <w:t>​</w:t>
      </w:r>
      <w:r>
        <w:rPr>
          <w:rFonts w:ascii="Times New Roman" w:hAnsi="Times New Roman" w:cs="Times New Roman"/>
          <w:b/>
        </w:rPr>
        <w:t xml:space="preserve">QUESTION FIVE </w:t>
      </w:r>
    </w:p>
    <w:p w14:paraId="06DC68FB">
      <w:pPr>
        <w:tabs>
          <w:tab w:val="left" w:pos="1080"/>
        </w:tabs>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The structure of global market imbalances systematically disadvantages developing countries, hindering their full economic development. Critically assess this proposition, using relevant examples to evaluate how trade asymmetries, commodity dependence, and financial flows perpetuate underdevelopment </w:t>
      </w:r>
      <w:r>
        <w:rPr>
          <w:rFonts w:ascii="Times New Roman" w:hAnsi="Times New Roman" w:cs="Times New Roman"/>
          <w:b/>
          <w:bCs/>
          <w:sz w:val="24"/>
          <w:szCs w:val="24"/>
          <w:lang w:val="en-US"/>
        </w:rPr>
        <w:t xml:space="preserve">(10marks) </w:t>
      </w:r>
    </w:p>
    <w:p w14:paraId="035D1CD9">
      <w:pPr>
        <w:tabs>
          <w:tab w:val="left" w:pos="1080"/>
        </w:tabs>
        <w:autoSpaceDE w:val="0"/>
        <w:autoSpaceDN w:val="0"/>
        <w:adjustRightInd w:val="0"/>
        <w:spacing w:after="0" w:line="276" w:lineRule="auto"/>
        <w:jc w:val="both"/>
        <w:rPr>
          <w:rFonts w:ascii="Times New Roman" w:hAnsi="Times New Roman" w:cs="Times New Roman"/>
          <w:sz w:val="24"/>
          <w:szCs w:val="24"/>
        </w:rPr>
      </w:pPr>
    </w:p>
    <w:p w14:paraId="6E3CA5C4">
      <w:pPr>
        <w:tabs>
          <w:tab w:val="left" w:pos="1080"/>
        </w:tabs>
        <w:autoSpaceDE w:val="0"/>
        <w:autoSpaceDN w:val="0"/>
        <w:adjustRightInd w:val="0"/>
        <w:spacing w:after="0" w:line="276" w:lineRule="auto"/>
        <w:jc w:val="both"/>
        <w:rPr>
          <w:rFonts w:ascii="Times New Roman" w:hAnsi="Times New Roman" w:cs="Times New Roman"/>
          <w:sz w:val="24"/>
          <w:szCs w:val="24"/>
        </w:rPr>
      </w:pPr>
    </w:p>
    <w:p w14:paraId="72683D3E">
      <w:pPr>
        <w:pStyle w:val="7"/>
        <w:tabs>
          <w:tab w:val="left" w:pos="1080"/>
        </w:tabs>
        <w:autoSpaceDE w:val="0"/>
        <w:autoSpaceDN w:val="0"/>
        <w:adjustRightInd w:val="0"/>
        <w:spacing w:after="0" w:line="276" w:lineRule="auto"/>
        <w:jc w:val="both"/>
        <w:rPr>
          <w:rFonts w:ascii="Times New Roman" w:hAnsi="Times New Roman" w:cs="Times New Roman"/>
          <w:color w:val="000000"/>
          <w:sz w:val="24"/>
          <w:szCs w:val="24"/>
        </w:rPr>
      </w:pPr>
    </w:p>
    <w:sectPr>
      <w:footerReference r:id="rId5" w:type="default"/>
      <w:type w:val="continuous"/>
      <w:pgSz w:w="12240" w:h="15840"/>
      <w:pgMar w:top="630" w:right="135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79CC">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p w14:paraId="0D27244F">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0C36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character" w:default="1" w:styleId="2">
    <w:name w:val="Default Paragraph Font"/>
    <w:uiPriority w:val="1"/>
  </w:style>
  <w:style w:type="table" w:default="1" w:styleId="3">
    <w:name w:val="Normal Table"/>
    <w:qFormat/>
    <w:uiPriority w:val="99"/>
    <w:tblPr>
      <w:tblCellMar>
        <w:top w:w="0" w:type="dxa"/>
        <w:left w:w="108" w:type="dxa"/>
        <w:bottom w:w="0" w:type="dxa"/>
        <w:right w:w="108" w:type="dxa"/>
      </w:tblCellMar>
    </w:tblPr>
  </w:style>
  <w:style w:type="paragraph" w:styleId="4">
    <w:name w:val="footer"/>
    <w:basedOn w:val="1"/>
    <w:link w:val="13"/>
    <w:qFormat/>
    <w:uiPriority w:val="99"/>
    <w:pPr>
      <w:tabs>
        <w:tab w:val="center" w:pos="4680"/>
        <w:tab w:val="right" w:pos="9360"/>
      </w:tabs>
      <w:spacing w:after="0" w:line="240" w:lineRule="auto"/>
    </w:pPr>
  </w:style>
  <w:style w:type="paragraph" w:styleId="5">
    <w:name w:val="header"/>
    <w:basedOn w:val="1"/>
    <w:link w:val="12"/>
    <w:qFormat/>
    <w:uiPriority w:val="99"/>
    <w:pPr>
      <w:tabs>
        <w:tab w:val="center" w:pos="4680"/>
        <w:tab w:val="right" w:pos="9360"/>
      </w:tabs>
      <w:spacing w:after="0" w:line="240" w:lineRule="auto"/>
    </w:pPr>
  </w:style>
  <w:style w:type="paragraph" w:styleId="6">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7">
    <w:name w:val="List Paragraph"/>
    <w:basedOn w:val="1"/>
    <w:qFormat/>
    <w:uiPriority w:val="34"/>
    <w:pPr>
      <w:ind w:left="720"/>
      <w:contextualSpacing/>
    </w:pPr>
  </w:style>
  <w:style w:type="paragraph" w:customStyle="1" w:styleId="8">
    <w:name w:val="HTML Top of Form_aec79610-33fd-4ad9-ad5a-7d610de06e82"/>
    <w:basedOn w:val="1"/>
    <w:next w:val="1"/>
    <w:link w:val="9"/>
    <w:qFormat/>
    <w:uiPriority w:val="99"/>
    <w:pPr>
      <w:pBdr>
        <w:bottom w:val="single" w:color="auto" w:sz="6" w:space="1"/>
      </w:pBdr>
      <w:spacing w:after="0"/>
      <w:jc w:val="center"/>
    </w:pPr>
    <w:rPr>
      <w:rFonts w:ascii="Arial" w:hAnsi="Arial" w:cs="Arial"/>
      <w:vanish/>
      <w:sz w:val="16"/>
      <w:szCs w:val="16"/>
    </w:rPr>
  </w:style>
  <w:style w:type="character" w:customStyle="1" w:styleId="9">
    <w:name w:val="z-Top of Form Char"/>
    <w:basedOn w:val="2"/>
    <w:link w:val="8"/>
    <w:uiPriority w:val="99"/>
    <w:rPr>
      <w:rFonts w:ascii="Arial" w:hAnsi="Arial" w:cs="Arial"/>
      <w:vanish/>
      <w:sz w:val="16"/>
      <w:szCs w:val="16"/>
    </w:rPr>
  </w:style>
  <w:style w:type="paragraph" w:customStyle="1" w:styleId="10">
    <w:name w:val="HTML Bottom of Form_9b143672-61a1-461a-b718-d79aadb8f609"/>
    <w:basedOn w:val="1"/>
    <w:next w:val="1"/>
    <w:link w:val="11"/>
    <w:qFormat/>
    <w:uiPriority w:val="99"/>
    <w:pPr>
      <w:pBdr>
        <w:top w:val="single" w:color="auto" w:sz="6" w:space="1"/>
      </w:pBdr>
      <w:spacing w:after="0"/>
      <w:jc w:val="center"/>
    </w:pPr>
    <w:rPr>
      <w:rFonts w:ascii="Arial" w:hAnsi="Arial" w:cs="Arial"/>
      <w:vanish/>
      <w:sz w:val="16"/>
      <w:szCs w:val="16"/>
    </w:rPr>
  </w:style>
  <w:style w:type="character" w:customStyle="1" w:styleId="11">
    <w:name w:val="z-Bottom of Form Char"/>
    <w:basedOn w:val="2"/>
    <w:link w:val="10"/>
    <w:uiPriority w:val="99"/>
    <w:rPr>
      <w:rFonts w:ascii="Arial" w:hAnsi="Arial" w:cs="Arial"/>
      <w:vanish/>
      <w:sz w:val="16"/>
      <w:szCs w:val="16"/>
    </w:rPr>
  </w:style>
  <w:style w:type="character" w:customStyle="1" w:styleId="12">
    <w:name w:val="Header Char_6d021638-8007-409b-9af6-f14a3553bfa8"/>
    <w:basedOn w:val="2"/>
    <w:link w:val="5"/>
    <w:uiPriority w:val="99"/>
  </w:style>
  <w:style w:type="character" w:customStyle="1" w:styleId="13">
    <w:name w:val="Footer Char_cfddac5d-d767-4b7f-9060-57add39bea85"/>
    <w:basedOn w:val="2"/>
    <w:link w:val="4"/>
    <w:uiPriority w:val="99"/>
  </w:style>
  <w:style w:type="character" w:customStyle="1" w:styleId="14">
    <w:name w:val="fontstyle01"/>
    <w:basedOn w:val="2"/>
    <w:qFormat/>
    <w:uiPriority w:val="0"/>
    <w:rPr>
      <w:rFonts w:hint="default" w:ascii="Arial" w:hAnsi="Arial" w:cs="Arial"/>
      <w:b/>
      <w:bCs/>
      <w:color w:val="000000"/>
      <w:sz w:val="24"/>
      <w:szCs w:val="24"/>
    </w:rPr>
  </w:style>
  <w:style w:type="character" w:customStyle="1" w:styleId="15">
    <w:name w:val="fontstyle21"/>
    <w:basedOn w:val="2"/>
    <w:qFormat/>
    <w:uiPriority w:val="0"/>
    <w:rPr>
      <w:rFonts w:hint="default" w:ascii="Arial" w:hAnsi="Arial" w:cs="Arial"/>
      <w:color w:val="000000"/>
      <w:sz w:val="24"/>
      <w:szCs w:val="24"/>
    </w:rPr>
  </w:style>
  <w:style w:type="paragraph" w:customStyle="1" w:styleId="16">
    <w:name w:val="Default"/>
    <w:qFormat/>
    <w:uiPriority w:val="0"/>
    <w:pPr>
      <w:autoSpaceDE w:val="0"/>
      <w:autoSpaceDN w:val="0"/>
      <w:adjustRightInd w:val="0"/>
      <w:spacing w:after="0" w:line="240" w:lineRule="auto"/>
    </w:pPr>
    <w:rPr>
      <w:rFonts w:ascii="Arial" w:hAnsi="Arial" w:eastAsia="Calibri" w:cs="Arial"/>
      <w:color w:val="000000"/>
      <w:sz w:val="24"/>
      <w:szCs w:val="24"/>
      <w:lang w:val="en-US" w:eastAsia="en-US" w:bidi="ar-SA"/>
    </w:rPr>
  </w:style>
  <w:style w:type="paragraph" w:customStyle="1" w:styleId="17">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73ED4-4835-4B55-BE24-E49720103F19}">
  <ds:schemaRefs/>
</ds:datastoreItem>
</file>

<file path=docProps/app.xml><?xml version="1.0" encoding="utf-8"?>
<Properties xmlns="http://schemas.openxmlformats.org/officeDocument/2006/extended-properties" xmlns:vt="http://schemas.openxmlformats.org/officeDocument/2006/docPropsVTypes">
  <Template>Normal</Template>
  <Pages>3</Pages>
  <Words>550</Words>
  <Characters>3177</Characters>
  <Paragraphs>52</Paragraphs>
  <TotalTime>0</TotalTime>
  <ScaleCrop>false</ScaleCrop>
  <LinksUpToDate>false</LinksUpToDate>
  <CharactersWithSpaces>3728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2024-06-20T13:58:00Z</dcterms:created>
  <dc:creator>kabongahg@gmail.com</dc:creator>
  <cp:lastModifiedBy>hochieng</cp:lastModifiedBy>
  <dcterms:modified xsi:type="dcterms:W3CDTF">2026-03-30T12:59:38Z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76962409E71244C0A25C03C3B2D48460_13</vt:lpwstr>
  </property>
</Properties>
</file>