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4A58" w:rsidRDefault="00D87FB2">
      <w:pPr>
        <w:jc w:val="center"/>
      </w:pPr>
      <w:bookmarkStart w:id="0" w:name="_GoBack"/>
      <w:bookmarkEnd w:id="0"/>
      <w:r>
        <w:rPr>
          <w:rFonts w:ascii="Calibri" w:eastAsia="Times New Roman" w:hAnsi="Calibri" w:cs="Times New Roman"/>
          <w:noProof/>
          <w:szCs w:val="28"/>
          <w:lang w:val="en-US"/>
        </w:rPr>
        <w:drawing>
          <wp:inline distT="0" distB="0" distL="0" distR="0">
            <wp:extent cx="1584960" cy="1076960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84960" cy="1076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84A58" w:rsidRDefault="00D87FB2">
      <w:pPr>
        <w:keepNext/>
        <w:keepLines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RIARA LAW SCHOOL</w:t>
      </w:r>
    </w:p>
    <w:p w:rsidR="00F84A58" w:rsidRDefault="00D87FB2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UNIVERSITY EXAMINATION FOR BACHELOR OF LAWS (LLB) DEGREE</w:t>
      </w:r>
    </w:p>
    <w:p w:rsidR="00F84A58" w:rsidRDefault="00D87FB2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AND</w:t>
      </w:r>
    </w:p>
    <w:p w:rsidR="00F84A58" w:rsidRDefault="00D87FB2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PRE-KENYA SCHOOL OF LAW CORE COURSES COMPLIANCE PROGRAMME</w:t>
      </w:r>
    </w:p>
    <w:p w:rsidR="00F84A58" w:rsidRDefault="00D87FB2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JAN - APRIL 2025</w:t>
      </w:r>
    </w:p>
    <w:p w:rsidR="00F84A58" w:rsidRDefault="00D87FB2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 xml:space="preserve">RLB 403 : LEGISLATIVE DRAFTING  </w:t>
      </w:r>
    </w:p>
    <w:p w:rsidR="00F84A58" w:rsidRDefault="00D87FB2">
      <w:pPr>
        <w:keepNext/>
        <w:keepLines/>
        <w:spacing w:before="240"/>
        <w:jc w:val="center"/>
        <w:outlineLvl w:val="0"/>
        <w:rPr>
          <w:rFonts w:ascii="Times New Roman" w:eastAsia="Times New Roman" w:hAnsi="Times New Roman" w:cs="Times New Roman"/>
          <w:b/>
          <w:bCs/>
          <w:szCs w:val="28"/>
        </w:rPr>
      </w:pPr>
      <w:r>
        <w:rPr>
          <w:rFonts w:ascii="Times New Roman" w:eastAsia="Times New Roman" w:hAnsi="Times New Roman" w:cs="Times New Roman"/>
          <w:b/>
          <w:bCs/>
          <w:szCs w:val="28"/>
        </w:rPr>
        <w:t>EXAMINER: MR. WASHINGTON ODONGO OMBIS</w:t>
      </w:r>
    </w:p>
    <w:p w:rsidR="00F84A58" w:rsidRDefault="00F84A58">
      <w:pPr>
        <w:spacing w:after="120"/>
        <w:jc w:val="center"/>
        <w:rPr>
          <w:rFonts w:ascii="Times New Roman" w:eastAsia="Times New Roman" w:hAnsi="Times New Roman" w:cs="Times New Roman"/>
          <w:b/>
          <w:u w:val="single"/>
        </w:rPr>
      </w:pPr>
    </w:p>
    <w:p w:rsidR="00F84A58" w:rsidRDefault="00D87FB2">
      <w:pPr>
        <w:spacing w:after="120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u w:val="single"/>
        </w:rPr>
        <w:t>INSTRUCTIONS</w:t>
      </w:r>
    </w:p>
    <w:p w:rsidR="00F84A58" w:rsidRDefault="00D87FB2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This is the </w:t>
      </w:r>
      <w:r>
        <w:rPr>
          <w:rFonts w:ascii="Times New Roman" w:eastAsia="Times New Roman" w:hAnsi="Times New Roman" w:cs="Times New Roman"/>
        </w:rPr>
        <w:t>final examination in Legislative Drafting. You will earn 70% of your final grade from this final examination and 30% from Continuous Assessment Assignments.</w:t>
      </w:r>
    </w:p>
    <w:p w:rsidR="00F84A58" w:rsidRDefault="00D87FB2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This examination has </w:t>
      </w:r>
      <w:r>
        <w:rPr>
          <w:rFonts w:ascii="Times New Roman" w:eastAsia="Times New Roman" w:hAnsi="Times New Roman" w:cs="Times New Roman"/>
          <w:b/>
          <w:u w:val="single"/>
        </w:rPr>
        <w:t>FIVE</w:t>
      </w:r>
      <w:r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questions.  Please answer </w:t>
      </w:r>
      <w:r>
        <w:rPr>
          <w:rFonts w:ascii="Times New Roman" w:eastAsia="Times New Roman" w:hAnsi="Times New Roman" w:cs="Times New Roman"/>
          <w:b/>
          <w:u w:val="single"/>
        </w:rPr>
        <w:t>5 QUESTIONS.</w:t>
      </w:r>
    </w:p>
    <w:p w:rsidR="00F84A58" w:rsidRDefault="00D87FB2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u w:val="single"/>
        </w:rPr>
        <w:t>QUESTIONS 1, 2 &amp; 3 ARE COMPULSORY</w:t>
      </w:r>
      <w:r>
        <w:rPr>
          <w:rFonts w:ascii="Times New Roman" w:eastAsia="Times New Roman" w:hAnsi="Times New Roman" w:cs="Times New Roman"/>
        </w:rPr>
        <w:t>.</w:t>
      </w:r>
    </w:p>
    <w:p w:rsidR="00F84A58" w:rsidRDefault="00D87FB2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This examination has 3 pages, including this one.</w:t>
      </w:r>
    </w:p>
    <w:p w:rsidR="00F84A58" w:rsidRDefault="00D87FB2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Time allocated for this examination is </w:t>
      </w:r>
      <w:r>
        <w:rPr>
          <w:rFonts w:ascii="Times New Roman" w:eastAsia="Times New Roman" w:hAnsi="Times New Roman" w:cs="Times New Roman"/>
          <w:b/>
          <w:u w:val="single"/>
        </w:rPr>
        <w:t xml:space="preserve">TWO </w:t>
      </w:r>
      <w:r>
        <w:rPr>
          <w:rFonts w:ascii="Times New Roman" w:eastAsia="Times New Roman" w:hAnsi="Times New Roman" w:cs="Times New Roman"/>
        </w:rPr>
        <w:t xml:space="preserve">(2) hours. </w:t>
      </w:r>
    </w:p>
    <w:p w:rsidR="00F84A58" w:rsidRDefault="00D87FB2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This examination is governed by the </w:t>
      </w:r>
      <w:r>
        <w:rPr>
          <w:rFonts w:ascii="Times New Roman" w:eastAsia="Times New Roman" w:hAnsi="Times New Roman" w:cs="Times New Roman"/>
          <w:b/>
          <w:u w:val="single"/>
        </w:rPr>
        <w:t>Riara University Academic Honesty Regulations</w:t>
      </w:r>
      <w:r>
        <w:rPr>
          <w:rFonts w:ascii="Times New Roman" w:eastAsia="Times New Roman" w:hAnsi="Times New Roman" w:cs="Times New Roman"/>
        </w:rPr>
        <w:t>. Students who violate those regulations will be penalized.  Students</w:t>
      </w:r>
      <w:r>
        <w:rPr>
          <w:rFonts w:ascii="Times New Roman" w:eastAsia="Times New Roman" w:hAnsi="Times New Roman" w:cs="Times New Roman"/>
        </w:rPr>
        <w:t xml:space="preserve"> have an obligation to report to the course instructor any incidences of academic dishonesty compromising the integrity of this examination.</w:t>
      </w:r>
    </w:p>
    <w:p w:rsidR="00F84A58" w:rsidRDefault="00D87FB2">
      <w:pPr>
        <w:numPr>
          <w:ilvl w:val="0"/>
          <w:numId w:val="1"/>
        </w:numPr>
        <w:spacing w:after="120" w:line="36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Indicate your registration Number and the Title of the Exam at the top of the page. DO NOT indicate your name on th</w:t>
      </w:r>
      <w:r>
        <w:rPr>
          <w:rFonts w:ascii="Times New Roman" w:eastAsia="Times New Roman" w:hAnsi="Times New Roman" w:cs="Times New Roman"/>
        </w:rPr>
        <w:t xml:space="preserve">e answer script. </w:t>
      </w:r>
    </w:p>
    <w:p w:rsidR="00F84A58" w:rsidRDefault="00F84A58">
      <w:pPr>
        <w:spacing w:line="480" w:lineRule="auto"/>
        <w:rPr>
          <w:rFonts w:ascii="Trebuchet MS" w:hAnsi="Trebuchet MS"/>
          <w:b/>
          <w:bCs/>
          <w:lang w:val="en-US"/>
        </w:rPr>
      </w:pPr>
    </w:p>
    <w:p w:rsidR="00F84A58" w:rsidRDefault="00F84A58">
      <w:pPr>
        <w:spacing w:line="480" w:lineRule="auto"/>
        <w:rPr>
          <w:rFonts w:ascii="Trebuchet MS" w:hAnsi="Trebuchet MS"/>
          <w:b/>
          <w:bCs/>
          <w:lang w:val="en-US"/>
        </w:rPr>
      </w:pPr>
    </w:p>
    <w:p w:rsidR="00F84A58" w:rsidRDefault="00F84A58">
      <w:pPr>
        <w:spacing w:line="480" w:lineRule="auto"/>
        <w:rPr>
          <w:rFonts w:ascii="Trebuchet MS" w:hAnsi="Trebuchet MS"/>
          <w:b/>
          <w:bCs/>
          <w:lang w:val="en-US"/>
        </w:rPr>
      </w:pPr>
    </w:p>
    <w:p w:rsidR="00F84A58" w:rsidRDefault="00F84A58">
      <w:pPr>
        <w:rPr>
          <w:rFonts w:ascii="Trebuchet MS" w:hAnsi="Trebuchet MS"/>
          <w:b/>
          <w:bCs/>
          <w:lang w:val="en-US"/>
        </w:rPr>
      </w:pPr>
    </w:p>
    <w:p w:rsidR="00F84A58" w:rsidRDefault="00F84A58">
      <w:pPr>
        <w:rPr>
          <w:rFonts w:ascii="Trebuchet MS" w:hAnsi="Trebuchet MS"/>
          <w:b/>
          <w:bCs/>
          <w:lang w:val="en-US"/>
        </w:rPr>
      </w:pPr>
    </w:p>
    <w:p w:rsidR="00F84A58" w:rsidRDefault="00D87FB2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lastRenderedPageBreak/>
        <w:t xml:space="preserve">Questions </w:t>
      </w:r>
    </w:p>
    <w:p w:rsidR="00F84A58" w:rsidRDefault="00F84A58">
      <w:pPr>
        <w:spacing w:line="360" w:lineRule="auto"/>
        <w:rPr>
          <w:rFonts w:ascii="Times New Roman" w:hAnsi="Times New Roman" w:cs="Times New Roman"/>
          <w:lang w:val="en-US"/>
        </w:rPr>
      </w:pPr>
    </w:p>
    <w:p w:rsidR="00F84A58" w:rsidRDefault="00D87FB2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Question One </w:t>
      </w:r>
      <w:r>
        <w:rPr>
          <w:rFonts w:ascii="Times New Roman" w:hAnsi="Times New Roman" w:cs="Times New Roman"/>
          <w:b/>
          <w:bCs/>
          <w:lang w:val="en-US"/>
        </w:rPr>
        <w:t xml:space="preserve"> (</w:t>
      </w:r>
      <w:r>
        <w:rPr>
          <w:rFonts w:ascii="Times New Roman" w:hAnsi="Times New Roman" w:cs="Times New Roman"/>
          <w:b/>
          <w:bCs/>
          <w:lang w:val="en-US"/>
        </w:rPr>
        <w:t>30 Marks</w:t>
      </w:r>
      <w:r>
        <w:rPr>
          <w:rFonts w:ascii="Times New Roman" w:hAnsi="Times New Roman" w:cs="Times New Roman"/>
          <w:b/>
          <w:bCs/>
          <w:lang w:val="en-US"/>
        </w:rPr>
        <w:t>)</w:t>
      </w:r>
      <w:r>
        <w:rPr>
          <w:rFonts w:ascii="Times New Roman" w:hAnsi="Times New Roman" w:cs="Times New Roman"/>
          <w:b/>
          <w:bCs/>
          <w:lang w:val="en-US"/>
        </w:rPr>
        <w:t xml:space="preserve"> </w:t>
      </w:r>
    </w:p>
    <w:p w:rsidR="00F84A58" w:rsidRDefault="00F84A58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</w:p>
    <w:p w:rsidR="00F84A58" w:rsidRDefault="00D87FB2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On the 3</w:t>
      </w:r>
      <w:r>
        <w:rPr>
          <w:rFonts w:ascii="Times New Roman" w:hAnsi="Times New Roman" w:cs="Times New Roman"/>
          <w:vertAlign w:val="superscript"/>
          <w:lang w:val="en-US"/>
        </w:rPr>
        <w:t>rd</w:t>
      </w:r>
      <w:r>
        <w:rPr>
          <w:rFonts w:ascii="Times New Roman" w:hAnsi="Times New Roman" w:cs="Times New Roman"/>
          <w:lang w:val="en-US"/>
        </w:rPr>
        <w:t xml:space="preserve"> day of January 2025. One Patrick was appointed as head of legal affairs for the Ministry of Education in Kenya. </w:t>
      </w:r>
    </w:p>
    <w:p w:rsidR="00F84A58" w:rsidRDefault="00D87FB2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There were issues raised on the alarming rate of students engaging in </w:t>
      </w:r>
      <w:r>
        <w:rPr>
          <w:rFonts w:ascii="Times New Roman" w:hAnsi="Times New Roman" w:cs="Times New Roman"/>
          <w:lang w:val="en-US"/>
        </w:rPr>
        <w:t>examination malpractices especially in Public Universities. Mr. Patrick suggested to the committee of education, wherein he is a member that it would be necessary to create legislation in order to minimize the issue of examination malpractices.</w:t>
      </w:r>
    </w:p>
    <w:p w:rsidR="00F84A58" w:rsidRDefault="00D87FB2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Assuming yo</w:t>
      </w:r>
      <w:r>
        <w:rPr>
          <w:rFonts w:ascii="Times New Roman" w:hAnsi="Times New Roman" w:cs="Times New Roman"/>
          <w:lang w:val="en-US"/>
        </w:rPr>
        <w:t xml:space="preserve">u are Mr. Patrick and you are supposed to present this bill within 14 days to the select committee on education reforms, draft the bill with at least 15 clauses. </w:t>
      </w: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D87FB2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Question Two.  </w:t>
      </w:r>
      <w:r>
        <w:rPr>
          <w:rFonts w:ascii="Times New Roman" w:hAnsi="Times New Roman" w:cs="Times New Roman"/>
          <w:b/>
          <w:bCs/>
          <w:lang w:val="en-US"/>
        </w:rPr>
        <w:t>(</w:t>
      </w:r>
      <w:r>
        <w:rPr>
          <w:rFonts w:ascii="Times New Roman" w:hAnsi="Times New Roman" w:cs="Times New Roman"/>
          <w:b/>
          <w:bCs/>
          <w:lang w:val="en-US"/>
        </w:rPr>
        <w:t>15 Marks</w:t>
      </w:r>
      <w:r>
        <w:rPr>
          <w:rFonts w:ascii="Times New Roman" w:hAnsi="Times New Roman" w:cs="Times New Roman"/>
          <w:b/>
          <w:bCs/>
          <w:lang w:val="en-US"/>
        </w:rPr>
        <w:t>)</w:t>
      </w:r>
      <w:r>
        <w:rPr>
          <w:rFonts w:ascii="Times New Roman" w:hAnsi="Times New Roman" w:cs="Times New Roman"/>
          <w:b/>
          <w:bCs/>
          <w:lang w:val="en-US"/>
        </w:rPr>
        <w:t xml:space="preserve"> </w:t>
      </w:r>
    </w:p>
    <w:p w:rsidR="00F84A58" w:rsidRDefault="00D87FB2">
      <w:p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On the 7</w:t>
      </w:r>
      <w:r>
        <w:rPr>
          <w:rFonts w:ascii="Times New Roman" w:hAnsi="Times New Roman" w:cs="Times New Roman"/>
          <w:vertAlign w:val="superscript"/>
          <w:lang w:val="en-US"/>
        </w:rPr>
        <w:t>th</w:t>
      </w:r>
      <w:r>
        <w:rPr>
          <w:rFonts w:ascii="Times New Roman" w:hAnsi="Times New Roman" w:cs="Times New Roman"/>
          <w:lang w:val="en-US"/>
        </w:rPr>
        <w:t xml:space="preserve"> day of February 2025, one Maghuwa was appointed as th</w:t>
      </w:r>
      <w:r>
        <w:rPr>
          <w:rFonts w:ascii="Times New Roman" w:hAnsi="Times New Roman" w:cs="Times New Roman"/>
          <w:lang w:val="en-US"/>
        </w:rPr>
        <w:t>e senior legal officer under the Office of the Attorney Generals office. On her desk were instructions from the AG directed to her to come up with a cabinet memorandum which will be used to further develop a bill on abduction.</w:t>
      </w:r>
    </w:p>
    <w:p w:rsidR="00F84A58" w:rsidRDefault="00D87FB2">
      <w:pPr>
        <w:spacing w:line="36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Considering the above, prepar</w:t>
      </w:r>
      <w:r>
        <w:rPr>
          <w:rFonts w:ascii="Times New Roman" w:hAnsi="Times New Roman" w:cs="Times New Roman"/>
          <w:lang w:val="en-US"/>
        </w:rPr>
        <w:t xml:space="preserve">e the cabinet Memo.  </w:t>
      </w:r>
    </w:p>
    <w:p w:rsidR="00F84A58" w:rsidRDefault="00F84A58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D87FB2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Question Three </w:t>
      </w:r>
      <w:r>
        <w:rPr>
          <w:rFonts w:ascii="Times New Roman" w:hAnsi="Times New Roman" w:cs="Times New Roman"/>
          <w:b/>
          <w:bCs/>
          <w:lang w:val="en-US"/>
        </w:rPr>
        <w:t>(</w:t>
      </w:r>
      <w:r>
        <w:rPr>
          <w:rFonts w:ascii="Times New Roman" w:hAnsi="Times New Roman" w:cs="Times New Roman"/>
          <w:b/>
          <w:bCs/>
          <w:lang w:val="en-US"/>
        </w:rPr>
        <w:t>15 Marks</w:t>
      </w:r>
      <w:r>
        <w:rPr>
          <w:rFonts w:ascii="Times New Roman" w:hAnsi="Times New Roman" w:cs="Times New Roman"/>
          <w:b/>
          <w:bCs/>
          <w:lang w:val="en-US"/>
        </w:rPr>
        <w:t>)</w:t>
      </w:r>
    </w:p>
    <w:p w:rsidR="00F84A58" w:rsidRDefault="00F84A58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</w:p>
    <w:p w:rsidR="00F84A58" w:rsidRDefault="00D87FB2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i/>
          <w:iCs/>
          <w:lang w:val="en-US"/>
        </w:rPr>
        <w:t>“ [A] legislative drafter needs to analyse legislation and be prepared at all stages.”</w:t>
      </w:r>
      <w:r>
        <w:rPr>
          <w:rFonts w:ascii="Times New Roman" w:hAnsi="Times New Roman" w:cs="Times New Roman"/>
          <w:lang w:val="en-US"/>
        </w:rPr>
        <w:t xml:space="preserve"> </w:t>
      </w:r>
      <w:r>
        <w:rPr>
          <w:rStyle w:val="FootnoteReference"/>
          <w:rFonts w:ascii="Times New Roman" w:hAnsi="Times New Roman" w:cs="Times New Roman"/>
          <w:lang w:val="en-US"/>
        </w:rPr>
        <w:footnoteReference w:id="1"/>
      </w:r>
      <w:r>
        <w:rPr>
          <w:rFonts w:ascii="Times New Roman" w:hAnsi="Times New Roman" w:cs="Times New Roman"/>
          <w:lang w:val="en-US"/>
        </w:rPr>
        <w:t xml:space="preserve"> Considering this statement, discuss the tools used for analysing legislation in law. </w:t>
      </w: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D87FB2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Question Four</w:t>
      </w:r>
      <w:r>
        <w:rPr>
          <w:rFonts w:ascii="Times New Roman" w:hAnsi="Times New Roman" w:cs="Times New Roman"/>
          <w:b/>
          <w:bCs/>
          <w:lang w:val="en-US"/>
        </w:rPr>
        <w:tab/>
      </w:r>
      <w:r>
        <w:rPr>
          <w:rFonts w:ascii="Times New Roman" w:hAnsi="Times New Roman" w:cs="Times New Roman"/>
          <w:b/>
          <w:bCs/>
          <w:lang w:val="en-US"/>
        </w:rPr>
        <w:t>(</w:t>
      </w:r>
      <w:r>
        <w:rPr>
          <w:rFonts w:ascii="Times New Roman" w:hAnsi="Times New Roman" w:cs="Times New Roman"/>
          <w:b/>
          <w:bCs/>
          <w:lang w:val="en-US"/>
        </w:rPr>
        <w:t>10 Marks</w:t>
      </w:r>
      <w:r>
        <w:rPr>
          <w:rFonts w:ascii="Times New Roman" w:hAnsi="Times New Roman" w:cs="Times New Roman"/>
          <w:b/>
          <w:bCs/>
          <w:lang w:val="en-US"/>
        </w:rPr>
        <w:t>)</w:t>
      </w:r>
      <w:r>
        <w:rPr>
          <w:rFonts w:ascii="Times New Roman" w:hAnsi="Times New Roman" w:cs="Times New Roman"/>
          <w:b/>
          <w:bCs/>
          <w:lang w:val="en-US"/>
        </w:rPr>
        <w:t xml:space="preserve"> </w:t>
      </w:r>
    </w:p>
    <w:p w:rsidR="00F84A58" w:rsidRDefault="00F84A58">
      <w:pPr>
        <w:spacing w:line="360" w:lineRule="auto"/>
        <w:rPr>
          <w:rFonts w:ascii="Times New Roman" w:hAnsi="Times New Roman" w:cs="Times New Roman"/>
          <w:b/>
          <w:bCs/>
          <w:lang w:val="en-US"/>
        </w:rPr>
      </w:pPr>
    </w:p>
    <w:p w:rsidR="00F84A58" w:rsidRDefault="00D87FB2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In Kenya, both institutions and persons actively participate in the legislative drafting process. In light of this discuss the role of 5 institutions and 5 individuals in the legislative process making in Kenya. </w:t>
      </w: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D87FB2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Question Five          </w:t>
      </w:r>
      <w:r>
        <w:rPr>
          <w:rFonts w:ascii="Times New Roman" w:hAnsi="Times New Roman" w:cs="Times New Roman"/>
          <w:b/>
          <w:bCs/>
          <w:lang w:val="en-US"/>
        </w:rPr>
        <w:t>(</w:t>
      </w:r>
      <w:r>
        <w:rPr>
          <w:rFonts w:ascii="Times New Roman" w:hAnsi="Times New Roman" w:cs="Times New Roman"/>
          <w:b/>
          <w:bCs/>
          <w:lang w:val="en-US"/>
        </w:rPr>
        <w:t>10 Marks</w:t>
      </w:r>
      <w:r>
        <w:rPr>
          <w:rFonts w:ascii="Times New Roman" w:hAnsi="Times New Roman" w:cs="Times New Roman"/>
          <w:b/>
          <w:bCs/>
          <w:lang w:val="en-US"/>
        </w:rPr>
        <w:t>)</w:t>
      </w:r>
      <w:r>
        <w:rPr>
          <w:rFonts w:ascii="Times New Roman" w:hAnsi="Times New Roman" w:cs="Times New Roman"/>
          <w:b/>
          <w:bCs/>
          <w:lang w:val="en-US"/>
        </w:rPr>
        <w:t xml:space="preserve"> </w:t>
      </w:r>
    </w:p>
    <w:p w:rsidR="00F84A58" w:rsidRDefault="00F84A58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D87FB2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i/>
          <w:iCs/>
          <w:lang w:val="en-US"/>
        </w:rPr>
        <w:t>In</w:t>
      </w:r>
      <w:r>
        <w:rPr>
          <w:rFonts w:ascii="Times New Roman" w:hAnsi="Times New Roman" w:cs="Times New Roman"/>
          <w:i/>
          <w:iCs/>
          <w:lang w:val="en-US"/>
        </w:rPr>
        <w:t xml:space="preserve"> the case of BAT v Cabinet Secretary for the Ministry of Health &amp; 2 others</w:t>
      </w:r>
      <w:r>
        <w:rPr>
          <w:rStyle w:val="FootnoteReference"/>
          <w:rFonts w:ascii="Times New Roman" w:hAnsi="Times New Roman" w:cs="Times New Roman"/>
          <w:b/>
          <w:bCs/>
          <w:lang w:val="en-US"/>
        </w:rPr>
        <w:footnoteReference w:id="2"/>
      </w:r>
      <w:r>
        <w:rPr>
          <w:rFonts w:ascii="Times New Roman" w:hAnsi="Times New Roman" w:cs="Times New Roman"/>
          <w:i/>
          <w:iCs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the supreme court of Kenya established proper guide for public participation.</w:t>
      </w:r>
    </w:p>
    <w:p w:rsidR="00F84A58" w:rsidRDefault="00D87FB2">
      <w:pPr>
        <w:spacing w:line="360" w:lineRule="auto"/>
        <w:jc w:val="both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lang w:val="en-US"/>
        </w:rPr>
        <w:t xml:space="preserve">Discuss. </w:t>
      </w:r>
    </w:p>
    <w:p w:rsidR="00F84A58" w:rsidRDefault="00F84A58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:rsidR="00F84A58" w:rsidRDefault="00F84A58">
      <w:pPr>
        <w:rPr>
          <w:rFonts w:ascii="Times New Roman" w:hAnsi="Times New Roman" w:cs="Times New Roman"/>
          <w:b/>
          <w:bCs/>
          <w:lang w:val="en-US"/>
        </w:rPr>
      </w:pPr>
    </w:p>
    <w:sectPr w:rsidR="00F84A58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D87FB2">
      <w:r>
        <w:separator/>
      </w:r>
    </w:p>
  </w:endnote>
  <w:endnote w:type="continuationSeparator" w:id="0">
    <w:p w:rsidR="00000000" w:rsidRDefault="00D87F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altName w:val="Segoe Print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4A58" w:rsidRDefault="00D87FB2">
    <w:pPr>
      <w:pStyle w:val="Footer"/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84A58" w:rsidRDefault="00D87FB2">
                          <w:pPr>
                            <w:pStyle w:val="Footer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wKU8wIAAMsGAAAOAAAAZHJzL2Uyb0RvYy54bWysVdtu2zAMfR+wfxD07vpSN3WCOkUa18OA&#10;YC3WDntWZLkxKkuCpOayYf8+SrGdtOuAdduLQkskRR4enVxcbluO1kybRoocxycRRkxQWTXiIcdf&#10;7ssgw8hYIirCpWA53jGDL6fv311s1IQlciV5xTSCJMJMNirHK2vVJAwNXbGWmBOpmIDDWuqWWPjU&#10;D2GlyQaytzxMomgUbqSulJaUGQO7xf4QT33+umbU3tS1YRbxHENt1q/ar0u3htMLMnnQRK0a2pVB&#10;/qKKljQCLh1SFcQS9KSbX1K1DdXSyNqeUNmGsq4bynwP0E0cvejmbkUU870AOEYNMJn/l5Z+Wt9q&#10;1FQ5TjASpIUR3bOtRVdyixKHzkaZCTjdKXCzW9iGKff7BjZd09tat+4X2kFwDjjvBmxdMuqCsiTL&#10;IjiicNZ/QP7wEK60sR+YbJEzcqxheB5Tsl4Yu3ftXdxtQpYN536AXKBNjkenZ5EPGE4gORfOF6qA&#10;HJ21H8z3cTS+zq6zNEiT0XWQRkURzMp5GozK+PysOC3m8yL+4fLF6WTVVBUT7r6eJHH6Z0Po6Lof&#10;70ATI3lTuXSuJE92NucarQnQlFsPMNR+5BU+r8LjBk296ChO0ugqGQflKDsP0jI9C8bnURZE8fhq&#10;PIrScVqUzztaNIL9e0fPwD8qmkzcvIbGlpzQR8ed37bmyjm0Bm793EJHwz3dvGV3HBzddD+zGujr&#10;WfcKloRSJgY8vbfzqgH5twR2/h5tLypvCWZ9hL9ZCjsEt42Q2jP2BQWqx54C9d4fQDnq25l2u9wC&#10;lM5cymoHr1NLeDTwwIyiZQO4L4ixt0SDnMEmSLS9gaXmEl6K7CyMVlJ/e23f+QPB4RSjDchjjgXo&#10;N0b8owD1gYS2N3RvLHtDPLVzCUSOfS3ehABteW/WWrZfQbdn7g44IoLCTTm2vTm3e4kG3adsNvNO&#10;oJeK2IW4U9Sl9sNWsycLKuDF4YBEBxYopudSp+5Oko+/vdfhP2j6EwAA//8DAFBLAwQUAAYACAAA&#10;ACEA5yqKvNYAAAAFAQAADwAAAGRycy9kb3ducmV2LnhtbEyPQUvDQBCF70L/wzIFb3ZjD5LEbIqW&#10;eulFWgWv0+yYBHdnQ3abxn/vKIJehnm84b1vqs3snZpojH1gA7erDBRxE2zPrYHXl6ebHFRMyBZd&#10;YDLwSRE29eKqwtKGCx9oOqZWSQjHEg10KQ2l1rHpyGNchYFYvPcwekwix1bbES8S7p1eZ9md9tiz&#10;NHQ40Laj5uN49tK7d29TKNKh0dPOPs55wc/7wpjr5fxwDyrRnP6O4Rtf0KEWplM4s43KGZBH0s8U&#10;b53nIk+/i64r/Z++/gIAAP//AwBQSwECLQAUAAYACAAAACEAtoM4kv4AAADhAQAAEwAAAAAAAAAA&#10;AAAAAAAAAAAAW0NvbnRlbnRfVHlwZXNdLnhtbFBLAQItABQABgAIAAAAIQA4/SH/1gAAAJQBAAAL&#10;AAAAAAAAAAAAAAAAAC8BAABfcmVscy8ucmVsc1BLAQItABQABgAIAAAAIQBvIwKU8wIAAMsGAAAO&#10;AAAAAAAAAAAAAAAAAC4CAABkcnMvZTJvRG9jLnhtbFBLAQItABQABgAIAAAAIQDnKoq81gAAAAUB&#10;AAAPAAAAAAAAAAAAAAAAAE0FAABkcnMvZG93bnJldi54bWxQSwUGAAAAAAQABADzAAAAUAYAAAAA&#10;" filled="f" fillcolor="white [3201]" stroked="f" strokeweight=".5pt">
              <v:textbox style="mso-fit-shape-to-text:t" inset="0,0,0,0">
                <w:txbxContent>
                  <w:p w:rsidR="00F84A58" w:rsidRDefault="00D87FB2">
                    <w:pPr>
                      <w:pStyle w:val="Footer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4A58" w:rsidRDefault="00D87FB2">
      <w:r>
        <w:separator/>
      </w:r>
    </w:p>
  </w:footnote>
  <w:footnote w:type="continuationSeparator" w:id="0">
    <w:p w:rsidR="00F84A58" w:rsidRDefault="00D87FB2">
      <w:r>
        <w:continuationSeparator/>
      </w:r>
    </w:p>
  </w:footnote>
  <w:footnote w:id="1">
    <w:p w:rsidR="00F84A58" w:rsidRDefault="00D87FB2">
      <w:pPr>
        <w:pStyle w:val="FootnoteText"/>
        <w:rPr>
          <w:lang w:val="en-US"/>
        </w:rPr>
      </w:pPr>
      <w:r>
        <w:rPr>
          <w:rStyle w:val="FootnoteReference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lang w:val="en-US"/>
        </w:rPr>
        <w:t>Dima Dima, Kenya School of Law 23</w:t>
      </w:r>
      <w:r>
        <w:rPr>
          <w:rFonts w:ascii="Times New Roman" w:hAnsi="Times New Roman" w:cs="Times New Roman"/>
          <w:vertAlign w:val="superscript"/>
          <w:lang w:val="en-US"/>
        </w:rPr>
        <w:t>rd</w:t>
      </w:r>
      <w:r>
        <w:rPr>
          <w:rFonts w:ascii="Times New Roman" w:hAnsi="Times New Roman" w:cs="Times New Roman"/>
          <w:lang w:val="en-US"/>
        </w:rPr>
        <w:t xml:space="preserve"> November 2016</w:t>
      </w:r>
      <w:r>
        <w:rPr>
          <w:lang w:val="en-US"/>
        </w:rPr>
        <w:t>.</w:t>
      </w:r>
    </w:p>
  </w:footnote>
  <w:footnote w:id="2">
    <w:p w:rsidR="00F84A58" w:rsidRDefault="00D87FB2">
      <w:pPr>
        <w:pStyle w:val="FootnoteText"/>
        <w:rPr>
          <w:rFonts w:ascii="Times New Roman" w:hAnsi="Times New Roman" w:cs="Times New Roman"/>
          <w:lang w:val="en-US"/>
        </w:rPr>
      </w:pPr>
      <w:r>
        <w:rPr>
          <w:rStyle w:val="FootnoteReference"/>
          <w:rFonts w:ascii="Times New Roman" w:hAnsi="Times New Roman" w:cs="Times New Roman"/>
        </w:rPr>
        <w:footnoteRef/>
      </w:r>
      <w:r>
        <w:rPr>
          <w:rFonts w:ascii="Times New Roman" w:hAnsi="Times New Roman" w:cs="Times New Roman"/>
        </w:rPr>
        <w:t xml:space="preserve"> Supreme court Petiton No 5 of 2017.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4A58" w:rsidRDefault="00F84A5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1B64BC9"/>
    <w:multiLevelType w:val="multilevel"/>
    <w:tmpl w:val="61B64BC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907"/>
    <w:rsid w:val="0005091D"/>
    <w:rsid w:val="00094BB6"/>
    <w:rsid w:val="000D2125"/>
    <w:rsid w:val="00117C81"/>
    <w:rsid w:val="00175989"/>
    <w:rsid w:val="00195009"/>
    <w:rsid w:val="00290C9B"/>
    <w:rsid w:val="00335CCF"/>
    <w:rsid w:val="00350F6E"/>
    <w:rsid w:val="00420A41"/>
    <w:rsid w:val="00475493"/>
    <w:rsid w:val="0047588E"/>
    <w:rsid w:val="00533A17"/>
    <w:rsid w:val="007446DB"/>
    <w:rsid w:val="00747874"/>
    <w:rsid w:val="007E76A2"/>
    <w:rsid w:val="00A42989"/>
    <w:rsid w:val="00A51A4C"/>
    <w:rsid w:val="00AD20D8"/>
    <w:rsid w:val="00BA77CE"/>
    <w:rsid w:val="00C04E3F"/>
    <w:rsid w:val="00C1352C"/>
    <w:rsid w:val="00CA2907"/>
    <w:rsid w:val="00CA369B"/>
    <w:rsid w:val="00D27BCE"/>
    <w:rsid w:val="00D87FB2"/>
    <w:rsid w:val="00E86BEC"/>
    <w:rsid w:val="00F678C5"/>
    <w:rsid w:val="00F84A58"/>
    <w:rsid w:val="5A865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216D3EC-14DD-4D27-BA30-32F27D7D9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kern w:val="2"/>
      <w:sz w:val="24"/>
      <w:szCs w:val="24"/>
      <w:lang w:val="zh-CN"/>
      <w14:ligatures w14:val="standardContextual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outlineLvl w:val="7"/>
    </w:pPr>
    <w:rPr>
      <w:rFonts w:eastAsiaTheme="majorEastAsia" w:cstheme="majorBidi"/>
      <w:i/>
      <w:iCs/>
      <w:color w:val="262626" w:themeColor="text1" w:themeTint="D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262626" w:themeColor="text1" w:themeTint="D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unhideWhenUsed/>
    <w:qFormat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qFormat/>
    <w:rPr>
      <w:sz w:val="20"/>
      <w:szCs w:val="20"/>
    </w:rPr>
  </w:style>
  <w:style w:type="paragraph" w:styleId="Header">
    <w:name w:val="header"/>
    <w:basedOn w:val="Normal"/>
    <w:uiPriority w:val="99"/>
    <w:semiHidden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p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qFormat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qFormat/>
    <w:rPr>
      <w:rFonts w:eastAsiaTheme="majorEastAsia" w:cstheme="majorBidi"/>
      <w:i/>
      <w:iCs/>
      <w:color w:val="262626" w:themeColor="text1" w:themeTint="D9"/>
    </w:rPr>
  </w:style>
  <w:style w:type="character" w:customStyle="1" w:styleId="Heading9Char">
    <w:name w:val="Heading 9 Char"/>
    <w:basedOn w:val="DefaultParagraphFont"/>
    <w:link w:val="Heading9"/>
    <w:uiPriority w:val="9"/>
    <w:semiHidden/>
    <w:qFormat/>
    <w:rPr>
      <w:rFonts w:eastAsiaTheme="majorEastAsia" w:cstheme="majorBidi"/>
      <w:color w:val="262626" w:themeColor="text1" w:themeTint="D9"/>
    </w:rPr>
  </w:style>
  <w:style w:type="character" w:customStyle="1" w:styleId="TitleChar">
    <w:name w:val="Title Char"/>
    <w:basedOn w:val="DefaultParagraphFont"/>
    <w:link w:val="Title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qFormat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IntenseEmphasis1">
    <w:name w:val="Intense Emphasis1"/>
    <w:basedOn w:val="DefaultParagraphFont"/>
    <w:uiPriority w:val="21"/>
    <w:qFormat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2F5496" w:themeColor="accent1" w:themeShade="BF"/>
    </w:rPr>
  </w:style>
  <w:style w:type="character" w:customStyle="1" w:styleId="IntenseReference1">
    <w:name w:val="Intense Reference1"/>
    <w:basedOn w:val="DefaultParagraphFont"/>
    <w:uiPriority w:val="32"/>
    <w:qFormat/>
    <w:rPr>
      <w:b/>
      <w:bCs/>
      <w:smallCaps/>
      <w:color w:val="2F5496" w:themeColor="accent1" w:themeShade="BF"/>
      <w:spacing w:val="5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1C76980-55D7-4E1B-8801-E8AA7A465E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3</Pages>
  <Words>406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user</cp:lastModifiedBy>
  <cp:revision>16</cp:revision>
  <cp:lastPrinted>2025-04-29T07:02:00Z</cp:lastPrinted>
  <dcterms:created xsi:type="dcterms:W3CDTF">2025-02-20T04:59:00Z</dcterms:created>
  <dcterms:modified xsi:type="dcterms:W3CDTF">2025-08-04T08:29:00Z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1033-12.2.0.20795</vt:lpwstr>
  </property>
  <property fmtid="{D5CDD505-2E9C-101B-9397-08002B2CF9AE}" pid="3" name="ICV">
    <vt:lpwstr>B48B4BF66ED443E29303FFCCFE130C98_12</vt:lpwstr>
  </property>
</Properties>
</file>