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5EDAC0">
      <w:pPr>
        <w:rPr>
          <w:b/>
        </w:rPr>
      </w:pPr>
    </w:p>
    <w:p w14:paraId="01FADCD5">
      <w:pPr>
        <w:jc w:val="center"/>
      </w:pPr>
      <w:r>
        <w:drawing>
          <wp:inline distT="0" distB="0" distL="0" distR="0">
            <wp:extent cx="1400175" cy="923925"/>
            <wp:effectExtent l="0" t="0" r="9525" b="9525"/>
            <wp:docPr id="1397050324" name="Picture 1397050324"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050324" name="Picture 1397050324" descr="Description: Description: C:\Users\Administrator.CMPRUICT010\Desktop\RU_LOGO_PN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00175" cy="923925"/>
                    </a:xfrm>
                    <a:prstGeom prst="rect">
                      <a:avLst/>
                    </a:prstGeom>
                    <a:noFill/>
                    <a:ln>
                      <a:noFill/>
                    </a:ln>
                  </pic:spPr>
                </pic:pic>
              </a:graphicData>
            </a:graphic>
          </wp:inline>
        </w:drawing>
      </w:r>
    </w:p>
    <w:p w14:paraId="0FF68C35">
      <w:pPr>
        <w:jc w:val="center"/>
        <w:rPr>
          <w:b/>
        </w:rPr>
      </w:pPr>
      <w:r>
        <w:rPr>
          <w:b/>
        </w:rPr>
        <w:t>UNIVERSITY EXAMINATIONS</w:t>
      </w:r>
    </w:p>
    <w:p w14:paraId="006D82E9">
      <w:pPr>
        <w:jc w:val="center"/>
        <w:rPr>
          <w:b/>
          <w:color w:val="000000"/>
        </w:rPr>
      </w:pPr>
      <w:r>
        <w:rPr>
          <w:b/>
          <w:color w:val="000000"/>
        </w:rPr>
        <w:t>EXAMINATION FOR SEPTEMBER/DECEMBER 2025/2026 FOR BACHELOR OF SCIENCE IN COMPUTER SCIENCE</w:t>
      </w:r>
    </w:p>
    <w:p w14:paraId="0443CADD">
      <w:pPr>
        <w:ind w:left="2880"/>
        <w:rPr>
          <w:b/>
          <w:bCs/>
          <w:color w:val="000000"/>
        </w:rPr>
      </w:pPr>
    </w:p>
    <w:p w14:paraId="37CA25D4">
      <w:pPr>
        <w:ind w:left="2880"/>
        <w:rPr>
          <w:b/>
          <w:bCs/>
          <w:color w:val="000000"/>
        </w:rPr>
      </w:pPr>
      <w:r>
        <w:rPr>
          <w:b/>
          <w:bCs/>
          <w:color w:val="000000"/>
        </w:rPr>
        <w:t>RBCS 7421: STATISTICAL METHODS</w:t>
      </w:r>
    </w:p>
    <w:p w14:paraId="6119F510">
      <w:pPr>
        <w:tabs>
          <w:tab w:val="left" w:pos="6795"/>
        </w:tabs>
        <w:rPr>
          <w:b/>
          <w:bCs/>
          <w:color w:val="0D0D0D"/>
        </w:rPr>
      </w:pPr>
    </w:p>
    <w:p w14:paraId="3BDB467F">
      <w:pPr>
        <w:tabs>
          <w:tab w:val="left" w:pos="6795"/>
        </w:tabs>
        <w:rPr>
          <w:b/>
          <w:bCs/>
          <w:color w:val="0D0D0D"/>
        </w:rPr>
      </w:pPr>
      <w:r>
        <w:rPr>
          <w:b/>
          <w:bCs/>
          <w:color w:val="0D0D0D"/>
        </w:rPr>
        <w:t>DATE</w:t>
      </w:r>
      <w:r>
        <w:rPr>
          <w:rFonts w:hint="default"/>
          <w:b/>
          <w:bCs/>
          <w:color w:val="0D0D0D"/>
          <w:lang w:val="en-US"/>
        </w:rPr>
        <w:t>: 11</w:t>
      </w:r>
      <w:r>
        <w:rPr>
          <w:rFonts w:hint="default"/>
          <w:b/>
          <w:bCs/>
          <w:color w:val="0D0D0D"/>
          <w:vertAlign w:val="superscript"/>
          <w:lang w:val="en-US"/>
        </w:rPr>
        <w:t>TH</w:t>
      </w:r>
      <w:r>
        <w:rPr>
          <w:rFonts w:hint="default"/>
          <w:b/>
          <w:bCs/>
          <w:color w:val="0D0D0D"/>
          <w:lang w:val="en-US"/>
        </w:rPr>
        <w:t xml:space="preserve"> </w:t>
      </w:r>
      <w:bookmarkStart w:id="0" w:name="_GoBack"/>
      <w:bookmarkEnd w:id="0"/>
      <w:r>
        <w:rPr>
          <w:b/>
          <w:bCs/>
          <w:color w:val="0D0D0D"/>
        </w:rPr>
        <w:t>DECEMBER</w:t>
      </w:r>
      <w:r>
        <w:rPr>
          <w:rFonts w:hint="default"/>
          <w:b/>
          <w:bCs/>
          <w:color w:val="0D0D0D"/>
          <w:lang w:val="en-US"/>
        </w:rPr>
        <w:t xml:space="preserve"> 2025</w:t>
      </w:r>
      <w:r>
        <w:rPr>
          <w:b/>
          <w:bCs/>
          <w:color w:val="0D0D0D"/>
        </w:rPr>
        <w:tab/>
      </w:r>
      <w:r>
        <w:rPr>
          <w:b/>
          <w:bCs/>
          <w:color w:val="0D0D0D"/>
        </w:rPr>
        <w:t>TIME: 2 HOURS</w:t>
      </w:r>
    </w:p>
    <w:p w14:paraId="662C4E40">
      <w:pPr>
        <w:rPr>
          <w:b/>
          <w:color w:val="0D0D0D"/>
        </w:rPr>
      </w:pPr>
    </w:p>
    <w:p w14:paraId="4CC2DE77">
      <w:pPr>
        <w:rPr>
          <w:b/>
          <w:color w:val="0D0D0D"/>
        </w:rPr>
      </w:pPr>
      <w:r>
        <w:rPr>
          <w:b/>
          <w:color w:val="0D0D0D"/>
        </w:rPr>
        <w:t>GENERAL INSTRUCTIONS:</w:t>
      </w:r>
      <w:r>
        <w:rPr>
          <w:b/>
          <w:color w:val="0D0D0D"/>
        </w:rPr>
        <w:tab/>
      </w:r>
    </w:p>
    <w:p w14:paraId="6ADD66AD">
      <w:pPr>
        <w:rPr>
          <w:color w:val="0D0D0D"/>
        </w:rPr>
      </w:pPr>
      <w:r>
        <w:rPr>
          <w:color w:val="0D0D0D"/>
        </w:rPr>
        <w:t>Students are NOT permitted to write on the examination question paper during examination time.</w:t>
      </w:r>
    </w:p>
    <w:p w14:paraId="4AB8E6D2">
      <w:pPr>
        <w:rPr>
          <w:color w:val="0D0D0D"/>
        </w:rPr>
      </w:pPr>
      <w:r>
        <w:rPr>
          <w:color w:val="0D0D0D"/>
        </w:rPr>
        <w:t xml:space="preserve">This is a closed book examination. Text book/Reference books/notes are not permitted. </w:t>
      </w:r>
    </w:p>
    <w:p w14:paraId="327BD663">
      <w:pPr>
        <w:rPr>
          <w:color w:val="0D0D0D"/>
        </w:rPr>
      </w:pPr>
    </w:p>
    <w:p w14:paraId="53DC7479">
      <w:pPr>
        <w:rPr>
          <w:b/>
          <w:color w:val="0033CC"/>
        </w:rPr>
      </w:pPr>
      <w:r>
        <w:rPr>
          <w:b/>
          <w:color w:val="000000"/>
        </w:rPr>
        <w:t>SPECIAL INSTRUCTIONS:</w:t>
      </w:r>
      <w:r>
        <w:rPr>
          <w:b/>
          <w:color w:val="0033CC"/>
        </w:rPr>
        <w:tab/>
      </w:r>
      <w:r>
        <w:rPr>
          <w:b/>
          <w:color w:val="0033CC"/>
        </w:rPr>
        <w:t xml:space="preserve"> </w:t>
      </w:r>
    </w:p>
    <w:p w14:paraId="4B6D1DFF">
      <w:pPr>
        <w:rPr>
          <w:color w:val="0D0D0D"/>
        </w:rPr>
      </w:pPr>
      <w:r>
        <w:rPr>
          <w:color w:val="0D0D0D"/>
        </w:rPr>
        <w:t>This examination paper consists Questions in Section A followed by section B.</w:t>
      </w:r>
    </w:p>
    <w:p w14:paraId="3424A9E3">
      <w:pPr>
        <w:rPr>
          <w:color w:val="0D0D0D"/>
        </w:rPr>
      </w:pPr>
      <w:r>
        <w:rPr>
          <w:color w:val="0D0D0D"/>
        </w:rPr>
        <w:t xml:space="preserve">Answer </w:t>
      </w:r>
      <w:r>
        <w:rPr>
          <w:b/>
          <w:color w:val="0D0D0D"/>
          <w:u w:val="single"/>
        </w:rPr>
        <w:t>Question 1 and any Other Two</w:t>
      </w:r>
      <w:r>
        <w:rPr>
          <w:color w:val="0D0D0D"/>
        </w:rPr>
        <w:t xml:space="preserve"> questions.</w:t>
      </w:r>
    </w:p>
    <w:p w14:paraId="7D9632AB">
      <w:pPr>
        <w:rPr>
          <w:color w:val="0D0D0D"/>
        </w:rPr>
      </w:pPr>
      <w:r>
        <w:rPr>
          <w:color w:val="0D0D0D"/>
        </w:rPr>
        <w:t xml:space="preserve">QUESTIONS in ALL Sections should be answered in answer booklet(s).  </w:t>
      </w:r>
    </w:p>
    <w:p w14:paraId="0622B5B9"/>
    <w:p w14:paraId="7CA22763">
      <w:pPr>
        <w:pStyle w:val="2"/>
        <w:numPr>
          <w:ilvl w:val="0"/>
          <w:numId w:val="1"/>
        </w:numPr>
        <w:rPr>
          <w:color w:val="0D0D0D"/>
          <w:sz w:val="24"/>
          <w:u w:val="none"/>
        </w:rPr>
      </w:pPr>
      <w:r>
        <w:rPr>
          <w:color w:val="0D0D0D"/>
          <w:sz w:val="24"/>
          <w:u w:val="none"/>
        </w:rPr>
        <w:t xml:space="preserve">PLEASE start the answer to EACH question on a NEW PAGE. </w:t>
      </w:r>
    </w:p>
    <w:p w14:paraId="73CDEF1B">
      <w:pPr>
        <w:pStyle w:val="2"/>
        <w:numPr>
          <w:ilvl w:val="0"/>
          <w:numId w:val="1"/>
        </w:numPr>
        <w:rPr>
          <w:color w:val="0D0D0D"/>
          <w:sz w:val="24"/>
          <w:u w:val="none"/>
        </w:rPr>
      </w:pPr>
      <w:r>
        <w:rPr>
          <w:color w:val="0D0D0D"/>
          <w:sz w:val="24"/>
          <w:u w:val="none"/>
        </w:rPr>
        <w:t>Keep your phone(s) switched off at the front of the examination room.</w:t>
      </w:r>
    </w:p>
    <w:p w14:paraId="3E5ADF9C">
      <w:pPr>
        <w:pStyle w:val="2"/>
        <w:numPr>
          <w:ilvl w:val="0"/>
          <w:numId w:val="1"/>
        </w:numPr>
        <w:rPr>
          <w:color w:val="0D0D0D"/>
          <w:sz w:val="24"/>
          <w:u w:val="none"/>
        </w:rPr>
      </w:pPr>
      <w:r>
        <w:rPr>
          <w:color w:val="0D0D0D"/>
          <w:sz w:val="24"/>
          <w:u w:val="none"/>
        </w:rPr>
        <w:t>Keep ALL bags and caps at the front of the examination room and DO NOT refer to ANY unauthorized material during the course of the examination.</w:t>
      </w:r>
    </w:p>
    <w:p w14:paraId="3F4146CD">
      <w:pPr>
        <w:pStyle w:val="2"/>
        <w:numPr>
          <w:ilvl w:val="0"/>
          <w:numId w:val="1"/>
        </w:numPr>
        <w:rPr>
          <w:color w:val="0D0D0D"/>
          <w:sz w:val="24"/>
          <w:u w:val="none"/>
        </w:rPr>
      </w:pPr>
      <w:r>
        <w:rPr>
          <w:color w:val="0D0D0D"/>
          <w:sz w:val="24"/>
          <w:u w:val="none"/>
        </w:rPr>
        <w:t>ALWAYS show your working.</w:t>
      </w:r>
    </w:p>
    <w:p w14:paraId="46460C3A">
      <w:pPr>
        <w:pStyle w:val="2"/>
        <w:numPr>
          <w:ilvl w:val="0"/>
          <w:numId w:val="1"/>
        </w:numPr>
        <w:rPr>
          <w:color w:val="0D0D0D"/>
          <w:sz w:val="24"/>
          <w:u w:val="none"/>
        </w:rPr>
      </w:pPr>
      <w:r>
        <w:rPr>
          <w:color w:val="0D0D0D"/>
          <w:sz w:val="24"/>
          <w:u w:val="none"/>
        </w:rPr>
        <w:t>Marks indicated in parenthesis i.e. [ ] will be awarded for clear and logical answers.</w:t>
      </w:r>
    </w:p>
    <w:p w14:paraId="084FDA2D">
      <w:pPr>
        <w:pStyle w:val="2"/>
        <w:numPr>
          <w:ilvl w:val="0"/>
          <w:numId w:val="1"/>
        </w:numPr>
        <w:rPr>
          <w:color w:val="0D0D0D"/>
          <w:sz w:val="24"/>
          <w:u w:val="none"/>
        </w:rPr>
      </w:pPr>
      <w:r>
        <w:rPr>
          <w:color w:val="0D0D0D"/>
          <w:sz w:val="24"/>
          <w:u w:val="none"/>
        </w:rPr>
        <w:t>Write your REGISTRATION No. clearly on the answer booklet(s).</w:t>
      </w:r>
    </w:p>
    <w:p w14:paraId="7A71A04C">
      <w:pPr>
        <w:pStyle w:val="2"/>
        <w:numPr>
          <w:ilvl w:val="0"/>
          <w:numId w:val="1"/>
        </w:numPr>
        <w:rPr>
          <w:color w:val="0D0D0D"/>
          <w:sz w:val="24"/>
          <w:u w:val="none"/>
        </w:rPr>
      </w:pPr>
      <w:r>
        <w:rPr>
          <w:color w:val="0D0D0D"/>
          <w:sz w:val="24"/>
          <w:u w:val="none"/>
        </w:rPr>
        <w:t xml:space="preserve">For the Questions, write the number of the question on the answer booklet cover page in the order you answered them.  </w:t>
      </w:r>
    </w:p>
    <w:p w14:paraId="741F8D66">
      <w:pPr>
        <w:numPr>
          <w:ilvl w:val="0"/>
          <w:numId w:val="1"/>
        </w:numPr>
      </w:pPr>
      <w:r>
        <w:rPr>
          <w:b/>
        </w:rPr>
        <w:t>DO NOT use your PHONE as a CALCULATOR.</w:t>
      </w:r>
    </w:p>
    <w:p w14:paraId="798083C1">
      <w:pPr>
        <w:numPr>
          <w:ilvl w:val="0"/>
          <w:numId w:val="1"/>
        </w:numPr>
      </w:pPr>
      <w:r>
        <w:rPr>
          <w:b/>
        </w:rPr>
        <w:t>YOU are ONLY ALLOWED to leave the exam room 1 hour to the end of the Exam.</w:t>
      </w:r>
    </w:p>
    <w:p w14:paraId="524B6D23">
      <w:pPr>
        <w:numPr>
          <w:ilvl w:val="0"/>
          <w:numId w:val="1"/>
        </w:numPr>
      </w:pPr>
      <w:r>
        <w:rPr>
          <w:b/>
        </w:rPr>
        <w:t>DO NOT write on the QUESTION PAPER. Use the back of your BOOKLET for any calculations or rough work.</w:t>
      </w:r>
    </w:p>
    <w:p w14:paraId="32A6B274">
      <w:pPr>
        <w:pStyle w:val="10"/>
        <w:numPr>
          <w:ilvl w:val="0"/>
          <w:numId w:val="1"/>
        </w:numPr>
        <w:ind w:left="630"/>
      </w:pPr>
      <w:r>
        <w:rPr>
          <w:b/>
        </w:rPr>
        <w:br w:type="page"/>
      </w:r>
    </w:p>
    <w:p w14:paraId="4018E4B5">
      <w:pPr>
        <w:rPr>
          <w:b/>
        </w:rPr>
      </w:pPr>
      <w:r>
        <w:rPr>
          <w:b/>
        </w:rPr>
        <w:t>SECTION A (COMPULSORY)</w:t>
      </w:r>
    </w:p>
    <w:p w14:paraId="160AC20F">
      <w:pPr>
        <w:rPr>
          <w:b/>
        </w:rPr>
      </w:pPr>
    </w:p>
    <w:p w14:paraId="35C365CF">
      <w:pPr>
        <w:rPr>
          <w:b/>
        </w:rPr>
      </w:pPr>
      <w:r>
        <w:rPr>
          <w:b/>
        </w:rPr>
        <w:t>QUESTION 1 (THIRTY MARKS)</w:t>
      </w:r>
    </w:p>
    <w:p w14:paraId="24257E0F">
      <w:pPr>
        <w:spacing w:line="276" w:lineRule="auto"/>
      </w:pPr>
    </w:p>
    <w:p w14:paraId="1A26B7E6">
      <w:pPr>
        <w:pStyle w:val="10"/>
        <w:numPr>
          <w:ilvl w:val="0"/>
          <w:numId w:val="2"/>
        </w:numPr>
        <w:spacing w:line="276" w:lineRule="auto"/>
        <w:ind w:left="540" w:hanging="540"/>
      </w:pPr>
      <w:r>
        <w:t>A machine produces capacitors form computer motherboards which have a standard deviation of 1.6 cm in length. A random sample of 64 capacitors are selected from the output and this sample has a mean length of 90 cm. The customer will reject a capacitor if it is either less than 88 cm or more than 92 cm in length.</w:t>
      </w:r>
    </w:p>
    <w:p w14:paraId="6C80EA95">
      <w:pPr>
        <w:pStyle w:val="10"/>
        <w:spacing w:line="276" w:lineRule="auto"/>
        <w:ind w:left="540"/>
        <w:rPr>
          <w:sz w:val="16"/>
          <w:szCs w:val="16"/>
        </w:rPr>
      </w:pPr>
    </w:p>
    <w:p w14:paraId="6D614CF8">
      <w:pPr>
        <w:pStyle w:val="10"/>
        <w:numPr>
          <w:ilvl w:val="0"/>
          <w:numId w:val="3"/>
        </w:numPr>
        <w:spacing w:line="276" w:lineRule="auto"/>
        <w:ind w:left="900" w:hanging="180"/>
      </w:pPr>
      <w:r>
        <w:t>Compute the 95 % confidence interval for the true mean length of all capacitors produce in the production line.</w:t>
      </w:r>
      <w:r>
        <w:tab/>
      </w:r>
      <w:r>
        <w:tab/>
      </w:r>
      <w:r>
        <w:tab/>
      </w:r>
      <w:r>
        <w:tab/>
      </w:r>
      <w:r>
        <w:tab/>
      </w:r>
      <w:r>
        <w:rPr>
          <w:b/>
        </w:rPr>
        <w:t>[3 Marks]</w:t>
      </w:r>
    </w:p>
    <w:p w14:paraId="3A1CC0F8">
      <w:pPr>
        <w:pStyle w:val="10"/>
        <w:numPr>
          <w:ilvl w:val="0"/>
          <w:numId w:val="3"/>
        </w:numPr>
        <w:spacing w:line="276" w:lineRule="auto"/>
        <w:ind w:left="900" w:hanging="180"/>
      </w:pPr>
      <w:r>
        <w:t>Does the 95 % confidence interval ensure acceptability by the customer?</w:t>
      </w:r>
      <w:r>
        <w:tab/>
      </w:r>
      <w:r>
        <w:tab/>
      </w:r>
      <w:r>
        <w:tab/>
      </w:r>
      <w:r>
        <w:tab/>
      </w:r>
      <w:r>
        <w:tab/>
      </w:r>
      <w:r>
        <w:tab/>
      </w:r>
      <w:r>
        <w:tab/>
      </w:r>
      <w:r>
        <w:tab/>
      </w:r>
      <w:r>
        <w:tab/>
      </w:r>
      <w:r>
        <w:tab/>
      </w:r>
      <w:r>
        <w:tab/>
      </w:r>
      <w:r>
        <w:rPr>
          <w:b/>
        </w:rPr>
        <w:t>[1 Mark]</w:t>
      </w:r>
    </w:p>
    <w:p w14:paraId="37948F09">
      <w:pPr>
        <w:pStyle w:val="10"/>
        <w:numPr>
          <w:ilvl w:val="0"/>
          <w:numId w:val="2"/>
        </w:numPr>
        <w:spacing w:line="276" w:lineRule="auto"/>
        <w:ind w:left="540" w:hanging="540"/>
      </w:pPr>
      <w:r>
        <w:t>A test was conducted in Statistical Methods unit offered to a day program (Group A) and an evening program (Group B) students by the same lecturer.  Group A consist of 70 students while Group B consist of 60 students. the marks scored by the students and their statistics as below for the two group</w:t>
      </w:r>
    </w:p>
    <w:p w14:paraId="56CE8A06">
      <w:pPr>
        <w:pStyle w:val="10"/>
        <w:spacing w:line="276" w:lineRule="auto"/>
        <w:ind w:left="540"/>
      </w:pPr>
    </w:p>
    <w:p w14:paraId="0DB229F5">
      <w:pPr>
        <w:pStyle w:val="10"/>
        <w:spacing w:line="276" w:lineRule="auto"/>
        <w:ind w:left="1440"/>
      </w:pPr>
      <w:r>
        <w:t>Group A</w:t>
      </w:r>
      <w:r>
        <w:tab/>
      </w:r>
      <w:r>
        <w:tab/>
      </w:r>
      <w:r>
        <w:tab/>
      </w:r>
      <w:r>
        <w:tab/>
      </w:r>
      <w:r>
        <w:t>Group B</w:t>
      </w:r>
    </w:p>
    <w:p w14:paraId="731DF3EC">
      <w:pPr>
        <w:pStyle w:val="10"/>
        <w:spacing w:line="276" w:lineRule="auto"/>
        <w:ind w:left="1440"/>
      </w:pPr>
      <m:oMath>
        <m:sSub>
          <m:sSubPr>
            <m:ctrlPr>
              <w:rPr>
                <w:rFonts w:ascii="Cambria Math" w:hAnsi="Cambria Math"/>
                <w:i/>
              </w:rPr>
            </m:ctrlPr>
          </m:sSubPr>
          <m:e>
            <m:r>
              <m:rPr/>
              <w:rPr>
                <w:rFonts w:ascii="Cambria Math" w:hAnsi="Cambria Math"/>
              </w:rPr>
              <m:t>n</m:t>
            </m:r>
            <m:ctrlPr>
              <w:rPr>
                <w:rFonts w:ascii="Cambria Math" w:hAnsi="Cambria Math"/>
                <w:i/>
              </w:rPr>
            </m:ctrlPr>
          </m:e>
          <m:sub>
            <m:r>
              <m:rPr/>
              <w:rPr>
                <w:rFonts w:ascii="Cambria Math" w:hAnsi="Cambria Math"/>
              </w:rPr>
              <m:t>1</m:t>
            </m:r>
            <m:ctrlPr>
              <w:rPr>
                <w:rFonts w:ascii="Cambria Math" w:hAnsi="Cambria Math"/>
                <w:i/>
              </w:rPr>
            </m:ctrlPr>
          </m:sub>
        </m:sSub>
        <m:r>
          <m:rPr/>
          <w:rPr>
            <w:rFonts w:ascii="Cambria Math" w:hAnsi="Cambria Math"/>
          </w:rPr>
          <m:t>=70</m:t>
        </m:r>
      </m:oMath>
      <w:r>
        <w:tab/>
      </w:r>
      <w:r>
        <w:tab/>
      </w:r>
      <w:r>
        <w:tab/>
      </w:r>
      <w:r>
        <w:tab/>
      </w:r>
      <m:oMath>
        <m:sSub>
          <m:sSubPr>
            <m:ctrlPr>
              <w:rPr>
                <w:rFonts w:ascii="Cambria Math" w:hAnsi="Cambria Math"/>
                <w:i/>
              </w:rPr>
            </m:ctrlPr>
          </m:sSubPr>
          <m:e>
            <m:r>
              <m:rPr/>
              <w:rPr>
                <w:rFonts w:ascii="Cambria Math" w:hAnsi="Cambria Math"/>
              </w:rPr>
              <m:t>n</m:t>
            </m:r>
            <m:ctrlPr>
              <w:rPr>
                <w:rFonts w:ascii="Cambria Math" w:hAnsi="Cambria Math"/>
                <w:i/>
              </w:rPr>
            </m:ctrlPr>
          </m:e>
          <m:sub>
            <m:r>
              <m:rPr/>
              <w:rPr>
                <w:rFonts w:ascii="Cambria Math" w:hAnsi="Cambria Math"/>
              </w:rPr>
              <m:t>2</m:t>
            </m:r>
            <m:ctrlPr>
              <w:rPr>
                <w:rFonts w:ascii="Cambria Math" w:hAnsi="Cambria Math"/>
                <w:i/>
              </w:rPr>
            </m:ctrlPr>
          </m:sub>
        </m:sSub>
        <m:r>
          <m:rPr/>
          <w:rPr>
            <w:rFonts w:ascii="Cambria Math" w:hAnsi="Cambria Math"/>
          </w:rPr>
          <m:t>=60</m:t>
        </m:r>
      </m:oMath>
      <w:r>
        <w:tab/>
      </w:r>
    </w:p>
    <w:p w14:paraId="6195ADDB">
      <w:pPr>
        <w:pStyle w:val="10"/>
        <w:spacing w:line="276" w:lineRule="auto"/>
        <w:ind w:left="1440"/>
      </w:pPr>
      <m:oMath>
        <m:sSub>
          <m:sSubPr>
            <m:ctrlPr>
              <w:rPr>
                <w:rFonts w:ascii="Cambria Math" w:hAnsi="Cambria Math"/>
                <w:i/>
              </w:rPr>
            </m:ctrlPr>
          </m:sSubPr>
          <m:e>
            <m:acc>
              <m:accPr>
                <m:chr m:val="̅"/>
                <m:ctrlPr>
                  <w:rPr>
                    <w:rFonts w:ascii="Cambria Math" w:hAnsi="Cambria Math"/>
                    <w:i/>
                  </w:rPr>
                </m:ctrlPr>
              </m:accPr>
              <m:e>
                <m:r>
                  <m:rPr/>
                  <w:rPr>
                    <w:rFonts w:ascii="Cambria Math" w:hAnsi="Cambria Math"/>
                  </w:rPr>
                  <m:t>X</m:t>
                </m:r>
                <m:ctrlPr>
                  <w:rPr>
                    <w:rFonts w:ascii="Cambria Math" w:hAnsi="Cambria Math"/>
                    <w:i/>
                  </w:rPr>
                </m:ctrlPr>
              </m:e>
            </m:acc>
            <m:ctrlPr>
              <w:rPr>
                <w:rFonts w:ascii="Cambria Math" w:hAnsi="Cambria Math"/>
                <w:i/>
              </w:rPr>
            </m:ctrlPr>
          </m:e>
          <m:sub>
            <m:r>
              <m:rPr/>
              <w:rPr>
                <w:rFonts w:ascii="Cambria Math" w:hAnsi="Cambria Math"/>
              </w:rPr>
              <m:t>1</m:t>
            </m:r>
            <m:ctrlPr>
              <w:rPr>
                <w:rFonts w:ascii="Cambria Math" w:hAnsi="Cambria Math"/>
                <w:i/>
              </w:rPr>
            </m:ctrlPr>
          </m:sub>
        </m:sSub>
        <m:r>
          <m:rPr/>
          <w:rPr>
            <w:rFonts w:ascii="Cambria Math" w:hAnsi="Cambria Math"/>
          </w:rPr>
          <m:t>=70</m:t>
        </m:r>
      </m:oMath>
      <w:r>
        <w:tab/>
      </w:r>
      <w:r>
        <w:tab/>
      </w:r>
      <w:r>
        <w:tab/>
      </w:r>
      <w:r>
        <w:tab/>
      </w:r>
      <m:oMath>
        <m:sSub>
          <m:sSubPr>
            <m:ctrlPr>
              <w:rPr>
                <w:rFonts w:ascii="Cambria Math" w:hAnsi="Cambria Math"/>
                <w:i/>
              </w:rPr>
            </m:ctrlPr>
          </m:sSubPr>
          <m:e>
            <m:acc>
              <m:accPr>
                <m:chr m:val="̅"/>
                <m:ctrlPr>
                  <w:rPr>
                    <w:rFonts w:ascii="Cambria Math" w:hAnsi="Cambria Math"/>
                    <w:i/>
                  </w:rPr>
                </m:ctrlPr>
              </m:accPr>
              <m:e>
                <m:r>
                  <m:rPr/>
                  <w:rPr>
                    <w:rFonts w:ascii="Cambria Math" w:hAnsi="Cambria Math"/>
                  </w:rPr>
                  <m:t>X</m:t>
                </m:r>
                <m:ctrlPr>
                  <w:rPr>
                    <w:rFonts w:ascii="Cambria Math" w:hAnsi="Cambria Math"/>
                    <w:i/>
                  </w:rPr>
                </m:ctrlPr>
              </m:e>
            </m:acc>
            <m:ctrlPr>
              <w:rPr>
                <w:rFonts w:ascii="Cambria Math" w:hAnsi="Cambria Math"/>
                <w:i/>
              </w:rPr>
            </m:ctrlPr>
          </m:e>
          <m:sub>
            <m:r>
              <m:rPr/>
              <w:rPr>
                <w:rFonts w:ascii="Cambria Math" w:hAnsi="Cambria Math"/>
              </w:rPr>
              <m:t>2</m:t>
            </m:r>
            <m:ctrlPr>
              <w:rPr>
                <w:rFonts w:ascii="Cambria Math" w:hAnsi="Cambria Math"/>
                <w:i/>
              </w:rPr>
            </m:ctrlPr>
          </m:sub>
        </m:sSub>
        <m:r>
          <m:rPr/>
          <w:rPr>
            <w:rFonts w:ascii="Cambria Math" w:hAnsi="Cambria Math"/>
          </w:rPr>
          <m:t>=65</m:t>
        </m:r>
      </m:oMath>
    </w:p>
    <w:p w14:paraId="135BDA62">
      <w:pPr>
        <w:pStyle w:val="10"/>
        <w:spacing w:line="276" w:lineRule="auto"/>
        <w:ind w:left="1440"/>
      </w:pPr>
      <m:oMath>
        <m:nary>
          <m:naryPr>
            <m:chr m:val="∑"/>
            <m:limLoc m:val="undOvr"/>
            <m:subHide m:val="1"/>
            <m:supHide m:val="1"/>
            <m:ctrlPr>
              <w:rPr>
                <w:rFonts w:ascii="Cambria Math" w:hAnsi="Cambria Math"/>
                <w:i/>
              </w:rPr>
            </m:ctrlPr>
          </m:naryPr>
          <m:sub>
            <m:ctrlPr>
              <w:rPr>
                <w:rFonts w:ascii="Cambria Math" w:hAnsi="Cambria Math"/>
                <w:i/>
              </w:rPr>
            </m:ctrlPr>
          </m:sub>
          <m:sup>
            <m:ctrlPr>
              <w:rPr>
                <w:rFonts w:ascii="Cambria Math" w:hAnsi="Cambria Math"/>
                <w:i/>
              </w:rPr>
            </m:ctrlPr>
          </m:sup>
          <m:e>
            <m:r>
              <m:rPr/>
              <w:rPr>
                <w:rFonts w:ascii="Cambria Math" w:hAnsi="Cambria Math"/>
              </w:rPr>
              <m:t>(</m:t>
            </m:r>
            <m:sSub>
              <m:sSubPr>
                <m:ctrlPr>
                  <w:rPr>
                    <w:rFonts w:ascii="Cambria Math" w:hAnsi="Cambria Math"/>
                    <w:i/>
                  </w:rPr>
                </m:ctrlPr>
              </m:sSubPr>
              <m:e>
                <m:r>
                  <m:rPr/>
                  <w:rPr>
                    <w:rFonts w:ascii="Cambria Math" w:hAnsi="Cambria Math"/>
                  </w:rPr>
                  <m:t>X</m:t>
                </m:r>
                <m:ctrlPr>
                  <w:rPr>
                    <w:rFonts w:ascii="Cambria Math" w:hAnsi="Cambria Math"/>
                    <w:i/>
                  </w:rPr>
                </m:ctrlPr>
              </m:e>
              <m:sub>
                <m:r>
                  <m:rPr/>
                  <w:rPr>
                    <w:rFonts w:ascii="Cambria Math" w:hAnsi="Cambria Math"/>
                  </w:rPr>
                  <m:t>1</m:t>
                </m:r>
                <m:ctrlPr>
                  <w:rPr>
                    <w:rFonts w:ascii="Cambria Math" w:hAnsi="Cambria Math"/>
                    <w:i/>
                  </w:rPr>
                </m:ctrlPr>
              </m:sub>
            </m:sSub>
            <m:r>
              <m:rPr/>
              <w:rPr>
                <w:rFonts w:ascii="Cambria Math" w:hAnsi="Cambria Math"/>
              </w:rPr>
              <m:t>−</m:t>
            </m:r>
            <m:ctrlPr>
              <w:rPr>
                <w:rFonts w:ascii="Cambria Math" w:hAnsi="Cambria Math"/>
                <w:i/>
              </w:rPr>
            </m:ctrlPr>
          </m:e>
        </m:nary>
        <m:sSub>
          <m:sSubPr>
            <m:ctrlPr>
              <w:rPr>
                <w:rFonts w:ascii="Cambria Math" w:hAnsi="Cambria Math"/>
                <w:i/>
              </w:rPr>
            </m:ctrlPr>
          </m:sSubPr>
          <m:e>
            <m:acc>
              <m:accPr>
                <m:chr m:val="̅"/>
                <m:ctrlPr>
                  <w:rPr>
                    <w:rFonts w:ascii="Cambria Math" w:hAnsi="Cambria Math"/>
                    <w:i/>
                  </w:rPr>
                </m:ctrlPr>
              </m:accPr>
              <m:e>
                <m:r>
                  <m:rPr/>
                  <w:rPr>
                    <w:rFonts w:ascii="Cambria Math" w:hAnsi="Cambria Math"/>
                  </w:rPr>
                  <m:t>X</m:t>
                </m:r>
                <m:ctrlPr>
                  <w:rPr>
                    <w:rFonts w:ascii="Cambria Math" w:hAnsi="Cambria Math"/>
                    <w:i/>
                  </w:rPr>
                </m:ctrlPr>
              </m:e>
            </m:acc>
            <m:ctrlPr>
              <w:rPr>
                <w:rFonts w:ascii="Cambria Math" w:hAnsi="Cambria Math"/>
                <w:i/>
              </w:rPr>
            </m:ctrlPr>
          </m:e>
          <m:sub>
            <m:r>
              <m:rPr/>
              <w:rPr>
                <w:rFonts w:ascii="Cambria Math" w:hAnsi="Cambria Math"/>
              </w:rPr>
              <m:t>1</m:t>
            </m:r>
            <m:ctrlPr>
              <w:rPr>
                <w:rFonts w:ascii="Cambria Math" w:hAnsi="Cambria Math"/>
                <w:i/>
              </w:rPr>
            </m:ctrlPr>
          </m:sub>
        </m:sSub>
        <m:sSup>
          <m:sSupPr>
            <m:ctrlPr>
              <w:rPr>
                <w:rFonts w:ascii="Cambria Math" w:hAnsi="Cambria Math"/>
                <w:i/>
              </w:rPr>
            </m:ctrlPr>
          </m:sSupPr>
          <m:e>
            <m:r>
              <m:rPr/>
              <w:rPr>
                <w:rFonts w:ascii="Cambria Math" w:hAnsi="Cambria Math"/>
              </w:rPr>
              <m:t>)</m:t>
            </m:r>
            <m:ctrlPr>
              <w:rPr>
                <w:rFonts w:ascii="Cambria Math" w:hAnsi="Cambria Math"/>
                <w:i/>
              </w:rPr>
            </m:ctrlPr>
          </m:e>
          <m:sup>
            <m:r>
              <m:rPr/>
              <w:rPr>
                <w:rFonts w:ascii="Cambria Math" w:hAnsi="Cambria Math"/>
              </w:rPr>
              <m:t>2</m:t>
            </m:r>
            <m:ctrlPr>
              <w:rPr>
                <w:rFonts w:ascii="Cambria Math" w:hAnsi="Cambria Math"/>
                <w:i/>
              </w:rPr>
            </m:ctrlPr>
          </m:sup>
        </m:sSup>
        <m:r>
          <m:rPr/>
          <w:rPr>
            <w:rFonts w:ascii="Cambria Math" w:hAnsi="Cambria Math"/>
          </w:rPr>
          <m:t>=7500</m:t>
        </m:r>
      </m:oMath>
      <w:r>
        <w:t xml:space="preserve">  </w:t>
      </w:r>
      <w:r>
        <w:tab/>
      </w:r>
      <w:r>
        <w:tab/>
      </w:r>
      <m:oMath>
        <m:nary>
          <m:naryPr>
            <m:chr m:val="∑"/>
            <m:limLoc m:val="undOvr"/>
            <m:subHide m:val="1"/>
            <m:supHide m:val="1"/>
            <m:ctrlPr>
              <w:rPr>
                <w:rFonts w:ascii="Cambria Math" w:hAnsi="Cambria Math"/>
                <w:i/>
              </w:rPr>
            </m:ctrlPr>
          </m:naryPr>
          <m:sub>
            <m:ctrlPr>
              <w:rPr>
                <w:rFonts w:ascii="Cambria Math" w:hAnsi="Cambria Math"/>
                <w:i/>
              </w:rPr>
            </m:ctrlPr>
          </m:sub>
          <m:sup>
            <m:ctrlPr>
              <w:rPr>
                <w:rFonts w:ascii="Cambria Math" w:hAnsi="Cambria Math"/>
                <w:i/>
              </w:rPr>
            </m:ctrlPr>
          </m:sup>
          <m:e>
            <m:r>
              <m:rPr/>
              <w:rPr>
                <w:rFonts w:ascii="Cambria Math" w:hAnsi="Cambria Math"/>
              </w:rPr>
              <m:t>(</m:t>
            </m:r>
            <m:sSub>
              <m:sSubPr>
                <m:ctrlPr>
                  <w:rPr>
                    <w:rFonts w:ascii="Cambria Math" w:hAnsi="Cambria Math"/>
                    <w:i/>
                  </w:rPr>
                </m:ctrlPr>
              </m:sSubPr>
              <m:e>
                <m:r>
                  <m:rPr/>
                  <w:rPr>
                    <w:rFonts w:ascii="Cambria Math" w:hAnsi="Cambria Math"/>
                  </w:rPr>
                  <m:t>X</m:t>
                </m:r>
                <m:ctrlPr>
                  <w:rPr>
                    <w:rFonts w:ascii="Cambria Math" w:hAnsi="Cambria Math"/>
                    <w:i/>
                  </w:rPr>
                </m:ctrlPr>
              </m:e>
              <m:sub>
                <m:r>
                  <m:rPr/>
                  <w:rPr>
                    <w:rFonts w:ascii="Cambria Math" w:hAnsi="Cambria Math"/>
                  </w:rPr>
                  <m:t>2</m:t>
                </m:r>
                <m:ctrlPr>
                  <w:rPr>
                    <w:rFonts w:ascii="Cambria Math" w:hAnsi="Cambria Math"/>
                    <w:i/>
                  </w:rPr>
                </m:ctrlPr>
              </m:sub>
            </m:sSub>
            <m:r>
              <m:rPr/>
              <w:rPr>
                <w:rFonts w:ascii="Cambria Math" w:hAnsi="Cambria Math"/>
              </w:rPr>
              <m:t>−</m:t>
            </m:r>
            <m:ctrlPr>
              <w:rPr>
                <w:rFonts w:ascii="Cambria Math" w:hAnsi="Cambria Math"/>
                <w:i/>
              </w:rPr>
            </m:ctrlPr>
          </m:e>
        </m:nary>
        <m:sSub>
          <m:sSubPr>
            <m:ctrlPr>
              <w:rPr>
                <w:rFonts w:ascii="Cambria Math" w:hAnsi="Cambria Math"/>
                <w:i/>
              </w:rPr>
            </m:ctrlPr>
          </m:sSubPr>
          <m:e>
            <m:acc>
              <m:accPr>
                <m:chr m:val="̅"/>
                <m:ctrlPr>
                  <w:rPr>
                    <w:rFonts w:ascii="Cambria Math" w:hAnsi="Cambria Math"/>
                    <w:i/>
                  </w:rPr>
                </m:ctrlPr>
              </m:accPr>
              <m:e>
                <m:r>
                  <m:rPr/>
                  <w:rPr>
                    <w:rFonts w:ascii="Cambria Math" w:hAnsi="Cambria Math"/>
                  </w:rPr>
                  <m:t>X</m:t>
                </m:r>
                <m:ctrlPr>
                  <w:rPr>
                    <w:rFonts w:ascii="Cambria Math" w:hAnsi="Cambria Math"/>
                    <w:i/>
                  </w:rPr>
                </m:ctrlPr>
              </m:e>
            </m:acc>
            <m:ctrlPr>
              <w:rPr>
                <w:rFonts w:ascii="Cambria Math" w:hAnsi="Cambria Math"/>
                <w:i/>
              </w:rPr>
            </m:ctrlPr>
          </m:e>
          <m:sub>
            <m:r>
              <m:rPr/>
              <w:rPr>
                <w:rFonts w:ascii="Cambria Math" w:hAnsi="Cambria Math"/>
              </w:rPr>
              <m:t>2</m:t>
            </m:r>
            <m:ctrlPr>
              <w:rPr>
                <w:rFonts w:ascii="Cambria Math" w:hAnsi="Cambria Math"/>
                <w:i/>
              </w:rPr>
            </m:ctrlPr>
          </m:sub>
        </m:sSub>
        <m:sSup>
          <m:sSupPr>
            <m:ctrlPr>
              <w:rPr>
                <w:rFonts w:ascii="Cambria Math" w:hAnsi="Cambria Math"/>
                <w:i/>
              </w:rPr>
            </m:ctrlPr>
          </m:sSupPr>
          <m:e>
            <m:r>
              <m:rPr/>
              <w:rPr>
                <w:rFonts w:ascii="Cambria Math" w:hAnsi="Cambria Math"/>
              </w:rPr>
              <m:t>)</m:t>
            </m:r>
            <m:ctrlPr>
              <w:rPr>
                <w:rFonts w:ascii="Cambria Math" w:hAnsi="Cambria Math"/>
                <w:i/>
              </w:rPr>
            </m:ctrlPr>
          </m:e>
          <m:sup>
            <m:r>
              <m:rPr/>
              <w:rPr>
                <w:rFonts w:ascii="Cambria Math" w:hAnsi="Cambria Math"/>
              </w:rPr>
              <m:t>2</m:t>
            </m:r>
            <m:ctrlPr>
              <w:rPr>
                <w:rFonts w:ascii="Cambria Math" w:hAnsi="Cambria Math"/>
                <w:i/>
              </w:rPr>
            </m:ctrlPr>
          </m:sup>
        </m:sSup>
        <m:r>
          <m:rPr/>
          <w:rPr>
            <w:rFonts w:ascii="Cambria Math" w:hAnsi="Cambria Math"/>
          </w:rPr>
          <m:t>=7800</m:t>
        </m:r>
      </m:oMath>
    </w:p>
    <w:p w14:paraId="5967301A">
      <w:pPr>
        <w:spacing w:line="276" w:lineRule="auto"/>
        <w:ind w:firstLine="540"/>
      </w:pPr>
    </w:p>
    <w:p w14:paraId="166467AF">
      <w:pPr>
        <w:spacing w:line="276" w:lineRule="auto"/>
        <w:ind w:firstLine="540"/>
      </w:pPr>
      <w:r>
        <w:t xml:space="preserve">Is the performance of group A better than that of group B? (take </w:t>
      </w:r>
      <m:oMath>
        <m:r>
          <m:rPr/>
          <w:rPr>
            <w:rFonts w:ascii="Cambria Math" w:hAnsi="Cambria Math"/>
          </w:rPr>
          <m:t>α=0.05</m:t>
        </m:r>
      </m:oMath>
      <w:r>
        <w:t>)</w:t>
      </w:r>
    </w:p>
    <w:p w14:paraId="0D7BAC38">
      <w:pPr>
        <w:spacing w:line="276" w:lineRule="auto"/>
        <w:ind w:firstLine="540"/>
      </w:pPr>
      <w:r>
        <w:tab/>
      </w:r>
      <w:r>
        <w:tab/>
      </w:r>
      <w:r>
        <w:tab/>
      </w:r>
      <w:r>
        <w:tab/>
      </w:r>
      <w:r>
        <w:tab/>
      </w:r>
      <w:r>
        <w:tab/>
      </w:r>
      <w:r>
        <w:tab/>
      </w:r>
      <w:r>
        <w:tab/>
      </w:r>
      <w:r>
        <w:rPr>
          <w:b/>
        </w:rPr>
        <w:tab/>
      </w:r>
      <w:r>
        <w:rPr>
          <w:b/>
        </w:rPr>
        <w:tab/>
      </w:r>
      <w:r>
        <w:rPr>
          <w:b/>
        </w:rPr>
        <w:t>[7 Marks]</w:t>
      </w:r>
    </w:p>
    <w:p w14:paraId="71F8ABFF">
      <w:pPr>
        <w:pStyle w:val="10"/>
        <w:numPr>
          <w:ilvl w:val="0"/>
          <w:numId w:val="2"/>
        </w:numPr>
        <w:spacing w:line="276" w:lineRule="auto"/>
        <w:ind w:left="540" w:hanging="540"/>
      </w:pPr>
      <w:r>
        <w:t xml:space="preserve">If on average six customers arrive every two minutes at a bank during the busy working hours. </w:t>
      </w:r>
    </w:p>
    <w:p w14:paraId="182CC1DF">
      <w:pPr>
        <w:pStyle w:val="10"/>
        <w:spacing w:line="276" w:lineRule="auto"/>
        <w:ind w:left="540"/>
        <w:rPr>
          <w:sz w:val="16"/>
          <w:szCs w:val="16"/>
        </w:rPr>
      </w:pPr>
    </w:p>
    <w:p w14:paraId="588A7215">
      <w:pPr>
        <w:pStyle w:val="10"/>
        <w:numPr>
          <w:ilvl w:val="0"/>
          <w:numId w:val="4"/>
        </w:numPr>
        <w:spacing w:line="276" w:lineRule="auto"/>
        <w:ind w:left="900" w:hanging="180"/>
      </w:pPr>
      <w:r>
        <w:t>What is the probability that exactly four customers arrive in a given minute?</w:t>
      </w:r>
      <w:r>
        <w:tab/>
      </w:r>
      <w:r>
        <w:rPr>
          <w:b/>
        </w:rPr>
        <w:tab/>
      </w:r>
      <w:r>
        <w:rPr>
          <w:b/>
        </w:rPr>
        <w:tab/>
      </w:r>
      <w:r>
        <w:rPr>
          <w:b/>
        </w:rPr>
        <w:tab/>
      </w:r>
      <w:r>
        <w:rPr>
          <w:b/>
        </w:rPr>
        <w:tab/>
      </w:r>
      <w:r>
        <w:rPr>
          <w:b/>
        </w:rPr>
        <w:tab/>
      </w:r>
      <w:r>
        <w:rPr>
          <w:b/>
        </w:rPr>
        <w:tab/>
      </w:r>
      <w:r>
        <w:rPr>
          <w:b/>
        </w:rPr>
        <w:tab/>
      </w:r>
      <w:r>
        <w:rPr>
          <w:b/>
        </w:rPr>
        <w:tab/>
      </w:r>
      <w:r>
        <w:rPr>
          <w:b/>
        </w:rPr>
        <w:tab/>
      </w:r>
      <w:r>
        <w:rPr>
          <w:b/>
        </w:rPr>
        <w:t>[2 Marks]</w:t>
      </w:r>
    </w:p>
    <w:p w14:paraId="52476D83">
      <w:pPr>
        <w:pStyle w:val="10"/>
        <w:numPr>
          <w:ilvl w:val="0"/>
          <w:numId w:val="4"/>
        </w:numPr>
        <w:spacing w:line="276" w:lineRule="auto"/>
        <w:ind w:left="900" w:hanging="180"/>
      </w:pPr>
      <w:r>
        <w:t>What is the probability that more than three customers will arrive in a given minute?</w:t>
      </w:r>
      <w:r>
        <w:tab/>
      </w:r>
      <w:r>
        <w:tab/>
      </w:r>
      <w:r>
        <w:tab/>
      </w:r>
      <w:r>
        <w:tab/>
      </w:r>
      <w:r>
        <w:tab/>
      </w:r>
      <w:r>
        <w:t xml:space="preserve"> </w:t>
      </w:r>
      <w:r>
        <w:tab/>
      </w:r>
      <w:r>
        <w:tab/>
      </w:r>
      <w:r>
        <w:tab/>
      </w:r>
      <w:r>
        <w:rPr>
          <w:b/>
        </w:rPr>
        <w:t>[3 Marks]</w:t>
      </w:r>
    </w:p>
    <w:p w14:paraId="3A3E1969">
      <w:pPr>
        <w:pStyle w:val="10"/>
        <w:spacing w:line="276" w:lineRule="auto"/>
        <w:ind w:left="540"/>
      </w:pPr>
    </w:p>
    <w:p w14:paraId="0C585556">
      <w:pPr>
        <w:pStyle w:val="10"/>
        <w:numPr>
          <w:ilvl w:val="0"/>
          <w:numId w:val="2"/>
        </w:numPr>
        <w:spacing w:line="276" w:lineRule="auto"/>
        <w:ind w:left="540" w:hanging="540"/>
      </w:pPr>
      <w:r>
        <w:t>The number of trucks arriving hourly at a warehouse facility has been found to follow the probability distribution.</w:t>
      </w:r>
    </w:p>
    <w:p w14:paraId="0B19F0FB">
      <w:pPr>
        <w:pStyle w:val="10"/>
        <w:spacing w:line="276" w:lineRule="auto"/>
      </w:pPr>
      <m:oMathPara>
        <m:oMath>
          <m:r>
            <m:rPr/>
            <w:rPr>
              <w:rFonts w:ascii="Cambria Math" w:hAnsi="Cambria Math"/>
            </w:rPr>
            <m:t>f</m:t>
          </m:r>
          <m:d>
            <m:dPr>
              <m:ctrlPr>
                <w:rPr>
                  <w:rFonts w:ascii="Cambria Math" w:hAnsi="Cambria Math"/>
                  <w:i/>
                </w:rPr>
              </m:ctrlPr>
            </m:dPr>
            <m:e>
              <m:r>
                <m:rPr/>
                <w:rPr>
                  <w:rFonts w:ascii="Cambria Math" w:hAnsi="Cambria Math"/>
                </w:rPr>
                <m:t>x</m:t>
              </m:r>
              <m:ctrlPr>
                <w:rPr>
                  <w:rFonts w:ascii="Cambria Math" w:hAnsi="Cambria Math"/>
                  <w:i/>
                </w:rPr>
              </m:ctrlPr>
            </m:e>
          </m:d>
          <m:r>
            <m:rP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f>
                      <m:fPr>
                        <m:ctrlPr>
                          <w:rPr>
                            <w:rFonts w:ascii="Cambria Math" w:hAnsi="Cambria Math"/>
                            <w:i/>
                          </w:rPr>
                        </m:ctrlPr>
                      </m:fPr>
                      <m:num>
                        <m:r>
                          <m:rPr/>
                          <w:rPr>
                            <w:rFonts w:ascii="Cambria Math" w:hAnsi="Cambria Math"/>
                          </w:rPr>
                          <m:t>1</m:t>
                        </m:r>
                        <m:ctrlPr>
                          <w:rPr>
                            <w:rFonts w:ascii="Cambria Math" w:hAnsi="Cambria Math"/>
                            <w:i/>
                          </w:rPr>
                        </m:ctrlPr>
                      </m:num>
                      <m:den>
                        <m:r>
                          <m:rPr/>
                          <w:rPr>
                            <w:rFonts w:ascii="Cambria Math" w:hAnsi="Cambria Math"/>
                          </w:rPr>
                          <m:t>16</m:t>
                        </m:r>
                        <m:ctrlPr>
                          <w:rPr>
                            <w:rFonts w:ascii="Cambria Math" w:hAnsi="Cambria Math"/>
                            <w:i/>
                          </w:rPr>
                        </m:ctrlPr>
                      </m:den>
                    </m:f>
                    <m:r>
                      <m:rPr/>
                      <w:rPr>
                        <w:rFonts w:ascii="Cambria Math" w:hAnsi="Cambria Math"/>
                      </w:rPr>
                      <m:t>x+k</m:t>
                    </m:r>
                    <m:ctrlPr>
                      <w:rPr>
                        <w:rFonts w:ascii="Cambria Math" w:hAnsi="Cambria Math"/>
                        <w:i/>
                      </w:rPr>
                    </m:ctrlPr>
                  </m:e>
                  <m:e>
                    <m:r>
                      <m:rPr/>
                      <w:rPr>
                        <w:rFonts w:ascii="Cambria Math" w:hAnsi="Cambria Math"/>
                      </w:rPr>
                      <m:t>0≤x≤4</m:t>
                    </m:r>
                    <m:ctrlPr>
                      <w:rPr>
                        <w:rFonts w:ascii="Cambria Math" w:hAnsi="Cambria Math"/>
                        <w:i/>
                      </w:rPr>
                    </m:ctrlPr>
                  </m:e>
                </m:mr>
                <m:mr>
                  <m:e>
                    <m:r>
                      <m:rPr/>
                      <w:rPr>
                        <w:rFonts w:ascii="Cambria Math" w:hAnsi="Cambria Math"/>
                      </w:rPr>
                      <m:t>0</m:t>
                    </m:r>
                    <m:ctrlPr>
                      <w:rPr>
                        <w:rFonts w:ascii="Cambria Math" w:hAnsi="Cambria Math"/>
                        <w:i/>
                      </w:rPr>
                    </m:ctrlPr>
                  </m:e>
                  <m:e>
                    <m:r>
                      <m:rPr/>
                      <w:rPr>
                        <w:rFonts w:ascii="Cambria Math" w:hAnsi="Cambria Math"/>
                      </w:rPr>
                      <m:t>elsewhere</m:t>
                    </m:r>
                    <m:ctrlPr>
                      <w:rPr>
                        <w:rFonts w:ascii="Cambria Math" w:hAnsi="Cambria Math"/>
                        <w:i/>
                      </w:rPr>
                    </m:ctrlPr>
                  </m:e>
                </m:mr>
              </m:m>
              <m:ctrlPr>
                <w:rPr>
                  <w:rFonts w:ascii="Cambria Math" w:hAnsi="Cambria Math"/>
                  <w:i/>
                </w:rPr>
              </m:ctrlPr>
            </m:e>
          </m:d>
        </m:oMath>
      </m:oMathPara>
    </w:p>
    <w:p w14:paraId="6289FD2D">
      <w:pPr>
        <w:pStyle w:val="10"/>
      </w:pPr>
      <w:r>
        <w:t xml:space="preserve">where </w:t>
      </w:r>
      <m:oMath>
        <m:r>
          <m:rPr/>
          <w:rPr>
            <w:rFonts w:ascii="Cambria Math" w:hAnsi="Cambria Math"/>
          </w:rPr>
          <m:t>k</m:t>
        </m:r>
      </m:oMath>
      <w:r>
        <w:t xml:space="preserve"> is a constant.</w:t>
      </w:r>
    </w:p>
    <w:p w14:paraId="62C291F8">
      <w:pPr>
        <w:pStyle w:val="10"/>
        <w:numPr>
          <w:ilvl w:val="0"/>
          <w:numId w:val="5"/>
        </w:numPr>
      </w:pPr>
      <w:r>
        <w:t xml:space="preserve">Determine the value of </w:t>
      </w:r>
      <m:oMath>
        <m:r>
          <m:rPr/>
          <w:rPr>
            <w:rFonts w:ascii="Cambria Math" w:hAnsi="Cambria Math"/>
          </w:rPr>
          <m:t>k</m:t>
        </m:r>
      </m:oMath>
      <w:r>
        <w:t xml:space="preserve">. </w:t>
      </w:r>
      <w:r>
        <w:tab/>
      </w:r>
      <w:r>
        <w:tab/>
      </w:r>
      <w:r>
        <w:tab/>
      </w:r>
      <w:r>
        <w:rPr>
          <w:b/>
        </w:rPr>
        <w:t>[2 Marks]</w:t>
      </w:r>
    </w:p>
    <w:p w14:paraId="5D66C324">
      <w:pPr>
        <w:pStyle w:val="10"/>
        <w:numPr>
          <w:ilvl w:val="0"/>
          <w:numId w:val="5"/>
        </w:numPr>
      </w:pPr>
      <w:r>
        <w:t xml:space="preserve">Compute the probability that </w:t>
      </w:r>
      <m:oMath>
        <m:r>
          <m:rPr/>
          <w:rPr>
            <w:rFonts w:ascii="Cambria Math" w:hAnsi="Cambria Math"/>
          </w:rPr>
          <m:t>P(1≤X≤3)</m:t>
        </m:r>
      </m:oMath>
      <w:r>
        <w:t>.</w:t>
      </w:r>
      <w:r>
        <w:tab/>
      </w:r>
      <w:r>
        <w:rPr>
          <w:b/>
        </w:rPr>
        <w:t>[2 Marks]</w:t>
      </w:r>
    </w:p>
    <w:p w14:paraId="16B65577">
      <w:pPr>
        <w:pStyle w:val="10"/>
        <w:numPr>
          <w:ilvl w:val="0"/>
          <w:numId w:val="5"/>
        </w:numPr>
      </w:pPr>
      <w:r>
        <w:t xml:space="preserve">Determine the expected value of value </w:t>
      </w:r>
      <m:oMath>
        <m:r>
          <m:rPr/>
          <w:rPr>
            <w:rFonts w:ascii="Cambria Math" w:hAnsi="Cambria Math"/>
          </w:rPr>
          <m:t>X</m:t>
        </m:r>
      </m:oMath>
      <w:r>
        <w:t>.</w:t>
      </w:r>
      <w:r>
        <w:tab/>
      </w:r>
      <w:r>
        <w:tab/>
      </w:r>
      <w:r>
        <w:rPr>
          <w:b/>
        </w:rPr>
        <w:t>[2 Marks]</w:t>
      </w:r>
    </w:p>
    <w:p w14:paraId="4A591312">
      <w:pPr>
        <w:pStyle w:val="10"/>
        <w:numPr>
          <w:ilvl w:val="0"/>
          <w:numId w:val="5"/>
        </w:numPr>
      </w:pPr>
      <w:r>
        <w:t xml:space="preserve">Computed the standard deviation of </w:t>
      </w:r>
      <m:oMath>
        <m:r>
          <m:rPr/>
          <w:rPr>
            <w:rFonts w:ascii="Cambria Math" w:hAnsi="Cambria Math"/>
          </w:rPr>
          <m:t>X</m:t>
        </m:r>
      </m:oMath>
      <w:r>
        <w:t>.</w:t>
      </w:r>
      <w:r>
        <w:tab/>
      </w:r>
      <w:r>
        <w:tab/>
      </w:r>
      <w:r>
        <w:rPr>
          <w:b/>
        </w:rPr>
        <w:t>[2 Marks]</w:t>
      </w:r>
    </w:p>
    <w:p w14:paraId="082F81B9">
      <w:pPr>
        <w:spacing w:line="276" w:lineRule="auto"/>
      </w:pPr>
    </w:p>
    <w:p w14:paraId="38E87CDD">
      <w:pPr>
        <w:pStyle w:val="10"/>
        <w:numPr>
          <w:ilvl w:val="0"/>
          <w:numId w:val="2"/>
        </w:numPr>
        <w:spacing w:line="276" w:lineRule="auto"/>
        <w:ind w:left="540" w:hanging="540"/>
      </w:pPr>
      <w:r>
        <w:t>A market analyst decides to gauge the success of advertisement of a new product by sending out marketers with product on four outings. Marketer Z sold out the following number of products 50, 60, 75 and 80. The analyst decided to gauge the success of all marketers by randomly selecting a sample of two of the products sold on the four outings by marketer Z. Assuming sampling without replacement;</w:t>
      </w:r>
    </w:p>
    <w:p w14:paraId="306A84AA">
      <w:pPr>
        <w:pStyle w:val="10"/>
        <w:numPr>
          <w:ilvl w:val="0"/>
          <w:numId w:val="6"/>
        </w:numPr>
        <w:spacing w:line="276" w:lineRule="auto"/>
        <w:ind w:left="900" w:hanging="180"/>
      </w:pPr>
      <w:r>
        <w:t>Construct the sampling distribution of marketer Z and compute the grand mean.</w:t>
      </w:r>
      <w:r>
        <w:rPr>
          <w:b/>
        </w:rPr>
        <w:tab/>
      </w:r>
      <w:r>
        <w:rPr>
          <w:b/>
        </w:rPr>
        <w:tab/>
      </w:r>
      <w:r>
        <w:rPr>
          <w:b/>
        </w:rPr>
        <w:tab/>
      </w:r>
      <w:r>
        <w:rPr>
          <w:b/>
        </w:rPr>
        <w:tab/>
      </w:r>
      <w:r>
        <w:rPr>
          <w:b/>
        </w:rPr>
        <w:tab/>
      </w:r>
      <w:r>
        <w:rPr>
          <w:b/>
        </w:rPr>
        <w:tab/>
      </w:r>
      <w:r>
        <w:rPr>
          <w:b/>
        </w:rPr>
        <w:tab/>
      </w:r>
      <w:r>
        <w:rPr>
          <w:b/>
        </w:rPr>
        <w:tab/>
      </w:r>
      <w:r>
        <w:rPr>
          <w:b/>
        </w:rPr>
        <w:tab/>
      </w:r>
      <w:r>
        <w:rPr>
          <w:b/>
        </w:rPr>
        <w:tab/>
      </w:r>
      <w:r>
        <w:rPr>
          <w:b/>
        </w:rPr>
        <w:t>[3 Marks]</w:t>
      </w:r>
    </w:p>
    <w:p w14:paraId="78041455">
      <w:pPr>
        <w:pStyle w:val="10"/>
        <w:numPr>
          <w:ilvl w:val="0"/>
          <w:numId w:val="6"/>
        </w:numPr>
        <w:spacing w:line="276" w:lineRule="auto"/>
        <w:ind w:left="900" w:hanging="180"/>
      </w:pPr>
      <w:r>
        <w:t>Find the standard error in (i) above and interpret your results</w:t>
      </w:r>
      <w:r>
        <w:tab/>
      </w:r>
      <w:r>
        <w:rPr>
          <w:b/>
        </w:rPr>
        <w:t>[3 Marks]</w:t>
      </w:r>
    </w:p>
    <w:p w14:paraId="6B949CB4">
      <w:pPr>
        <w:pStyle w:val="10"/>
        <w:spacing w:line="276" w:lineRule="auto"/>
        <w:ind w:left="540"/>
      </w:pPr>
    </w:p>
    <w:p w14:paraId="245B6E2B">
      <w:pPr>
        <w:rPr>
          <w:b/>
        </w:rPr>
      </w:pPr>
    </w:p>
    <w:p w14:paraId="5073F757">
      <w:pPr>
        <w:rPr>
          <w:b/>
        </w:rPr>
      </w:pPr>
    </w:p>
    <w:p w14:paraId="5D6B63E7">
      <w:pPr>
        <w:rPr>
          <w:b/>
        </w:rPr>
      </w:pPr>
    </w:p>
    <w:p w14:paraId="669F1E75">
      <w:pPr>
        <w:rPr>
          <w:b/>
        </w:rPr>
      </w:pPr>
      <w:r>
        <w:rPr>
          <w:b/>
        </w:rPr>
        <w:t xml:space="preserve">SECTION B </w:t>
      </w:r>
    </w:p>
    <w:p w14:paraId="01606B6A">
      <w:pPr>
        <w:rPr>
          <w:b/>
          <w:u w:val="double"/>
        </w:rPr>
      </w:pPr>
    </w:p>
    <w:p w14:paraId="078DA23A">
      <w:pPr>
        <w:rPr>
          <w:b/>
        </w:rPr>
      </w:pPr>
    </w:p>
    <w:p w14:paraId="6B056D1D">
      <w:pPr>
        <w:rPr>
          <w:b/>
        </w:rPr>
      </w:pPr>
      <w:r>
        <w:rPr>
          <w:b/>
        </w:rPr>
        <w:t>QUESTION TWO (TWENTY MARKS)</w:t>
      </w:r>
    </w:p>
    <w:p w14:paraId="4A37E6CC">
      <w:pPr>
        <w:ind w:left="900" w:firstLine="180"/>
        <w:rPr>
          <w:b/>
        </w:rPr>
      </w:pPr>
    </w:p>
    <w:p w14:paraId="053F975D">
      <w:pPr>
        <w:pStyle w:val="10"/>
        <w:numPr>
          <w:ilvl w:val="0"/>
          <w:numId w:val="7"/>
        </w:numPr>
        <w:spacing w:line="360" w:lineRule="auto"/>
        <w:ind w:left="360"/>
      </w:pPr>
      <w:r>
        <w:t>Differentiate between,</w:t>
      </w:r>
    </w:p>
    <w:p w14:paraId="13D20B30">
      <w:pPr>
        <w:pStyle w:val="10"/>
        <w:numPr>
          <w:ilvl w:val="0"/>
          <w:numId w:val="8"/>
        </w:numPr>
        <w:spacing w:line="360" w:lineRule="auto"/>
        <w:rPr>
          <w:b/>
        </w:rPr>
      </w:pPr>
      <w:r>
        <w:t>probability sampling and non-probability sampling.</w:t>
      </w:r>
      <w:r>
        <w:tab/>
      </w:r>
      <w:r>
        <w:t xml:space="preserve"> </w:t>
      </w:r>
      <w:r>
        <w:tab/>
      </w:r>
      <w:r>
        <w:rPr>
          <w:b/>
        </w:rPr>
        <w:t>[2 Marks]</w:t>
      </w:r>
    </w:p>
    <w:p w14:paraId="7C03FBBD">
      <w:pPr>
        <w:pStyle w:val="10"/>
        <w:numPr>
          <w:ilvl w:val="0"/>
          <w:numId w:val="8"/>
        </w:numPr>
        <w:spacing w:line="360" w:lineRule="auto"/>
        <w:rPr>
          <w:bCs/>
        </w:rPr>
      </w:pPr>
      <w:r>
        <w:t>simple random sampling and stratified random sampling.</w:t>
      </w:r>
      <w:r>
        <w:rPr>
          <w:bCs/>
        </w:rPr>
        <w:tab/>
      </w:r>
      <w:r>
        <w:rPr>
          <w:b/>
        </w:rPr>
        <w:t>[2 Marks]</w:t>
      </w:r>
    </w:p>
    <w:p w14:paraId="362ECF13">
      <w:pPr>
        <w:pStyle w:val="10"/>
        <w:numPr>
          <w:ilvl w:val="0"/>
          <w:numId w:val="7"/>
        </w:numPr>
        <w:spacing w:line="360" w:lineRule="auto"/>
        <w:ind w:left="360"/>
      </w:pPr>
      <w:r>
        <w:t>The mean weigh of a morning breakfast cereal pack is 0.295 Kg with a standard deviation of 0.025 Kg. The random variable weight of the pack follows a normal distribution.</w:t>
      </w:r>
    </w:p>
    <w:p w14:paraId="3CCAE0DF">
      <w:pPr>
        <w:pStyle w:val="10"/>
        <w:numPr>
          <w:ilvl w:val="0"/>
          <w:numId w:val="9"/>
        </w:numPr>
        <w:spacing w:line="276" w:lineRule="auto"/>
      </w:pPr>
      <w:r>
        <w:t>What is the probability that the pack weighs less than 0.280 Kgs?</w:t>
      </w:r>
      <w:r>
        <w:tab/>
      </w:r>
      <w:r>
        <w:tab/>
      </w:r>
      <w:r>
        <w:tab/>
      </w:r>
      <w:r>
        <w:tab/>
      </w:r>
      <w:r>
        <w:tab/>
      </w:r>
      <w:r>
        <w:tab/>
      </w:r>
      <w:r>
        <w:tab/>
      </w:r>
      <w:r>
        <w:tab/>
      </w:r>
      <w:r>
        <w:tab/>
      </w:r>
      <w:r>
        <w:tab/>
      </w:r>
      <w:r>
        <w:tab/>
      </w:r>
      <w:r>
        <w:rPr>
          <w:b/>
        </w:rPr>
        <w:t>[2 Marks]</w:t>
      </w:r>
    </w:p>
    <w:p w14:paraId="4E21A41A">
      <w:pPr>
        <w:pStyle w:val="10"/>
        <w:numPr>
          <w:ilvl w:val="0"/>
          <w:numId w:val="9"/>
        </w:numPr>
        <w:spacing w:line="276" w:lineRule="auto"/>
      </w:pPr>
      <w:r>
        <w:t xml:space="preserve">What is the probability that the pack weighs more than 0.350 Kgs?  </w:t>
      </w:r>
      <w:r>
        <w:tab/>
      </w:r>
      <w:r>
        <w:tab/>
      </w:r>
      <w:r>
        <w:tab/>
      </w:r>
      <w:r>
        <w:tab/>
      </w:r>
      <w:r>
        <w:tab/>
      </w:r>
      <w:r>
        <w:tab/>
      </w:r>
      <w:r>
        <w:tab/>
      </w:r>
      <w:r>
        <w:tab/>
      </w:r>
      <w:r>
        <w:tab/>
      </w:r>
      <w:r>
        <w:tab/>
      </w:r>
      <w:r>
        <w:tab/>
      </w:r>
      <w:r>
        <w:rPr>
          <w:b/>
        </w:rPr>
        <w:t>[2 Marks]</w:t>
      </w:r>
    </w:p>
    <w:p w14:paraId="3B94A4FA">
      <w:pPr>
        <w:pStyle w:val="10"/>
        <w:numPr>
          <w:ilvl w:val="0"/>
          <w:numId w:val="9"/>
        </w:numPr>
        <w:spacing w:line="276" w:lineRule="auto"/>
      </w:pPr>
      <w:r>
        <w:t xml:space="preserve">What is the probability that the pack weighs of the pack is between 0.260 Kgs and 0.340 Kgs?  </w:t>
      </w:r>
      <w:r>
        <w:tab/>
      </w:r>
      <w:r>
        <w:tab/>
      </w:r>
      <w:r>
        <w:tab/>
      </w:r>
      <w:r>
        <w:tab/>
      </w:r>
      <w:r>
        <w:tab/>
      </w:r>
      <w:r>
        <w:tab/>
      </w:r>
      <w:r>
        <w:tab/>
      </w:r>
      <w:r>
        <w:rPr>
          <w:b/>
        </w:rPr>
        <w:t>[2 Marks]</w:t>
      </w:r>
    </w:p>
    <w:p w14:paraId="663D38D4">
      <w:pPr>
        <w:pStyle w:val="10"/>
        <w:spacing w:line="360" w:lineRule="auto"/>
        <w:ind w:left="360"/>
      </w:pPr>
    </w:p>
    <w:p w14:paraId="1FC72B55">
      <w:pPr>
        <w:pStyle w:val="10"/>
        <w:numPr>
          <w:ilvl w:val="0"/>
          <w:numId w:val="7"/>
        </w:numPr>
        <w:spacing w:line="360" w:lineRule="auto"/>
        <w:ind w:left="360"/>
      </w:pPr>
      <w:r>
        <w:t xml:space="preserve">A consumer marketing group desired to examine whether supermarkets chains operating in a city differ in the </w:t>
      </w:r>
      <w:r>
        <w:rPr>
          <w:b/>
          <w:bCs/>
        </w:rPr>
        <w:t>‘out of stock’</w:t>
      </w:r>
      <w:r>
        <w:t xml:space="preserve"> levels for advertised category of specific goods (discounted goods). The group identified the relevant variables as percentage of items advertised not in stock. The following table provides data collected from the three supermarket chains in the city.</w:t>
      </w:r>
    </w:p>
    <w:p w14:paraId="7C39CAC5">
      <w:r>
        <w:br w:type="page"/>
      </w:r>
    </w:p>
    <w:p w14:paraId="4D3794B2">
      <w:pPr>
        <w:pStyle w:val="10"/>
        <w:spacing w:line="360" w:lineRule="auto"/>
        <w:ind w:left="1440"/>
      </w:pPr>
      <w:r>
        <w:t>Chain I</w:t>
      </w:r>
      <w:r>
        <w:tab/>
      </w:r>
      <w:r>
        <w:tab/>
      </w:r>
      <w:r>
        <w:t>Chain II</w:t>
      </w:r>
      <w:r>
        <w:tab/>
      </w:r>
      <w:r>
        <w:tab/>
      </w:r>
      <w:r>
        <w:t>Chain III</w:t>
      </w:r>
    </w:p>
    <w:p w14:paraId="7D51D61F">
      <w:pPr>
        <w:pStyle w:val="10"/>
        <w:spacing w:line="360" w:lineRule="auto"/>
        <w:ind w:left="1440"/>
      </w:pPr>
      <w:r>
        <w:t>15</w:t>
      </w:r>
      <w:r>
        <w:tab/>
      </w:r>
      <w:r>
        <w:tab/>
      </w:r>
      <w:r>
        <w:tab/>
      </w:r>
      <w:r>
        <w:t>10</w:t>
      </w:r>
      <w:r>
        <w:tab/>
      </w:r>
      <w:r>
        <w:tab/>
      </w:r>
      <w:r>
        <w:tab/>
      </w:r>
      <w:r>
        <w:t>17</w:t>
      </w:r>
    </w:p>
    <w:p w14:paraId="10CD554E">
      <w:pPr>
        <w:pStyle w:val="10"/>
        <w:spacing w:line="360" w:lineRule="auto"/>
        <w:ind w:left="1440"/>
      </w:pPr>
      <w:r>
        <w:t>14</w:t>
      </w:r>
      <w:r>
        <w:tab/>
      </w:r>
      <w:r>
        <w:tab/>
      </w:r>
      <w:r>
        <w:tab/>
      </w:r>
      <w:r>
        <w:t>14</w:t>
      </w:r>
      <w:r>
        <w:tab/>
      </w:r>
      <w:r>
        <w:tab/>
      </w:r>
      <w:r>
        <w:tab/>
      </w:r>
      <w:r>
        <w:t>12</w:t>
      </w:r>
    </w:p>
    <w:p w14:paraId="43D135C5">
      <w:pPr>
        <w:pStyle w:val="10"/>
        <w:spacing w:line="360" w:lineRule="auto"/>
        <w:ind w:left="1440"/>
      </w:pPr>
      <w:r>
        <w:t>20</w:t>
      </w:r>
      <w:r>
        <w:tab/>
      </w:r>
      <w:r>
        <w:tab/>
      </w:r>
      <w:r>
        <w:tab/>
      </w:r>
      <w:r>
        <w:t>9</w:t>
      </w:r>
      <w:r>
        <w:tab/>
      </w:r>
      <w:r>
        <w:tab/>
      </w:r>
      <w:r>
        <w:tab/>
      </w:r>
      <w:r>
        <w:t>14</w:t>
      </w:r>
    </w:p>
    <w:p w14:paraId="06D5A9C2">
      <w:pPr>
        <w:pStyle w:val="10"/>
        <w:spacing w:line="360" w:lineRule="auto"/>
        <w:ind w:left="1440"/>
      </w:pPr>
      <w:r>
        <w:t>15</w:t>
      </w:r>
      <w:r>
        <w:tab/>
      </w:r>
      <w:r>
        <w:tab/>
      </w:r>
      <w:r>
        <w:tab/>
      </w:r>
      <w:r>
        <w:t>10</w:t>
      </w:r>
      <w:r>
        <w:tab/>
      </w:r>
      <w:r>
        <w:tab/>
      </w:r>
      <w:r>
        <w:tab/>
      </w:r>
      <w:r>
        <w:t>15</w:t>
      </w:r>
    </w:p>
    <w:p w14:paraId="475ECD51">
      <w:pPr>
        <w:pStyle w:val="10"/>
        <w:spacing w:line="360" w:lineRule="auto"/>
        <w:ind w:left="1440"/>
      </w:pPr>
      <w:r>
        <w:t>16</w:t>
      </w:r>
      <w:r>
        <w:tab/>
      </w:r>
      <w:r>
        <w:tab/>
      </w:r>
      <w:r>
        <w:tab/>
      </w:r>
      <w:r>
        <w:t>11</w:t>
      </w:r>
      <w:r>
        <w:tab/>
      </w:r>
      <w:r>
        <w:tab/>
      </w:r>
      <w:r>
        <w:tab/>
      </w:r>
      <w:r>
        <w:t>12</w:t>
      </w:r>
    </w:p>
    <w:p w14:paraId="68F1B6D4">
      <w:pPr>
        <w:pStyle w:val="10"/>
        <w:spacing w:line="360" w:lineRule="auto"/>
        <w:ind w:left="360"/>
      </w:pPr>
      <w:r>
        <w:t xml:space="preserve">The marketing group would like to know whether there is a significant difference among the three chains with regard to the mean percentage </w:t>
      </w:r>
      <w:r>
        <w:rPr>
          <w:b/>
          <w:bCs/>
        </w:rPr>
        <w:t>‘out of stock’</w:t>
      </w:r>
      <w:r>
        <w:t xml:space="preserve"> advertised category of discounted goods. Using analysis of variance (ANOVA) at </w:t>
      </w:r>
      <m:oMath>
        <m:r>
          <m:rPr/>
          <w:rPr>
            <w:rFonts w:ascii="Cambria Math" w:hAnsi="Cambria Math"/>
          </w:rPr>
          <m:t>α=0.05</m:t>
        </m:r>
      </m:oMath>
      <w:r>
        <w:t xml:space="preserve">, formulate and conduct an F-test. </w:t>
      </w:r>
      <w:r>
        <w:tab/>
      </w:r>
      <w:r>
        <w:tab/>
      </w:r>
      <w:r>
        <w:tab/>
      </w:r>
      <w:r>
        <w:tab/>
      </w:r>
      <w:r>
        <w:tab/>
      </w:r>
      <w:r>
        <w:tab/>
      </w:r>
      <w:r>
        <w:rPr>
          <w:b/>
        </w:rPr>
        <w:t>[10 Marks]</w:t>
      </w:r>
    </w:p>
    <w:p w14:paraId="0CA59A33">
      <w:pPr>
        <w:rPr>
          <w:b/>
        </w:rPr>
      </w:pPr>
    </w:p>
    <w:p w14:paraId="79B584CC">
      <w:pPr>
        <w:rPr>
          <w:b/>
        </w:rPr>
      </w:pPr>
    </w:p>
    <w:p w14:paraId="1A51E57C">
      <w:pPr>
        <w:rPr>
          <w:b/>
        </w:rPr>
      </w:pPr>
      <w:r>
        <w:rPr>
          <w:b/>
        </w:rPr>
        <w:t>QUESTION THREE (TWENTY MARKS)</w:t>
      </w:r>
    </w:p>
    <w:p w14:paraId="52DD970B">
      <w:pPr>
        <w:rPr>
          <w:sz w:val="16"/>
          <w:szCs w:val="16"/>
        </w:rPr>
      </w:pPr>
    </w:p>
    <w:p w14:paraId="0E089F06">
      <w:pPr>
        <w:pStyle w:val="10"/>
        <w:numPr>
          <w:ilvl w:val="0"/>
          <w:numId w:val="10"/>
        </w:numPr>
        <w:spacing w:line="276" w:lineRule="auto"/>
      </w:pPr>
      <w:r>
        <w:t>State and expound on the four properties of a good estimator.</w:t>
      </w:r>
      <w:r>
        <w:tab/>
      </w:r>
      <w:r>
        <w:tab/>
      </w:r>
      <w:r>
        <w:rPr>
          <w:b/>
        </w:rPr>
        <w:t>[8 Marks]</w:t>
      </w:r>
    </w:p>
    <w:p w14:paraId="04CE9B4E">
      <w:pPr>
        <w:pStyle w:val="10"/>
        <w:spacing w:line="276" w:lineRule="auto"/>
        <w:ind w:left="360"/>
      </w:pPr>
    </w:p>
    <w:p w14:paraId="784B91D9">
      <w:pPr>
        <w:pStyle w:val="10"/>
        <w:numPr>
          <w:ilvl w:val="0"/>
          <w:numId w:val="10"/>
        </w:numPr>
        <w:spacing w:line="276" w:lineRule="auto"/>
      </w:pPr>
      <w:r>
        <w:t>In a market survey conducted to examine whether the choice of brand is related to income strata of the consumer, a random sample of 600 customers revealed the following.</w:t>
      </w:r>
    </w:p>
    <w:p w14:paraId="6241B49E">
      <w:pPr>
        <w:pStyle w:val="10"/>
        <w:ind w:left="360"/>
      </w:pPr>
    </w:p>
    <w:tbl>
      <w:tblPr>
        <w:tblStyle w:val="9"/>
        <w:tblW w:w="0" w:type="auto"/>
        <w:tblInd w:w="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10"/>
        <w:gridCol w:w="1525"/>
        <w:gridCol w:w="1239"/>
        <w:gridCol w:w="1324"/>
        <w:gridCol w:w="1297"/>
      </w:tblGrid>
      <w:tr w14:paraId="723C2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0" w:type="dxa"/>
          </w:tcPr>
          <w:p w14:paraId="0DBAFD13">
            <w:pPr>
              <w:pStyle w:val="10"/>
              <w:spacing w:line="360" w:lineRule="auto"/>
              <w:ind w:left="0"/>
            </w:pPr>
            <w:r>
              <w:t>Income Strata per month</w:t>
            </w:r>
          </w:p>
        </w:tc>
        <w:tc>
          <w:tcPr>
            <w:tcW w:w="1525" w:type="dxa"/>
          </w:tcPr>
          <w:p w14:paraId="598B760D">
            <w:pPr>
              <w:pStyle w:val="10"/>
              <w:spacing w:line="360" w:lineRule="auto"/>
              <w:ind w:left="0"/>
            </w:pPr>
            <w:r>
              <w:t>Brand 1</w:t>
            </w:r>
          </w:p>
        </w:tc>
        <w:tc>
          <w:tcPr>
            <w:tcW w:w="1239" w:type="dxa"/>
          </w:tcPr>
          <w:p w14:paraId="563CBABF">
            <w:pPr>
              <w:pStyle w:val="10"/>
              <w:spacing w:line="360" w:lineRule="auto"/>
              <w:ind w:left="0"/>
            </w:pPr>
            <w:r>
              <w:t>Brand 2</w:t>
            </w:r>
          </w:p>
        </w:tc>
        <w:tc>
          <w:tcPr>
            <w:tcW w:w="1324" w:type="dxa"/>
          </w:tcPr>
          <w:p w14:paraId="72D50C0C">
            <w:pPr>
              <w:pStyle w:val="10"/>
              <w:spacing w:line="360" w:lineRule="auto"/>
              <w:ind w:left="0"/>
            </w:pPr>
            <w:r>
              <w:t>Brand 3</w:t>
            </w:r>
          </w:p>
        </w:tc>
        <w:tc>
          <w:tcPr>
            <w:tcW w:w="1297" w:type="dxa"/>
          </w:tcPr>
          <w:p w14:paraId="08A76055">
            <w:pPr>
              <w:pStyle w:val="10"/>
              <w:spacing w:line="360" w:lineRule="auto"/>
              <w:ind w:left="0"/>
            </w:pPr>
            <w:r>
              <w:t>Total</w:t>
            </w:r>
          </w:p>
        </w:tc>
      </w:tr>
      <w:tr w14:paraId="5CB3A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0" w:type="dxa"/>
          </w:tcPr>
          <w:p w14:paraId="07B0BC4A">
            <w:pPr>
              <w:pStyle w:val="10"/>
              <w:spacing w:line="360" w:lineRule="auto"/>
              <w:ind w:left="0"/>
            </w:pPr>
            <w:r>
              <w:t>Less than Kshs 10,0000</w:t>
            </w:r>
          </w:p>
        </w:tc>
        <w:tc>
          <w:tcPr>
            <w:tcW w:w="1525" w:type="dxa"/>
          </w:tcPr>
          <w:p w14:paraId="223415E9">
            <w:pPr>
              <w:pStyle w:val="10"/>
              <w:spacing w:line="360" w:lineRule="auto"/>
              <w:ind w:left="0"/>
              <w:jc w:val="center"/>
            </w:pPr>
            <w:r>
              <w:t>132</w:t>
            </w:r>
          </w:p>
        </w:tc>
        <w:tc>
          <w:tcPr>
            <w:tcW w:w="1239" w:type="dxa"/>
          </w:tcPr>
          <w:p w14:paraId="433959DF">
            <w:pPr>
              <w:pStyle w:val="10"/>
              <w:spacing w:line="360" w:lineRule="auto"/>
              <w:ind w:left="0"/>
              <w:jc w:val="center"/>
            </w:pPr>
            <w:r>
              <w:t>128</w:t>
            </w:r>
          </w:p>
        </w:tc>
        <w:tc>
          <w:tcPr>
            <w:tcW w:w="1324" w:type="dxa"/>
          </w:tcPr>
          <w:p w14:paraId="0A398BC5">
            <w:pPr>
              <w:pStyle w:val="10"/>
              <w:spacing w:line="360" w:lineRule="auto"/>
              <w:ind w:left="0"/>
              <w:jc w:val="center"/>
            </w:pPr>
            <w:r>
              <w:t>50</w:t>
            </w:r>
          </w:p>
        </w:tc>
        <w:tc>
          <w:tcPr>
            <w:tcW w:w="1297" w:type="dxa"/>
          </w:tcPr>
          <w:p w14:paraId="3992AA17">
            <w:pPr>
              <w:pStyle w:val="10"/>
              <w:spacing w:line="360" w:lineRule="auto"/>
              <w:ind w:left="0"/>
              <w:jc w:val="center"/>
            </w:pPr>
            <w:r>
              <w:t>310</w:t>
            </w:r>
          </w:p>
        </w:tc>
      </w:tr>
      <w:tr w14:paraId="3DBAC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0" w:type="dxa"/>
          </w:tcPr>
          <w:p w14:paraId="56EC8889">
            <w:pPr>
              <w:pStyle w:val="10"/>
              <w:spacing w:line="360" w:lineRule="auto"/>
              <w:ind w:left="0"/>
            </w:pPr>
            <w:r>
              <w:t>10,000-15,000</w:t>
            </w:r>
          </w:p>
        </w:tc>
        <w:tc>
          <w:tcPr>
            <w:tcW w:w="1525" w:type="dxa"/>
          </w:tcPr>
          <w:p w14:paraId="4B3ECBEE">
            <w:pPr>
              <w:pStyle w:val="10"/>
              <w:spacing w:line="360" w:lineRule="auto"/>
              <w:ind w:left="0"/>
              <w:jc w:val="center"/>
            </w:pPr>
            <w:r>
              <w:t>62</w:t>
            </w:r>
          </w:p>
        </w:tc>
        <w:tc>
          <w:tcPr>
            <w:tcW w:w="1239" w:type="dxa"/>
          </w:tcPr>
          <w:p w14:paraId="43225356">
            <w:pPr>
              <w:pStyle w:val="10"/>
              <w:spacing w:line="360" w:lineRule="auto"/>
              <w:ind w:left="0"/>
              <w:jc w:val="center"/>
            </w:pPr>
            <w:r>
              <w:t>60</w:t>
            </w:r>
          </w:p>
        </w:tc>
        <w:tc>
          <w:tcPr>
            <w:tcW w:w="1324" w:type="dxa"/>
          </w:tcPr>
          <w:p w14:paraId="16E3D6F9">
            <w:pPr>
              <w:pStyle w:val="10"/>
              <w:spacing w:line="360" w:lineRule="auto"/>
              <w:ind w:left="0"/>
              <w:jc w:val="center"/>
            </w:pPr>
            <w:r>
              <w:t>28</w:t>
            </w:r>
          </w:p>
        </w:tc>
        <w:tc>
          <w:tcPr>
            <w:tcW w:w="1297" w:type="dxa"/>
          </w:tcPr>
          <w:p w14:paraId="2C226F26">
            <w:pPr>
              <w:pStyle w:val="10"/>
              <w:spacing w:line="360" w:lineRule="auto"/>
              <w:ind w:left="0"/>
              <w:jc w:val="center"/>
            </w:pPr>
            <w:r>
              <w:t>150</w:t>
            </w:r>
          </w:p>
        </w:tc>
      </w:tr>
      <w:tr w14:paraId="3B791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0" w:type="dxa"/>
          </w:tcPr>
          <w:p w14:paraId="73948797">
            <w:pPr>
              <w:pStyle w:val="10"/>
              <w:spacing w:line="360" w:lineRule="auto"/>
              <w:ind w:left="0"/>
            </w:pPr>
            <w:r>
              <w:t>15,000-20,000</w:t>
            </w:r>
          </w:p>
        </w:tc>
        <w:tc>
          <w:tcPr>
            <w:tcW w:w="1525" w:type="dxa"/>
          </w:tcPr>
          <w:p w14:paraId="2422A6BD">
            <w:pPr>
              <w:pStyle w:val="10"/>
              <w:spacing w:line="360" w:lineRule="auto"/>
              <w:ind w:left="0"/>
              <w:jc w:val="center"/>
            </w:pPr>
            <w:r>
              <w:t>30</w:t>
            </w:r>
          </w:p>
        </w:tc>
        <w:tc>
          <w:tcPr>
            <w:tcW w:w="1239" w:type="dxa"/>
          </w:tcPr>
          <w:p w14:paraId="6063764D">
            <w:pPr>
              <w:pStyle w:val="10"/>
              <w:spacing w:line="360" w:lineRule="auto"/>
              <w:ind w:left="0"/>
              <w:jc w:val="center"/>
            </w:pPr>
            <w:r>
              <w:t>30</w:t>
            </w:r>
          </w:p>
        </w:tc>
        <w:tc>
          <w:tcPr>
            <w:tcW w:w="1324" w:type="dxa"/>
          </w:tcPr>
          <w:p w14:paraId="62BE596A">
            <w:pPr>
              <w:pStyle w:val="10"/>
              <w:spacing w:line="360" w:lineRule="auto"/>
              <w:ind w:left="0"/>
              <w:jc w:val="center"/>
            </w:pPr>
            <w:r>
              <w:t>26</w:t>
            </w:r>
          </w:p>
        </w:tc>
        <w:tc>
          <w:tcPr>
            <w:tcW w:w="1297" w:type="dxa"/>
          </w:tcPr>
          <w:p w14:paraId="13E803FB">
            <w:pPr>
              <w:pStyle w:val="10"/>
              <w:spacing w:line="360" w:lineRule="auto"/>
              <w:ind w:left="0"/>
              <w:jc w:val="center"/>
            </w:pPr>
            <w:r>
              <w:t>86</w:t>
            </w:r>
          </w:p>
        </w:tc>
      </w:tr>
      <w:tr w14:paraId="497EA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0" w:type="dxa"/>
          </w:tcPr>
          <w:p w14:paraId="2EA114BF">
            <w:pPr>
              <w:pStyle w:val="10"/>
              <w:spacing w:line="360" w:lineRule="auto"/>
              <w:ind w:left="0"/>
            </w:pPr>
            <w:r>
              <w:t>Over 20,000</w:t>
            </w:r>
          </w:p>
        </w:tc>
        <w:tc>
          <w:tcPr>
            <w:tcW w:w="1525" w:type="dxa"/>
          </w:tcPr>
          <w:p w14:paraId="74A5B488">
            <w:pPr>
              <w:pStyle w:val="10"/>
              <w:spacing w:line="360" w:lineRule="auto"/>
              <w:ind w:left="0"/>
              <w:jc w:val="center"/>
            </w:pPr>
            <w:r>
              <w:t>16</w:t>
            </w:r>
          </w:p>
        </w:tc>
        <w:tc>
          <w:tcPr>
            <w:tcW w:w="1239" w:type="dxa"/>
          </w:tcPr>
          <w:p w14:paraId="140BBABF">
            <w:pPr>
              <w:pStyle w:val="10"/>
              <w:spacing w:line="360" w:lineRule="auto"/>
              <w:ind w:left="0"/>
              <w:jc w:val="center"/>
            </w:pPr>
            <w:r>
              <w:t>22</w:t>
            </w:r>
          </w:p>
        </w:tc>
        <w:tc>
          <w:tcPr>
            <w:tcW w:w="1324" w:type="dxa"/>
          </w:tcPr>
          <w:p w14:paraId="2107F63F">
            <w:pPr>
              <w:pStyle w:val="10"/>
              <w:spacing w:line="360" w:lineRule="auto"/>
              <w:ind w:left="0"/>
              <w:jc w:val="center"/>
            </w:pPr>
            <w:r>
              <w:t>16</w:t>
            </w:r>
          </w:p>
        </w:tc>
        <w:tc>
          <w:tcPr>
            <w:tcW w:w="1297" w:type="dxa"/>
          </w:tcPr>
          <w:p w14:paraId="1E130008">
            <w:pPr>
              <w:pStyle w:val="10"/>
              <w:spacing w:line="360" w:lineRule="auto"/>
              <w:ind w:left="0"/>
              <w:jc w:val="center"/>
            </w:pPr>
            <w:r>
              <w:t>54</w:t>
            </w:r>
          </w:p>
        </w:tc>
      </w:tr>
      <w:tr w14:paraId="75695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0" w:type="dxa"/>
          </w:tcPr>
          <w:p w14:paraId="15F4CFFE">
            <w:pPr>
              <w:pStyle w:val="10"/>
              <w:spacing w:line="360" w:lineRule="auto"/>
              <w:ind w:left="0"/>
            </w:pPr>
            <w:r>
              <w:t>Total</w:t>
            </w:r>
          </w:p>
        </w:tc>
        <w:tc>
          <w:tcPr>
            <w:tcW w:w="1525" w:type="dxa"/>
          </w:tcPr>
          <w:p w14:paraId="6BDC129F">
            <w:pPr>
              <w:pStyle w:val="10"/>
              <w:spacing w:line="360" w:lineRule="auto"/>
              <w:ind w:left="0"/>
              <w:jc w:val="center"/>
            </w:pPr>
            <w:r>
              <w:t>240</w:t>
            </w:r>
          </w:p>
        </w:tc>
        <w:tc>
          <w:tcPr>
            <w:tcW w:w="1239" w:type="dxa"/>
          </w:tcPr>
          <w:p w14:paraId="74C3454F">
            <w:pPr>
              <w:pStyle w:val="10"/>
              <w:spacing w:line="360" w:lineRule="auto"/>
              <w:ind w:left="0"/>
              <w:jc w:val="center"/>
            </w:pPr>
            <w:r>
              <w:t>240</w:t>
            </w:r>
          </w:p>
        </w:tc>
        <w:tc>
          <w:tcPr>
            <w:tcW w:w="1324" w:type="dxa"/>
          </w:tcPr>
          <w:p w14:paraId="0246E91B">
            <w:pPr>
              <w:pStyle w:val="10"/>
              <w:spacing w:line="360" w:lineRule="auto"/>
              <w:ind w:left="0"/>
              <w:jc w:val="center"/>
            </w:pPr>
            <w:r>
              <w:t>120</w:t>
            </w:r>
          </w:p>
        </w:tc>
        <w:tc>
          <w:tcPr>
            <w:tcW w:w="1297" w:type="dxa"/>
          </w:tcPr>
          <w:p w14:paraId="270E230C">
            <w:pPr>
              <w:pStyle w:val="10"/>
              <w:spacing w:line="360" w:lineRule="auto"/>
              <w:ind w:left="0"/>
              <w:jc w:val="center"/>
            </w:pPr>
            <w:r>
              <w:t>600</w:t>
            </w:r>
          </w:p>
        </w:tc>
      </w:tr>
    </w:tbl>
    <w:p w14:paraId="062732DD">
      <w:pPr>
        <w:pStyle w:val="10"/>
      </w:pPr>
    </w:p>
    <w:p w14:paraId="50B21585">
      <w:pPr>
        <w:spacing w:line="360" w:lineRule="auto"/>
        <w:ind w:left="360"/>
      </w:pPr>
      <w:r>
        <w:t xml:space="preserve">The manager wanted to know whether the brand performance is associated with income strata. Formulate a Chi-Square test at </w:t>
      </w:r>
      <m:oMath>
        <m:r>
          <m:rPr/>
          <w:rPr>
            <w:rFonts w:ascii="Cambria Math" w:hAnsi="Cambria Math"/>
          </w:rPr>
          <m:t>5%</m:t>
        </m:r>
      </m:oMath>
      <w:r>
        <w:t xml:space="preserve"> level of significance. and comment on your results.</w:t>
      </w:r>
      <w:r>
        <w:tab/>
      </w:r>
      <w:r>
        <w:tab/>
      </w:r>
      <w:r>
        <w:tab/>
      </w:r>
      <w:r>
        <w:tab/>
      </w:r>
      <w:r>
        <w:tab/>
      </w:r>
      <w:r>
        <w:t xml:space="preserve"> </w:t>
      </w:r>
      <w:r>
        <w:tab/>
      </w:r>
      <w:r>
        <w:tab/>
      </w:r>
      <w:r>
        <w:tab/>
      </w:r>
      <w:r>
        <w:tab/>
      </w:r>
      <w:r>
        <w:rPr>
          <w:b/>
        </w:rPr>
        <w:t>[12 Marks]</w:t>
      </w:r>
    </w:p>
    <w:p w14:paraId="70A875C9">
      <w:pPr>
        <w:pStyle w:val="10"/>
        <w:ind w:left="7200" w:firstLine="720"/>
      </w:pPr>
    </w:p>
    <w:p w14:paraId="7A8C0D00">
      <w:pPr>
        <w:rPr>
          <w:b/>
        </w:rPr>
      </w:pPr>
      <w:r>
        <w:rPr>
          <w:b/>
        </w:rPr>
        <w:br w:type="page"/>
      </w:r>
    </w:p>
    <w:p w14:paraId="09BB8613">
      <w:pPr>
        <w:rPr>
          <w:b/>
        </w:rPr>
      </w:pPr>
      <w:r>
        <w:rPr>
          <w:b/>
        </w:rPr>
        <w:t>QUESTION FOUR (TWENTY MARKS)</w:t>
      </w:r>
    </w:p>
    <w:p w14:paraId="7A1349A9">
      <w:pPr>
        <w:rPr>
          <w:b/>
        </w:rPr>
      </w:pPr>
    </w:p>
    <w:p w14:paraId="34B362E2">
      <w:pPr>
        <w:pStyle w:val="10"/>
        <w:numPr>
          <w:ilvl w:val="0"/>
          <w:numId w:val="11"/>
        </w:numPr>
        <w:ind w:left="360"/>
      </w:pPr>
      <w:r>
        <w:t xml:space="preserve"> (i). Define the term statistical hypothesis.</w:t>
      </w:r>
      <w:r>
        <w:tab/>
      </w:r>
      <w:r>
        <w:tab/>
      </w:r>
      <w:r>
        <w:tab/>
      </w:r>
      <w:r>
        <w:tab/>
      </w:r>
      <w:r>
        <w:rPr>
          <w:b/>
        </w:rPr>
        <w:t>[1 Mark].</w:t>
      </w:r>
    </w:p>
    <w:p w14:paraId="348261E1">
      <w:pPr>
        <w:pStyle w:val="10"/>
        <w:ind w:left="360"/>
      </w:pPr>
      <w:r>
        <w:rPr>
          <w:b/>
        </w:rPr>
        <w:t xml:space="preserve"> </w:t>
      </w:r>
    </w:p>
    <w:p w14:paraId="3C814FC5">
      <w:pPr>
        <w:pStyle w:val="10"/>
        <w:ind w:left="360"/>
        <w:rPr>
          <w:bCs/>
        </w:rPr>
      </w:pPr>
      <w:r>
        <w:rPr>
          <w:bCs/>
        </w:rPr>
        <w:t>(ii). Differentiate between Type I and Type II error as used in test of hypothesis</w:t>
      </w:r>
    </w:p>
    <w:p w14:paraId="545E455C">
      <w:pPr>
        <w:pStyle w:val="10"/>
        <w:ind w:left="6840" w:firstLine="360"/>
        <w:rPr>
          <w:bCs/>
        </w:rPr>
      </w:pPr>
      <w:r>
        <w:rPr>
          <w:b/>
        </w:rPr>
        <w:t>[2 Marks].</w:t>
      </w:r>
    </w:p>
    <w:p w14:paraId="0E0D6D8F">
      <w:pPr>
        <w:pStyle w:val="10"/>
        <w:numPr>
          <w:ilvl w:val="0"/>
          <w:numId w:val="11"/>
        </w:numPr>
        <w:ind w:left="360"/>
      </w:pPr>
      <w:r>
        <w:t>While walking along a railway line in a day dream, supposed you are suddenly aware of a loud noise behind you</w:t>
      </w:r>
    </w:p>
    <w:p w14:paraId="0C29F2F9">
      <w:pPr>
        <w:pStyle w:val="10"/>
        <w:ind w:left="360"/>
      </w:pPr>
    </w:p>
    <w:p w14:paraId="4BCCE02A">
      <w:pPr>
        <w:pStyle w:val="10"/>
        <w:numPr>
          <w:ilvl w:val="0"/>
          <w:numId w:val="12"/>
        </w:numPr>
        <w:spacing w:line="360" w:lineRule="auto"/>
      </w:pPr>
      <w:r>
        <w:t>What would be type I error?</w:t>
      </w:r>
      <w:r>
        <w:tab/>
      </w:r>
      <w:r>
        <w:tab/>
      </w:r>
      <w:r>
        <w:t xml:space="preserve"> </w:t>
      </w:r>
      <w:r>
        <w:tab/>
      </w:r>
      <w:r>
        <w:tab/>
      </w:r>
      <w:r>
        <w:t xml:space="preserve"> </w:t>
      </w:r>
      <w:r>
        <w:tab/>
      </w:r>
      <w:r>
        <w:rPr>
          <w:b/>
        </w:rPr>
        <w:t>[1 Mark]</w:t>
      </w:r>
    </w:p>
    <w:p w14:paraId="0DC09177">
      <w:pPr>
        <w:pStyle w:val="10"/>
        <w:numPr>
          <w:ilvl w:val="0"/>
          <w:numId w:val="12"/>
        </w:numPr>
        <w:spacing w:line="360" w:lineRule="auto"/>
      </w:pPr>
      <w:r>
        <w:t>What would be type II error?</w:t>
      </w:r>
      <w:r>
        <w:tab/>
      </w:r>
      <w:r>
        <w:tab/>
      </w:r>
      <w:r>
        <w:t xml:space="preserve"> </w:t>
      </w:r>
      <w:r>
        <w:tab/>
      </w:r>
      <w:r>
        <w:tab/>
      </w:r>
      <w:r>
        <w:t xml:space="preserve"> </w:t>
      </w:r>
      <w:r>
        <w:tab/>
      </w:r>
      <w:r>
        <w:rPr>
          <w:b/>
        </w:rPr>
        <w:t>[1 Mark]</w:t>
      </w:r>
    </w:p>
    <w:p w14:paraId="66A0964F">
      <w:pPr>
        <w:pStyle w:val="10"/>
        <w:numPr>
          <w:ilvl w:val="0"/>
          <w:numId w:val="12"/>
        </w:numPr>
        <w:spacing w:line="360" w:lineRule="auto"/>
      </w:pPr>
      <w:r>
        <w:t xml:space="preserve">Which would be more serious and why? </w:t>
      </w:r>
      <w:r>
        <w:tab/>
      </w:r>
      <w:r>
        <w:tab/>
      </w:r>
      <w:r>
        <w:tab/>
      </w:r>
      <w:r>
        <w:t xml:space="preserve"> </w:t>
      </w:r>
      <w:r>
        <w:tab/>
      </w:r>
      <w:r>
        <w:rPr>
          <w:b/>
        </w:rPr>
        <w:t>[1 Mark]</w:t>
      </w:r>
    </w:p>
    <w:p w14:paraId="2A829E46">
      <w:pPr>
        <w:pStyle w:val="10"/>
        <w:numPr>
          <w:ilvl w:val="0"/>
          <w:numId w:val="11"/>
        </w:numPr>
        <w:ind w:left="360"/>
      </w:pPr>
      <w:r>
        <w:t>Aptitude test was conducted to two groups of executives. group A consisting of software engineers and group B consisting of Accountants. The scores obtained by the candidates are as below</w:t>
      </w:r>
    </w:p>
    <w:p w14:paraId="6760A0EE">
      <w:pPr>
        <w:pStyle w:val="10"/>
        <w:ind w:left="360"/>
      </w:pPr>
    </w:p>
    <w:p w14:paraId="19EC5A89">
      <w:pPr>
        <w:pStyle w:val="10"/>
        <w:ind w:left="360"/>
      </w:pPr>
      <w:r>
        <w:t>Engineers</w:t>
      </w:r>
      <w:r>
        <w:tab/>
      </w:r>
      <w:r>
        <w:tab/>
      </w:r>
      <w:r>
        <w:t>125</w:t>
      </w:r>
      <w:r>
        <w:tab/>
      </w:r>
      <w:r>
        <w:t>115</w:t>
      </w:r>
      <w:r>
        <w:tab/>
      </w:r>
      <w:r>
        <w:t>119</w:t>
      </w:r>
      <w:r>
        <w:tab/>
      </w:r>
      <w:r>
        <w:t>86</w:t>
      </w:r>
      <w:r>
        <w:tab/>
      </w:r>
      <w:r>
        <w:t>97</w:t>
      </w:r>
      <w:r>
        <w:tab/>
      </w:r>
      <w:r>
        <w:t>107</w:t>
      </w:r>
      <w:r>
        <w:tab/>
      </w:r>
      <w:r>
        <w:t>125</w:t>
      </w:r>
      <w:r>
        <w:tab/>
      </w:r>
      <w:r>
        <w:t>125</w:t>
      </w:r>
      <w:r>
        <w:tab/>
      </w:r>
      <w:r>
        <w:t>118</w:t>
      </w:r>
    </w:p>
    <w:p w14:paraId="0ECE7DC6">
      <w:pPr>
        <w:pStyle w:val="10"/>
        <w:ind w:left="360"/>
      </w:pPr>
      <w:r>
        <w:t>Accountants</w:t>
      </w:r>
      <w:r>
        <w:tab/>
      </w:r>
      <w:r>
        <w:t>112</w:t>
      </w:r>
      <w:r>
        <w:tab/>
      </w:r>
      <w:r>
        <w:t>98</w:t>
      </w:r>
      <w:r>
        <w:tab/>
      </w:r>
      <w:r>
        <w:t>109</w:t>
      </w:r>
      <w:r>
        <w:tab/>
      </w:r>
      <w:r>
        <w:t>96</w:t>
      </w:r>
      <w:r>
        <w:tab/>
      </w:r>
      <w:r>
        <w:t>77</w:t>
      </w:r>
      <w:r>
        <w:tab/>
      </w:r>
      <w:r>
        <w:t>70</w:t>
      </w:r>
      <w:r>
        <w:tab/>
      </w:r>
      <w:r>
        <w:t>114</w:t>
      </w:r>
      <w:r>
        <w:tab/>
      </w:r>
      <w:r>
        <w:t>100</w:t>
      </w:r>
    </w:p>
    <w:p w14:paraId="4EA44676">
      <w:pPr>
        <w:pStyle w:val="10"/>
        <w:ind w:left="360"/>
      </w:pPr>
      <w:r>
        <w:tab/>
      </w:r>
    </w:p>
    <w:p w14:paraId="5FFED80E">
      <w:pPr>
        <w:pStyle w:val="10"/>
        <w:ind w:left="360"/>
      </w:pPr>
      <w:r>
        <w:t>An analyst wanted to figure out if there is a significant difference between the scores of these two groups.</w:t>
      </w:r>
    </w:p>
    <w:p w14:paraId="07F58EE8">
      <w:pPr>
        <w:pStyle w:val="10"/>
        <w:spacing w:line="360" w:lineRule="auto"/>
        <w:ind w:left="360"/>
        <w:rPr>
          <w:sz w:val="14"/>
          <w:szCs w:val="14"/>
        </w:rPr>
      </w:pPr>
    </w:p>
    <w:p w14:paraId="73307D3E">
      <w:pPr>
        <w:pStyle w:val="10"/>
        <w:numPr>
          <w:ilvl w:val="0"/>
          <w:numId w:val="13"/>
        </w:numPr>
        <w:spacing w:line="360" w:lineRule="auto"/>
      </w:pPr>
      <w:r>
        <w:t xml:space="preserve">Which is the most suitable type of test? Why? </w:t>
      </w:r>
      <w:r>
        <w:tab/>
      </w:r>
      <w:r>
        <w:tab/>
      </w:r>
      <w:r>
        <w:tab/>
      </w:r>
      <w:r>
        <w:rPr>
          <w:b/>
        </w:rPr>
        <w:t>[2 Mark]</w:t>
      </w:r>
    </w:p>
    <w:p w14:paraId="7278225C">
      <w:pPr>
        <w:pStyle w:val="10"/>
        <w:numPr>
          <w:ilvl w:val="0"/>
          <w:numId w:val="13"/>
        </w:numPr>
        <w:spacing w:line="360" w:lineRule="auto"/>
      </w:pPr>
      <w:r>
        <w:t>Formulate and conduct the test you chose in (i) above at 2 % level of significance and comment on your results.</w:t>
      </w:r>
      <w:r>
        <w:tab/>
      </w:r>
      <w:r>
        <w:tab/>
      </w:r>
      <w:r>
        <w:t xml:space="preserve"> </w:t>
      </w:r>
      <w:r>
        <w:tab/>
      </w:r>
      <w:r>
        <w:rPr>
          <w:b/>
        </w:rPr>
        <w:t>[12 Marks]</w:t>
      </w:r>
    </w:p>
    <w:p w14:paraId="606F4209">
      <w:pPr>
        <w:ind w:left="720"/>
      </w:pPr>
    </w:p>
    <w:p w14:paraId="4ABA80EC">
      <w:pPr>
        <w:rPr>
          <w:b/>
        </w:rPr>
      </w:pPr>
      <w:r>
        <w:rPr>
          <w:b/>
        </w:rPr>
        <w:t>QUESTION FIVE (TWENTY MARKS)</w:t>
      </w:r>
    </w:p>
    <w:p w14:paraId="030C9991">
      <w:pPr>
        <w:pStyle w:val="10"/>
        <w:numPr>
          <w:ilvl w:val="0"/>
          <w:numId w:val="14"/>
        </w:numPr>
        <w:tabs>
          <w:tab w:val="left" w:pos="450"/>
          <w:tab w:val="clear" w:pos="720"/>
        </w:tabs>
        <w:spacing w:before="100" w:beforeAutospacing="1" w:after="100" w:afterAutospacing="1"/>
        <w:ind w:left="360"/>
      </w:pPr>
      <w:r>
        <w:t>The following was a regression equation by an analyst based on 10 observations from an investigation</w:t>
      </w:r>
    </w:p>
    <w:p w14:paraId="156C01F5">
      <w:pPr>
        <w:ind w:left="720"/>
      </w:pPr>
      <w:r>
        <w:drawing>
          <wp:inline distT="0" distB="0" distL="0" distR="0">
            <wp:extent cx="2935605" cy="19240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935605" cy="192405"/>
                    </a:xfrm>
                    <a:prstGeom prst="rect">
                      <a:avLst/>
                    </a:prstGeom>
                    <a:noFill/>
                    <a:ln>
                      <a:noFill/>
                    </a:ln>
                  </pic:spPr>
                </pic:pic>
              </a:graphicData>
            </a:graphic>
          </wp:inline>
        </w:drawing>
      </w:r>
      <w:r>
        <w:t xml:space="preserve"> </w:t>
      </w:r>
    </w:p>
    <w:p w14:paraId="6B93C2E9">
      <w:pPr>
        <w:ind w:left="720"/>
      </w:pPr>
      <w:r>
        <w:t xml:space="preserve"> </w:t>
      </w:r>
    </w:p>
    <w:p w14:paraId="1EA94A40">
      <w:pPr>
        <w:ind w:firstLine="720"/>
        <w:rPr>
          <w:color w:val="000000"/>
        </w:rPr>
      </w:pPr>
      <w:r>
        <w:rPr>
          <w:color w:val="000000"/>
        </w:rPr>
        <w:t>Where</w:t>
      </w:r>
      <w:r>
        <w:rPr>
          <w:color w:val="000000"/>
        </w:rPr>
        <w:tab/>
      </w:r>
      <w:r>
        <w:rPr>
          <w:color w:val="000000"/>
        </w:rPr>
        <w:tab/>
      </w:r>
      <w:r>
        <w:drawing>
          <wp:inline distT="0" distB="0" distL="0" distR="0">
            <wp:extent cx="1530350" cy="17208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530350" cy="172085"/>
                    </a:xfrm>
                    <a:prstGeom prst="rect">
                      <a:avLst/>
                    </a:prstGeom>
                    <a:noFill/>
                    <a:ln>
                      <a:noFill/>
                    </a:ln>
                  </pic:spPr>
                </pic:pic>
              </a:graphicData>
            </a:graphic>
          </wp:inline>
        </w:drawing>
      </w:r>
      <w:r>
        <w:rPr>
          <w:color w:val="000000"/>
        </w:rPr>
        <w:t xml:space="preserve"> </w:t>
      </w:r>
    </w:p>
    <w:p w14:paraId="5F92386A">
      <w:pPr>
        <w:ind w:firstLine="720"/>
        <w:rPr>
          <w:color w:val="000000"/>
        </w:rPr>
      </w:pPr>
      <w:r>
        <w:rPr>
          <w:color w:val="000000"/>
        </w:rPr>
        <w:tab/>
      </w:r>
      <w:r>
        <w:rPr>
          <w:color w:val="000000"/>
        </w:rPr>
        <w:tab/>
      </w:r>
      <w:r>
        <w:drawing>
          <wp:inline distT="0" distB="0" distL="0" distR="0">
            <wp:extent cx="1265555" cy="17907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265555" cy="179070"/>
                    </a:xfrm>
                    <a:prstGeom prst="rect">
                      <a:avLst/>
                    </a:prstGeom>
                    <a:noFill/>
                    <a:ln>
                      <a:noFill/>
                    </a:ln>
                  </pic:spPr>
                </pic:pic>
              </a:graphicData>
            </a:graphic>
          </wp:inline>
        </w:drawing>
      </w:r>
    </w:p>
    <w:p w14:paraId="078B1912">
      <w:pPr>
        <w:ind w:firstLine="720"/>
        <w:rPr>
          <w:color w:val="000000"/>
        </w:rPr>
      </w:pPr>
      <w:r>
        <w:rPr>
          <w:color w:val="000000"/>
        </w:rPr>
        <w:tab/>
      </w:r>
      <w:r>
        <w:rPr>
          <w:color w:val="000000"/>
        </w:rPr>
        <w:tab/>
      </w:r>
      <w:r>
        <w:drawing>
          <wp:inline distT="0" distB="0" distL="0" distR="0">
            <wp:extent cx="1570355" cy="205105"/>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570355" cy="205105"/>
                    </a:xfrm>
                    <a:prstGeom prst="rect">
                      <a:avLst/>
                    </a:prstGeom>
                    <a:noFill/>
                    <a:ln>
                      <a:noFill/>
                    </a:ln>
                  </pic:spPr>
                </pic:pic>
              </a:graphicData>
            </a:graphic>
          </wp:inline>
        </w:drawing>
      </w:r>
    </w:p>
    <w:p w14:paraId="7E4D83DA">
      <w:pPr>
        <w:ind w:left="1170"/>
        <w:rPr>
          <w:color w:val="000000"/>
        </w:rPr>
      </w:pPr>
      <w:r>
        <w:rPr>
          <w:color w:val="000000"/>
        </w:rPr>
        <w:tab/>
      </w:r>
      <w:r>
        <w:drawing>
          <wp:inline distT="0" distB="0" distL="0" distR="0">
            <wp:extent cx="2021205" cy="1924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021205" cy="192405"/>
                    </a:xfrm>
                    <a:prstGeom prst="rect">
                      <a:avLst/>
                    </a:prstGeom>
                    <a:noFill/>
                    <a:ln>
                      <a:noFill/>
                    </a:ln>
                  </pic:spPr>
                </pic:pic>
              </a:graphicData>
            </a:graphic>
          </wp:inline>
        </w:drawing>
      </w:r>
    </w:p>
    <w:p w14:paraId="7EC84ADC">
      <w:pPr>
        <w:ind w:firstLine="720"/>
        <w:rPr>
          <w:color w:val="000000"/>
        </w:rPr>
      </w:pPr>
      <w:r>
        <w:rPr>
          <w:color w:val="000000"/>
        </w:rPr>
        <w:t>Compute;</w:t>
      </w:r>
    </w:p>
    <w:p w14:paraId="64ECE61C">
      <w:pPr>
        <w:pStyle w:val="10"/>
        <w:numPr>
          <w:ilvl w:val="0"/>
          <w:numId w:val="15"/>
        </w:numPr>
        <w:spacing w:before="100" w:beforeAutospacing="1" w:after="100" w:afterAutospacing="1"/>
        <w:rPr>
          <w:color w:val="000000"/>
        </w:rPr>
      </w:pPr>
      <w:r>
        <w:rPr>
          <w:color w:val="000000"/>
        </w:rPr>
        <w:t>MSR and MSE.</w:t>
      </w:r>
      <w:r>
        <w:rPr>
          <w:color w:val="000000"/>
        </w:rPr>
        <w:tab/>
      </w:r>
      <w:r>
        <w:rPr>
          <w:color w:val="000000"/>
        </w:rPr>
        <w:tab/>
      </w:r>
      <w:r>
        <w:rPr>
          <w:color w:val="000000"/>
        </w:rPr>
        <w:tab/>
      </w:r>
      <w:r>
        <w:rPr>
          <w:color w:val="000000"/>
        </w:rPr>
        <w:tab/>
      </w:r>
      <w:r>
        <w:rPr>
          <w:color w:val="000000"/>
        </w:rPr>
        <w:tab/>
      </w:r>
      <w:r>
        <w:rPr>
          <w:color w:val="000000"/>
        </w:rPr>
        <w:tab/>
      </w:r>
      <w:r>
        <w:rPr>
          <w:b/>
          <w:color w:val="000000"/>
        </w:rPr>
        <w:t>[3 Marks]</w:t>
      </w:r>
    </w:p>
    <w:p w14:paraId="6F44BAAD">
      <w:pPr>
        <w:pStyle w:val="10"/>
        <w:numPr>
          <w:ilvl w:val="0"/>
          <w:numId w:val="15"/>
        </w:numPr>
        <w:spacing w:before="100" w:beforeAutospacing="1" w:after="100" w:afterAutospacing="1"/>
        <w:rPr>
          <w:color w:val="000000"/>
        </w:rPr>
      </w:pPr>
      <w:r>
        <w:rPr>
          <w:color w:val="000000"/>
        </w:rPr>
        <w:t xml:space="preserve">F-ratio and test for the model adequacy at </w:t>
      </w:r>
      <m:oMath>
        <m:r>
          <m:rPr/>
          <w:rPr>
            <w:rFonts w:ascii="Cambria Math" w:hAnsi="Cambria Math"/>
          </w:rPr>
          <m:t>α=0.05</m:t>
        </m:r>
      </m:oMath>
      <w:r>
        <w:rPr>
          <w:color w:val="000000"/>
        </w:rPr>
        <w:t xml:space="preserve">. </w:t>
      </w:r>
      <w:r>
        <w:rPr>
          <w:color w:val="000000"/>
        </w:rPr>
        <w:tab/>
      </w:r>
      <w:r>
        <w:rPr>
          <w:b/>
          <w:color w:val="000000"/>
        </w:rPr>
        <w:t>[2 Marks]</w:t>
      </w:r>
      <w:r>
        <w:rPr>
          <w:color w:val="000000"/>
        </w:rPr>
        <w:t xml:space="preserve"> </w:t>
      </w:r>
    </w:p>
    <w:p w14:paraId="3ABA7E60">
      <w:pPr>
        <w:pStyle w:val="10"/>
        <w:numPr>
          <w:ilvl w:val="0"/>
          <w:numId w:val="15"/>
        </w:numPr>
        <w:spacing w:before="100" w:beforeAutospacing="1" w:after="100" w:afterAutospacing="1"/>
        <w:rPr>
          <w:color w:val="000000"/>
        </w:rPr>
      </w:pPr>
      <w:r>
        <w:rPr>
          <w:color w:val="000000"/>
        </w:rPr>
        <w:t xml:space="preserve">Perform a t-test for the significance of the parameters </w:t>
      </w:r>
      <m:oMath>
        <m:sSub>
          <m:sSubPr>
            <m:ctrlPr>
              <w:rPr>
                <w:rFonts w:ascii="Cambria Math" w:hAnsi="Cambria Math"/>
                <w:i/>
                <w:color w:val="000000"/>
              </w:rPr>
            </m:ctrlPr>
          </m:sSubPr>
          <m:e>
            <m:r>
              <m:rPr/>
              <w:rPr>
                <w:rFonts w:ascii="Cambria Math" w:hAnsi="Cambria Math"/>
                <w:color w:val="000000"/>
              </w:rPr>
              <m:t>β</m:t>
            </m:r>
            <m:ctrlPr>
              <w:rPr>
                <w:rFonts w:ascii="Cambria Math" w:hAnsi="Cambria Math"/>
                <w:i/>
                <w:color w:val="000000"/>
              </w:rPr>
            </m:ctrlPr>
          </m:e>
          <m:sub>
            <m:r>
              <m:rPr/>
              <w:rPr>
                <w:rFonts w:ascii="Cambria Math" w:hAnsi="Cambria Math"/>
                <w:color w:val="000000"/>
              </w:rPr>
              <m:t>1</m:t>
            </m:r>
            <m:ctrlPr>
              <w:rPr>
                <w:rFonts w:ascii="Cambria Math" w:hAnsi="Cambria Math"/>
                <w:i/>
                <w:color w:val="000000"/>
              </w:rPr>
            </m:ctrlPr>
          </m:sub>
        </m:sSub>
      </m:oMath>
      <w:r>
        <w:rPr>
          <w:color w:val="000000"/>
        </w:rPr>
        <w:t xml:space="preserve">and </w:t>
      </w:r>
      <m:oMath>
        <m:sSub>
          <m:sSubPr>
            <m:ctrlPr>
              <w:rPr>
                <w:rFonts w:ascii="Cambria Math" w:hAnsi="Cambria Math"/>
                <w:i/>
                <w:color w:val="000000"/>
              </w:rPr>
            </m:ctrlPr>
          </m:sSubPr>
          <m:e>
            <m:r>
              <m:rPr/>
              <w:rPr>
                <w:rFonts w:ascii="Cambria Math" w:hAnsi="Cambria Math"/>
                <w:color w:val="000000"/>
              </w:rPr>
              <m:t>β</m:t>
            </m:r>
            <m:ctrlPr>
              <w:rPr>
                <w:rFonts w:ascii="Cambria Math" w:hAnsi="Cambria Math"/>
                <w:i/>
                <w:color w:val="000000"/>
              </w:rPr>
            </m:ctrlPr>
          </m:e>
          <m:sub>
            <m:r>
              <m:rPr/>
              <w:rPr>
                <w:rFonts w:ascii="Cambria Math" w:hAnsi="Cambria Math"/>
                <w:color w:val="000000"/>
              </w:rPr>
              <m:t>2</m:t>
            </m:r>
            <m:ctrlPr>
              <w:rPr>
                <w:rFonts w:ascii="Cambria Math" w:hAnsi="Cambria Math"/>
                <w:i/>
                <w:color w:val="000000"/>
              </w:rPr>
            </m:ctrlPr>
          </m:sub>
        </m:sSub>
      </m:oMath>
      <w:r>
        <w:t xml:space="preserve"> at </w:t>
      </w:r>
      <m:oMath>
        <m:r>
          <m:rPr/>
          <w:rPr>
            <w:rFonts w:ascii="Cambria Math" w:hAnsi="Cambria Math"/>
          </w:rPr>
          <m:t>α=0.05</m:t>
        </m:r>
      </m:oMath>
      <w:r>
        <w:rPr>
          <w:color w:val="000000"/>
        </w:rPr>
        <w:t xml:space="preserve">. </w:t>
      </w:r>
      <w:r>
        <w:t xml:space="preserve"> </w:t>
      </w:r>
      <w:r>
        <w:rPr>
          <w:color w:val="000000"/>
        </w:rPr>
        <w:t xml:space="preserve"> and comment on your results. </w:t>
      </w:r>
      <w:r>
        <w:rPr>
          <w:color w:val="000000"/>
        </w:rPr>
        <w:tab/>
      </w:r>
      <w:r>
        <w:rPr>
          <w:color w:val="000000"/>
        </w:rPr>
        <w:tab/>
      </w:r>
      <w:r>
        <w:rPr>
          <w:color w:val="000000"/>
        </w:rPr>
        <w:tab/>
      </w:r>
      <w:r>
        <w:rPr>
          <w:color w:val="000000"/>
        </w:rPr>
        <w:tab/>
      </w:r>
      <w:r>
        <w:rPr>
          <w:b/>
          <w:color w:val="000000"/>
        </w:rPr>
        <w:t>[3 Marks]</w:t>
      </w:r>
    </w:p>
    <w:p w14:paraId="1F8F08B6">
      <w:pPr>
        <w:pStyle w:val="10"/>
      </w:pPr>
      <w:r>
        <w:t xml:space="preserve"> </w:t>
      </w:r>
    </w:p>
    <w:p w14:paraId="4D4DEDCE">
      <w:pPr>
        <w:pStyle w:val="10"/>
        <w:numPr>
          <w:ilvl w:val="0"/>
          <w:numId w:val="14"/>
        </w:numPr>
        <w:tabs>
          <w:tab w:val="left" w:pos="450"/>
          <w:tab w:val="clear" w:pos="720"/>
        </w:tabs>
        <w:spacing w:before="100" w:beforeAutospacing="1" w:after="100" w:afterAutospacing="1"/>
        <w:ind w:left="360"/>
      </w:pPr>
      <w:r>
        <w:t xml:space="preserve">Suppose that eight specimens of a certain type of alloy were produced at different temperatures </w:t>
      </w:r>
      <m:oMath>
        <m:sSub>
          <m:sSubPr>
            <m:ctrlPr>
              <w:rPr>
                <w:rFonts w:ascii="Cambria Math" w:hAnsi="Cambria Math"/>
                <w:i/>
              </w:rPr>
            </m:ctrlPr>
          </m:sSubPr>
          <m:e>
            <m:r>
              <m:rPr/>
              <w:rPr>
                <w:rFonts w:ascii="Cambria Math" w:hAnsi="Cambria Math"/>
              </w:rPr>
              <m:t>x</m:t>
            </m:r>
            <m:ctrlPr>
              <w:rPr>
                <w:rFonts w:ascii="Cambria Math" w:hAnsi="Cambria Math"/>
                <w:i/>
              </w:rPr>
            </m:ctrlPr>
          </m:e>
          <m:sub>
            <m:r>
              <m:rPr/>
              <w:rPr>
                <w:rFonts w:ascii="Cambria Math" w:hAnsi="Cambria Math"/>
              </w:rPr>
              <m:t>i</m:t>
            </m:r>
            <m:ctrlPr>
              <w:rPr>
                <w:rFonts w:ascii="Cambria Math" w:hAnsi="Cambria Math"/>
                <w:i/>
              </w:rPr>
            </m:ctrlPr>
          </m:sub>
        </m:sSub>
        <m:r>
          <m:rPr/>
          <w:rPr>
            <w:rFonts w:ascii="Cambria Math" w:hAnsi="Cambria Math"/>
          </w:rPr>
          <m:t xml:space="preserve"> </m:t>
        </m:r>
      </m:oMath>
      <w:r>
        <w:t xml:space="preserve">(coded units) and the durability of each specimen was then observed </w:t>
      </w:r>
      <m:oMath>
        <m:sSub>
          <m:sSubPr>
            <m:ctrlPr>
              <w:rPr>
                <w:rFonts w:ascii="Cambria Math" w:hAnsi="Cambria Math"/>
                <w:i/>
              </w:rPr>
            </m:ctrlPr>
          </m:sSubPr>
          <m:e>
            <m:r>
              <m:rPr/>
              <w:rPr>
                <w:rFonts w:ascii="Cambria Math" w:hAnsi="Cambria Math"/>
              </w:rPr>
              <m:t>y</m:t>
            </m:r>
            <m:ctrlPr>
              <w:rPr>
                <w:rFonts w:ascii="Cambria Math" w:hAnsi="Cambria Math"/>
                <w:i/>
              </w:rPr>
            </m:ctrlPr>
          </m:e>
          <m:sub>
            <m:r>
              <m:rPr/>
              <w:rPr>
                <w:rFonts w:ascii="Cambria Math" w:hAnsi="Cambria Math"/>
              </w:rPr>
              <m:t>i</m:t>
            </m:r>
            <m:ctrlPr>
              <w:rPr>
                <w:rFonts w:ascii="Cambria Math" w:hAnsi="Cambria Math"/>
                <w:i/>
              </w:rPr>
            </m:ctrlPr>
          </m:sub>
        </m:sSub>
      </m:oMath>
      <w:r>
        <w:t xml:space="preserve"> (coded units), the data is as follows:</w:t>
      </w:r>
    </w:p>
    <w:p w14:paraId="41A8E0D0">
      <w:pPr>
        <w:pStyle w:val="10"/>
        <w:ind w:left="1440"/>
      </w:pPr>
      <w:r>
        <w:t xml:space="preserve"> </w:t>
      </w:r>
    </w:p>
    <w:tbl>
      <w:tblPr>
        <w:tblStyle w:val="4"/>
        <w:tblW w:w="5238" w:type="dxa"/>
        <w:tblInd w:w="13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6"/>
        <w:gridCol w:w="516"/>
        <w:gridCol w:w="658"/>
        <w:gridCol w:w="630"/>
        <w:gridCol w:w="720"/>
        <w:gridCol w:w="630"/>
        <w:gridCol w:w="516"/>
        <w:gridCol w:w="516"/>
        <w:gridCol w:w="516"/>
      </w:tblGrid>
      <w:tr w14:paraId="2224B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tcBorders>
              <w:top w:val="single" w:color="auto" w:sz="4" w:space="0"/>
              <w:left w:val="single" w:color="auto" w:sz="4" w:space="0"/>
              <w:bottom w:val="single" w:color="auto" w:sz="4" w:space="0"/>
              <w:right w:val="single" w:color="auto" w:sz="4" w:space="0"/>
            </w:tcBorders>
          </w:tcPr>
          <w:p w14:paraId="06C55166">
            <w:r>
              <w:rPr>
                <w:position w:val="-6"/>
              </w:rPr>
              <w:drawing>
                <wp:inline distT="0" distB="0" distL="0" distR="0">
                  <wp:extent cx="86360" cy="158750"/>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86360" cy="158750"/>
                          </a:xfrm>
                          <a:prstGeom prst="rect">
                            <a:avLst/>
                          </a:prstGeom>
                          <a:noFill/>
                          <a:ln>
                            <a:noFill/>
                          </a:ln>
                        </pic:spPr>
                      </pic:pic>
                    </a:graphicData>
                  </a:graphic>
                </wp:inline>
              </w:drawing>
            </w:r>
          </w:p>
        </w:tc>
        <w:tc>
          <w:tcPr>
            <w:tcW w:w="516" w:type="dxa"/>
            <w:tcBorders>
              <w:top w:val="single" w:color="auto" w:sz="4" w:space="0"/>
              <w:left w:val="single" w:color="auto" w:sz="4" w:space="0"/>
              <w:bottom w:val="single" w:color="auto" w:sz="4" w:space="0"/>
              <w:right w:val="single" w:color="auto" w:sz="4" w:space="0"/>
            </w:tcBorders>
          </w:tcPr>
          <w:p w14:paraId="5AD0749E">
            <w:r>
              <w:t>1</w:t>
            </w:r>
          </w:p>
        </w:tc>
        <w:tc>
          <w:tcPr>
            <w:tcW w:w="658" w:type="dxa"/>
            <w:tcBorders>
              <w:top w:val="single" w:color="auto" w:sz="4" w:space="0"/>
              <w:left w:val="single" w:color="auto" w:sz="4" w:space="0"/>
              <w:bottom w:val="single" w:color="auto" w:sz="4" w:space="0"/>
              <w:right w:val="single" w:color="auto" w:sz="4" w:space="0"/>
            </w:tcBorders>
          </w:tcPr>
          <w:p w14:paraId="0A16C4F1">
            <w:r>
              <w:t>2</w:t>
            </w:r>
          </w:p>
        </w:tc>
        <w:tc>
          <w:tcPr>
            <w:tcW w:w="630" w:type="dxa"/>
            <w:tcBorders>
              <w:top w:val="single" w:color="auto" w:sz="4" w:space="0"/>
              <w:left w:val="single" w:color="auto" w:sz="4" w:space="0"/>
              <w:bottom w:val="single" w:color="auto" w:sz="4" w:space="0"/>
              <w:right w:val="single" w:color="auto" w:sz="4" w:space="0"/>
            </w:tcBorders>
          </w:tcPr>
          <w:p w14:paraId="268E087A">
            <w:r>
              <w:t>3</w:t>
            </w:r>
          </w:p>
        </w:tc>
        <w:tc>
          <w:tcPr>
            <w:tcW w:w="720" w:type="dxa"/>
            <w:tcBorders>
              <w:top w:val="single" w:color="auto" w:sz="4" w:space="0"/>
              <w:left w:val="single" w:color="auto" w:sz="4" w:space="0"/>
              <w:bottom w:val="single" w:color="auto" w:sz="4" w:space="0"/>
              <w:right w:val="single" w:color="auto" w:sz="4" w:space="0"/>
            </w:tcBorders>
          </w:tcPr>
          <w:p w14:paraId="31E7E944">
            <w:r>
              <w:t>4</w:t>
            </w:r>
          </w:p>
        </w:tc>
        <w:tc>
          <w:tcPr>
            <w:tcW w:w="630" w:type="dxa"/>
            <w:tcBorders>
              <w:top w:val="single" w:color="auto" w:sz="4" w:space="0"/>
              <w:left w:val="single" w:color="auto" w:sz="4" w:space="0"/>
              <w:bottom w:val="single" w:color="auto" w:sz="4" w:space="0"/>
              <w:right w:val="single" w:color="auto" w:sz="4" w:space="0"/>
            </w:tcBorders>
          </w:tcPr>
          <w:p w14:paraId="28ECB158">
            <w:r>
              <w:t>5</w:t>
            </w:r>
          </w:p>
        </w:tc>
        <w:tc>
          <w:tcPr>
            <w:tcW w:w="516" w:type="dxa"/>
            <w:tcBorders>
              <w:top w:val="single" w:color="auto" w:sz="4" w:space="0"/>
              <w:left w:val="single" w:color="auto" w:sz="4" w:space="0"/>
              <w:bottom w:val="single" w:color="auto" w:sz="4" w:space="0"/>
              <w:right w:val="single" w:color="auto" w:sz="4" w:space="0"/>
            </w:tcBorders>
          </w:tcPr>
          <w:p w14:paraId="1B5C3611">
            <w:r>
              <w:t>6</w:t>
            </w:r>
          </w:p>
        </w:tc>
        <w:tc>
          <w:tcPr>
            <w:tcW w:w="516" w:type="dxa"/>
            <w:tcBorders>
              <w:top w:val="single" w:color="auto" w:sz="4" w:space="0"/>
              <w:left w:val="single" w:color="auto" w:sz="4" w:space="0"/>
              <w:bottom w:val="single" w:color="auto" w:sz="4" w:space="0"/>
              <w:right w:val="single" w:color="auto" w:sz="4" w:space="0"/>
            </w:tcBorders>
          </w:tcPr>
          <w:p w14:paraId="3B92ED63">
            <w:r>
              <w:t>7</w:t>
            </w:r>
          </w:p>
        </w:tc>
        <w:tc>
          <w:tcPr>
            <w:tcW w:w="516" w:type="dxa"/>
            <w:tcBorders>
              <w:top w:val="single" w:color="auto" w:sz="4" w:space="0"/>
              <w:left w:val="single" w:color="auto" w:sz="4" w:space="0"/>
              <w:bottom w:val="single" w:color="auto" w:sz="4" w:space="0"/>
              <w:right w:val="single" w:color="auto" w:sz="4" w:space="0"/>
            </w:tcBorders>
          </w:tcPr>
          <w:p w14:paraId="0EA9C62F">
            <w:r>
              <w:t>8</w:t>
            </w:r>
          </w:p>
        </w:tc>
      </w:tr>
      <w:tr w14:paraId="6274D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tcBorders>
              <w:top w:val="single" w:color="auto" w:sz="4" w:space="0"/>
              <w:left w:val="single" w:color="auto" w:sz="4" w:space="0"/>
              <w:bottom w:val="single" w:color="auto" w:sz="4" w:space="0"/>
              <w:right w:val="single" w:color="auto" w:sz="4" w:space="0"/>
            </w:tcBorders>
          </w:tcPr>
          <w:p w14:paraId="7674D271">
            <w:r>
              <w:rPr>
                <w:position w:val="-12"/>
              </w:rPr>
              <w:drawing>
                <wp:inline distT="0" distB="0" distL="0" distR="0">
                  <wp:extent cx="152400" cy="22542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52400" cy="225425"/>
                          </a:xfrm>
                          <a:prstGeom prst="rect">
                            <a:avLst/>
                          </a:prstGeom>
                          <a:noFill/>
                          <a:ln>
                            <a:noFill/>
                          </a:ln>
                        </pic:spPr>
                      </pic:pic>
                    </a:graphicData>
                  </a:graphic>
                </wp:inline>
              </w:drawing>
            </w:r>
          </w:p>
        </w:tc>
        <w:tc>
          <w:tcPr>
            <w:tcW w:w="516" w:type="dxa"/>
            <w:tcBorders>
              <w:top w:val="single" w:color="auto" w:sz="4" w:space="0"/>
              <w:left w:val="single" w:color="auto" w:sz="4" w:space="0"/>
              <w:bottom w:val="single" w:color="auto" w:sz="4" w:space="0"/>
              <w:right w:val="single" w:color="auto" w:sz="4" w:space="0"/>
            </w:tcBorders>
          </w:tcPr>
          <w:p w14:paraId="7ABA2086">
            <w:r>
              <w:t>0.5</w:t>
            </w:r>
          </w:p>
        </w:tc>
        <w:tc>
          <w:tcPr>
            <w:tcW w:w="658" w:type="dxa"/>
            <w:tcBorders>
              <w:top w:val="single" w:color="auto" w:sz="4" w:space="0"/>
              <w:left w:val="single" w:color="auto" w:sz="4" w:space="0"/>
              <w:bottom w:val="single" w:color="auto" w:sz="4" w:space="0"/>
              <w:right w:val="single" w:color="auto" w:sz="4" w:space="0"/>
            </w:tcBorders>
          </w:tcPr>
          <w:p w14:paraId="517EAF09">
            <w:r>
              <w:t>1.0</w:t>
            </w:r>
          </w:p>
        </w:tc>
        <w:tc>
          <w:tcPr>
            <w:tcW w:w="630" w:type="dxa"/>
            <w:tcBorders>
              <w:top w:val="single" w:color="auto" w:sz="4" w:space="0"/>
              <w:left w:val="single" w:color="auto" w:sz="4" w:space="0"/>
              <w:bottom w:val="single" w:color="auto" w:sz="4" w:space="0"/>
              <w:right w:val="single" w:color="auto" w:sz="4" w:space="0"/>
            </w:tcBorders>
          </w:tcPr>
          <w:p w14:paraId="040DDDF1">
            <w:r>
              <w:t>1.5</w:t>
            </w:r>
          </w:p>
        </w:tc>
        <w:tc>
          <w:tcPr>
            <w:tcW w:w="720" w:type="dxa"/>
            <w:tcBorders>
              <w:top w:val="single" w:color="auto" w:sz="4" w:space="0"/>
              <w:left w:val="single" w:color="auto" w:sz="4" w:space="0"/>
              <w:bottom w:val="single" w:color="auto" w:sz="4" w:space="0"/>
              <w:right w:val="single" w:color="auto" w:sz="4" w:space="0"/>
            </w:tcBorders>
          </w:tcPr>
          <w:p w14:paraId="230808B8">
            <w:r>
              <w:t>2.0</w:t>
            </w:r>
          </w:p>
        </w:tc>
        <w:tc>
          <w:tcPr>
            <w:tcW w:w="630" w:type="dxa"/>
            <w:tcBorders>
              <w:top w:val="single" w:color="auto" w:sz="4" w:space="0"/>
              <w:left w:val="single" w:color="auto" w:sz="4" w:space="0"/>
              <w:bottom w:val="single" w:color="auto" w:sz="4" w:space="0"/>
              <w:right w:val="single" w:color="auto" w:sz="4" w:space="0"/>
            </w:tcBorders>
          </w:tcPr>
          <w:p w14:paraId="06434E18">
            <w:r>
              <w:t>2.5</w:t>
            </w:r>
          </w:p>
        </w:tc>
        <w:tc>
          <w:tcPr>
            <w:tcW w:w="516" w:type="dxa"/>
            <w:tcBorders>
              <w:top w:val="single" w:color="auto" w:sz="4" w:space="0"/>
              <w:left w:val="single" w:color="auto" w:sz="4" w:space="0"/>
              <w:bottom w:val="single" w:color="auto" w:sz="4" w:space="0"/>
              <w:right w:val="single" w:color="auto" w:sz="4" w:space="0"/>
            </w:tcBorders>
          </w:tcPr>
          <w:p w14:paraId="5F179AA0">
            <w:r>
              <w:t>3.0</w:t>
            </w:r>
          </w:p>
        </w:tc>
        <w:tc>
          <w:tcPr>
            <w:tcW w:w="516" w:type="dxa"/>
            <w:tcBorders>
              <w:top w:val="single" w:color="auto" w:sz="4" w:space="0"/>
              <w:left w:val="single" w:color="auto" w:sz="4" w:space="0"/>
              <w:bottom w:val="single" w:color="auto" w:sz="4" w:space="0"/>
              <w:right w:val="single" w:color="auto" w:sz="4" w:space="0"/>
            </w:tcBorders>
          </w:tcPr>
          <w:p w14:paraId="2793D6E6">
            <w:r>
              <w:t>3.5</w:t>
            </w:r>
          </w:p>
        </w:tc>
        <w:tc>
          <w:tcPr>
            <w:tcW w:w="516" w:type="dxa"/>
            <w:tcBorders>
              <w:top w:val="single" w:color="auto" w:sz="4" w:space="0"/>
              <w:left w:val="single" w:color="auto" w:sz="4" w:space="0"/>
              <w:bottom w:val="single" w:color="auto" w:sz="4" w:space="0"/>
              <w:right w:val="single" w:color="auto" w:sz="4" w:space="0"/>
            </w:tcBorders>
          </w:tcPr>
          <w:p w14:paraId="6DA8092C">
            <w:r>
              <w:t>4.0</w:t>
            </w:r>
          </w:p>
        </w:tc>
      </w:tr>
      <w:tr w14:paraId="51D3C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tcBorders>
              <w:top w:val="single" w:color="auto" w:sz="4" w:space="0"/>
              <w:left w:val="single" w:color="auto" w:sz="4" w:space="0"/>
              <w:bottom w:val="single" w:color="auto" w:sz="4" w:space="0"/>
              <w:right w:val="single" w:color="auto" w:sz="4" w:space="0"/>
            </w:tcBorders>
          </w:tcPr>
          <w:p w14:paraId="36ACDF53">
            <w:r>
              <w:rPr>
                <w:position w:val="-12"/>
              </w:rPr>
              <w:drawing>
                <wp:inline distT="0" distB="0" distL="0" distR="0">
                  <wp:extent cx="158750" cy="22542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58750" cy="225425"/>
                          </a:xfrm>
                          <a:prstGeom prst="rect">
                            <a:avLst/>
                          </a:prstGeom>
                          <a:noFill/>
                          <a:ln>
                            <a:noFill/>
                          </a:ln>
                        </pic:spPr>
                      </pic:pic>
                    </a:graphicData>
                  </a:graphic>
                </wp:inline>
              </w:drawing>
            </w:r>
          </w:p>
        </w:tc>
        <w:tc>
          <w:tcPr>
            <w:tcW w:w="516" w:type="dxa"/>
            <w:tcBorders>
              <w:top w:val="single" w:color="auto" w:sz="4" w:space="0"/>
              <w:left w:val="single" w:color="auto" w:sz="4" w:space="0"/>
              <w:bottom w:val="single" w:color="auto" w:sz="4" w:space="0"/>
              <w:right w:val="single" w:color="auto" w:sz="4" w:space="0"/>
            </w:tcBorders>
          </w:tcPr>
          <w:p w14:paraId="21004F9E">
            <w:r>
              <w:t>40</w:t>
            </w:r>
          </w:p>
        </w:tc>
        <w:tc>
          <w:tcPr>
            <w:tcW w:w="658" w:type="dxa"/>
            <w:tcBorders>
              <w:top w:val="single" w:color="auto" w:sz="4" w:space="0"/>
              <w:left w:val="single" w:color="auto" w:sz="4" w:space="0"/>
              <w:bottom w:val="single" w:color="auto" w:sz="4" w:space="0"/>
              <w:right w:val="single" w:color="auto" w:sz="4" w:space="0"/>
            </w:tcBorders>
          </w:tcPr>
          <w:p w14:paraId="23FB196C">
            <w:r>
              <w:t>41</w:t>
            </w:r>
          </w:p>
        </w:tc>
        <w:tc>
          <w:tcPr>
            <w:tcW w:w="630" w:type="dxa"/>
            <w:tcBorders>
              <w:top w:val="single" w:color="auto" w:sz="4" w:space="0"/>
              <w:left w:val="single" w:color="auto" w:sz="4" w:space="0"/>
              <w:bottom w:val="single" w:color="auto" w:sz="4" w:space="0"/>
              <w:right w:val="single" w:color="auto" w:sz="4" w:space="0"/>
            </w:tcBorders>
          </w:tcPr>
          <w:p w14:paraId="730B0079">
            <w:r>
              <w:t>43</w:t>
            </w:r>
          </w:p>
        </w:tc>
        <w:tc>
          <w:tcPr>
            <w:tcW w:w="720" w:type="dxa"/>
            <w:tcBorders>
              <w:top w:val="single" w:color="auto" w:sz="4" w:space="0"/>
              <w:left w:val="single" w:color="auto" w:sz="4" w:space="0"/>
              <w:bottom w:val="single" w:color="auto" w:sz="4" w:space="0"/>
              <w:right w:val="single" w:color="auto" w:sz="4" w:space="0"/>
            </w:tcBorders>
          </w:tcPr>
          <w:p w14:paraId="081E23A9">
            <w:r>
              <w:t>42</w:t>
            </w:r>
          </w:p>
        </w:tc>
        <w:tc>
          <w:tcPr>
            <w:tcW w:w="630" w:type="dxa"/>
            <w:tcBorders>
              <w:top w:val="single" w:color="auto" w:sz="4" w:space="0"/>
              <w:left w:val="single" w:color="auto" w:sz="4" w:space="0"/>
              <w:bottom w:val="single" w:color="auto" w:sz="4" w:space="0"/>
              <w:right w:val="single" w:color="auto" w:sz="4" w:space="0"/>
            </w:tcBorders>
          </w:tcPr>
          <w:p w14:paraId="074ACE0F">
            <w:r>
              <w:t>44</w:t>
            </w:r>
          </w:p>
        </w:tc>
        <w:tc>
          <w:tcPr>
            <w:tcW w:w="516" w:type="dxa"/>
            <w:tcBorders>
              <w:top w:val="single" w:color="auto" w:sz="4" w:space="0"/>
              <w:left w:val="single" w:color="auto" w:sz="4" w:space="0"/>
              <w:bottom w:val="single" w:color="auto" w:sz="4" w:space="0"/>
              <w:right w:val="single" w:color="auto" w:sz="4" w:space="0"/>
            </w:tcBorders>
          </w:tcPr>
          <w:p w14:paraId="5BCFC9BF">
            <w:r>
              <w:t>42</w:t>
            </w:r>
          </w:p>
        </w:tc>
        <w:tc>
          <w:tcPr>
            <w:tcW w:w="516" w:type="dxa"/>
            <w:tcBorders>
              <w:top w:val="single" w:color="auto" w:sz="4" w:space="0"/>
              <w:left w:val="single" w:color="auto" w:sz="4" w:space="0"/>
              <w:bottom w:val="single" w:color="auto" w:sz="4" w:space="0"/>
              <w:right w:val="single" w:color="auto" w:sz="4" w:space="0"/>
            </w:tcBorders>
          </w:tcPr>
          <w:p w14:paraId="4D7B9C59">
            <w:r>
              <w:t>43</w:t>
            </w:r>
          </w:p>
        </w:tc>
        <w:tc>
          <w:tcPr>
            <w:tcW w:w="516" w:type="dxa"/>
            <w:tcBorders>
              <w:top w:val="single" w:color="auto" w:sz="4" w:space="0"/>
              <w:left w:val="single" w:color="auto" w:sz="4" w:space="0"/>
              <w:bottom w:val="single" w:color="auto" w:sz="4" w:space="0"/>
              <w:right w:val="single" w:color="auto" w:sz="4" w:space="0"/>
            </w:tcBorders>
          </w:tcPr>
          <w:p w14:paraId="1A29D4C1">
            <w:r>
              <w:t>42</w:t>
            </w:r>
          </w:p>
        </w:tc>
      </w:tr>
    </w:tbl>
    <w:p w14:paraId="43D7F43F">
      <w:pPr>
        <w:pStyle w:val="10"/>
        <w:ind w:left="426"/>
      </w:pPr>
      <w:r>
        <w:t xml:space="preserve"> </w:t>
      </w:r>
    </w:p>
    <w:p w14:paraId="4EC1E463">
      <w:pPr>
        <w:pStyle w:val="10"/>
        <w:numPr>
          <w:ilvl w:val="0"/>
          <w:numId w:val="16"/>
        </w:numPr>
        <w:spacing w:before="100" w:beforeAutospacing="1" w:after="100" w:afterAutospacing="1" w:line="273" w:lineRule="auto"/>
      </w:pPr>
      <w:r>
        <w:t>Obtain the estimated regression function.</w:t>
      </w:r>
      <w:r>
        <w:tab/>
      </w:r>
      <w:r>
        <w:tab/>
      </w:r>
      <w:r>
        <w:tab/>
      </w:r>
      <w:r>
        <w:rPr>
          <w:b/>
        </w:rPr>
        <w:t>[5 Marks]</w:t>
      </w:r>
    </w:p>
    <w:p w14:paraId="7F637916">
      <w:pPr>
        <w:pStyle w:val="10"/>
        <w:numPr>
          <w:ilvl w:val="0"/>
          <w:numId w:val="16"/>
        </w:numPr>
        <w:tabs>
          <w:tab w:val="left" w:pos="1843"/>
        </w:tabs>
        <w:spacing w:before="100" w:beforeAutospacing="1" w:after="100" w:afterAutospacing="1" w:line="273" w:lineRule="auto"/>
      </w:pPr>
      <w:r>
        <w:t>Write the ANOVA table.</w:t>
      </w:r>
      <w:r>
        <w:tab/>
      </w:r>
      <w:r>
        <w:tab/>
      </w:r>
      <w:r>
        <w:tab/>
      </w:r>
      <w:r>
        <w:tab/>
      </w:r>
      <w:r>
        <w:tab/>
      </w:r>
      <w:r>
        <w:rPr>
          <w:b/>
        </w:rPr>
        <w:t>[4 Marks]</w:t>
      </w:r>
    </w:p>
    <w:p w14:paraId="26293A01">
      <w:pPr>
        <w:pStyle w:val="10"/>
        <w:numPr>
          <w:ilvl w:val="0"/>
          <w:numId w:val="16"/>
        </w:numPr>
        <w:spacing w:before="100" w:beforeAutospacing="1" w:after="100" w:afterAutospacing="1" w:line="273" w:lineRule="auto"/>
      </w:pPr>
      <w:r>
        <w:t xml:space="preserve">Test the hypothesis that the slope is zero at </w:t>
      </w:r>
      <m:oMath>
        <m:r>
          <m:rPr/>
          <w:rPr>
            <w:rFonts w:ascii="Cambria Math" w:hAnsi="Cambria Math"/>
          </w:rPr>
          <m:t>α=0.05</m:t>
        </m:r>
      </m:oMath>
      <w:r>
        <w:rPr>
          <w:b/>
        </w:rPr>
        <w:tab/>
      </w:r>
      <w:r>
        <w:rPr>
          <w:b/>
        </w:rPr>
        <w:t>[3 Marks]</w:t>
      </w:r>
    </w:p>
    <w:p w14:paraId="1DDDE10C"/>
    <w:sectPr>
      <w:footerReference r:id="rId3" w:type="default"/>
      <w:footerReference r:id="rId4" w:type="even"/>
      <w:pgSz w:w="12240" w:h="15840"/>
      <w:pgMar w:top="1276" w:right="1620" w:bottom="1260" w:left="1800" w:header="720" w:footer="720" w:gutter="0"/>
      <w:pgNumType w:start="1"/>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Cambria Math">
    <w:panose1 w:val="02040503050406030204"/>
    <w:charset w:val="00"/>
    <w:family w:val="roman"/>
    <w:pitch w:val="default"/>
    <w:sig w:usb0="E00006FF" w:usb1="420024FF" w:usb2="02000000" w:usb3="00000000" w:csb0="2000019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7988842"/>
      <w:docPartObj>
        <w:docPartGallery w:val="autotext"/>
      </w:docPartObj>
    </w:sdtPr>
    <w:sdtContent>
      <w:p w14:paraId="4921FD76">
        <w:pPr>
          <w:pStyle w:val="6"/>
          <w:jc w:val="center"/>
        </w:pPr>
        <w:r>
          <w:fldChar w:fldCharType="begin"/>
        </w:r>
        <w:r>
          <w:instrText xml:space="preserve"> PAGE   \* MERGEFORMAT </w:instrText>
        </w:r>
        <w:r>
          <w:fldChar w:fldCharType="separate"/>
        </w:r>
        <w:r>
          <w:t>2</w:t>
        </w:r>
        <w:r>
          <w:fldChar w:fldCharType="end"/>
        </w:r>
        <w:r>
          <w:t xml:space="preserve"> of 6</w:t>
        </w:r>
      </w:p>
    </w:sdtContent>
  </w:sdt>
  <w:p w14:paraId="380572E8">
    <w:pPr>
      <w:pStyle w:val="6"/>
      <w:ind w:firstLine="7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FF0A6">
    <w:pPr>
      <w:pStyle w:val="6"/>
      <w:framePr w:wrap="around"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rPr>
      <w:t>5</w:t>
    </w:r>
    <w:r>
      <w:rPr>
        <w:rStyle w:val="8"/>
      </w:rPr>
      <w:fldChar w:fldCharType="end"/>
    </w:r>
  </w:p>
  <w:p w14:paraId="371FFCE0">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E76AA7"/>
    <w:multiLevelType w:val="multilevel"/>
    <w:tmpl w:val="0AE76AA7"/>
    <w:lvl w:ilvl="0" w:tentative="0">
      <w:start w:val="1"/>
      <w:numFmt w:val="lowerRoman"/>
      <w:lvlText w:val="%1)."/>
      <w:lvlJc w:val="left"/>
      <w:pPr>
        <w:ind w:left="1440" w:hanging="360"/>
      </w:pPr>
      <w:rPr>
        <w:rFonts w:hint="default" w:ascii="Times New Roman" w:hAnsi="Times New Roman" w:cs="Times New Roman"/>
      </w:rPr>
    </w:lvl>
    <w:lvl w:ilvl="1" w:tentative="0">
      <w:start w:val="1"/>
      <w:numFmt w:val="lowerLetter"/>
      <w:lvlText w:val="%2."/>
      <w:lvlJc w:val="left"/>
      <w:pPr>
        <w:ind w:left="1440" w:hanging="360"/>
      </w:pPr>
      <w:rPr>
        <w:rFonts w:hint="default" w:ascii="Times New Roman" w:hAnsi="Times New Roman" w:cs="Times New Roman"/>
      </w:rPr>
    </w:lvl>
    <w:lvl w:ilvl="2" w:tentative="0">
      <w:start w:val="1"/>
      <w:numFmt w:val="lowerRoman"/>
      <w:lvlText w:val="%3."/>
      <w:lvlJc w:val="right"/>
      <w:pPr>
        <w:ind w:left="2160" w:hanging="180"/>
      </w:pPr>
      <w:rPr>
        <w:rFonts w:hint="default" w:ascii="Times New Roman" w:hAnsi="Times New Roman" w:cs="Times New Roman"/>
      </w:rPr>
    </w:lvl>
    <w:lvl w:ilvl="3" w:tentative="0">
      <w:start w:val="1"/>
      <w:numFmt w:val="decimal"/>
      <w:lvlText w:val="%4."/>
      <w:lvlJc w:val="left"/>
      <w:pPr>
        <w:ind w:left="2880" w:hanging="360"/>
      </w:pPr>
      <w:rPr>
        <w:rFonts w:hint="default" w:ascii="Times New Roman" w:hAnsi="Times New Roman" w:cs="Times New Roman"/>
      </w:rPr>
    </w:lvl>
    <w:lvl w:ilvl="4" w:tentative="0">
      <w:start w:val="1"/>
      <w:numFmt w:val="lowerLetter"/>
      <w:lvlText w:val="%5."/>
      <w:lvlJc w:val="left"/>
      <w:pPr>
        <w:ind w:left="3600" w:hanging="360"/>
      </w:pPr>
      <w:rPr>
        <w:rFonts w:hint="default" w:ascii="Times New Roman" w:hAnsi="Times New Roman" w:cs="Times New Roman"/>
      </w:rPr>
    </w:lvl>
    <w:lvl w:ilvl="5" w:tentative="0">
      <w:start w:val="1"/>
      <w:numFmt w:val="lowerRoman"/>
      <w:lvlText w:val="%6."/>
      <w:lvlJc w:val="right"/>
      <w:pPr>
        <w:ind w:left="4320" w:hanging="180"/>
      </w:pPr>
      <w:rPr>
        <w:rFonts w:hint="default" w:ascii="Times New Roman" w:hAnsi="Times New Roman" w:cs="Times New Roman"/>
      </w:rPr>
    </w:lvl>
    <w:lvl w:ilvl="6" w:tentative="0">
      <w:start w:val="1"/>
      <w:numFmt w:val="decimal"/>
      <w:lvlText w:val="%7."/>
      <w:lvlJc w:val="left"/>
      <w:pPr>
        <w:ind w:left="5040" w:hanging="360"/>
      </w:pPr>
      <w:rPr>
        <w:rFonts w:hint="default" w:ascii="Times New Roman" w:hAnsi="Times New Roman" w:cs="Times New Roman"/>
      </w:rPr>
    </w:lvl>
    <w:lvl w:ilvl="7" w:tentative="0">
      <w:start w:val="1"/>
      <w:numFmt w:val="lowerLetter"/>
      <w:lvlText w:val="%8."/>
      <w:lvlJc w:val="left"/>
      <w:pPr>
        <w:ind w:left="5760" w:hanging="360"/>
      </w:pPr>
      <w:rPr>
        <w:rFonts w:hint="default" w:ascii="Times New Roman" w:hAnsi="Times New Roman" w:cs="Times New Roman"/>
      </w:rPr>
    </w:lvl>
    <w:lvl w:ilvl="8" w:tentative="0">
      <w:start w:val="1"/>
      <w:numFmt w:val="lowerRoman"/>
      <w:lvlText w:val="%9."/>
      <w:lvlJc w:val="right"/>
      <w:pPr>
        <w:ind w:left="6480" w:hanging="180"/>
      </w:pPr>
      <w:rPr>
        <w:rFonts w:hint="default" w:ascii="Times New Roman" w:hAnsi="Times New Roman" w:cs="Times New Roman"/>
      </w:rPr>
    </w:lvl>
  </w:abstractNum>
  <w:abstractNum w:abstractNumId="1">
    <w:nsid w:val="0D687E10"/>
    <w:multiLevelType w:val="multilevel"/>
    <w:tmpl w:val="0D687E10"/>
    <w:lvl w:ilvl="0" w:tentative="0">
      <w:start w:val="1"/>
      <w:numFmt w:val="lowerRoman"/>
      <w:lvlText w:val="%1)."/>
      <w:lvlJc w:val="right"/>
      <w:pPr>
        <w:ind w:left="1080" w:hanging="360"/>
      </w:pPr>
      <w:rPr>
        <w:rFonts w:hint="default"/>
        <w:b w:val="0"/>
      </w:rPr>
    </w:lvl>
    <w:lvl w:ilvl="1" w:tentative="0">
      <w:start w:val="1"/>
      <w:numFmt w:val="lowerLetter"/>
      <w:lvlText w:val="%2."/>
      <w:lvlJc w:val="left"/>
      <w:pPr>
        <w:ind w:left="1800" w:hanging="360"/>
      </w:pPr>
      <w:rPr>
        <w:rFonts w:hint="default"/>
      </w:rPr>
    </w:lvl>
    <w:lvl w:ilvl="2" w:tentative="0">
      <w:start w:val="1"/>
      <w:numFmt w:val="lowerRoman"/>
      <w:lvlText w:val="%3."/>
      <w:lvlJc w:val="right"/>
      <w:pPr>
        <w:ind w:left="2520" w:hanging="180"/>
      </w:pPr>
      <w:rPr>
        <w:rFonts w:hint="default"/>
      </w:rPr>
    </w:lvl>
    <w:lvl w:ilvl="3" w:tentative="0">
      <w:start w:val="1"/>
      <w:numFmt w:val="decimal"/>
      <w:lvlText w:val="%4."/>
      <w:lvlJc w:val="left"/>
      <w:pPr>
        <w:ind w:left="3240" w:hanging="360"/>
      </w:pPr>
      <w:rPr>
        <w:rFonts w:hint="default"/>
      </w:rPr>
    </w:lvl>
    <w:lvl w:ilvl="4" w:tentative="0">
      <w:start w:val="1"/>
      <w:numFmt w:val="lowerLetter"/>
      <w:lvlText w:val="%5."/>
      <w:lvlJc w:val="left"/>
      <w:pPr>
        <w:ind w:left="3960" w:hanging="360"/>
      </w:pPr>
      <w:rPr>
        <w:rFonts w:hint="default"/>
      </w:rPr>
    </w:lvl>
    <w:lvl w:ilvl="5" w:tentative="0">
      <w:start w:val="1"/>
      <w:numFmt w:val="lowerRoman"/>
      <w:lvlText w:val="%6."/>
      <w:lvlJc w:val="right"/>
      <w:pPr>
        <w:ind w:left="4680" w:hanging="180"/>
      </w:pPr>
      <w:rPr>
        <w:rFonts w:hint="default"/>
      </w:rPr>
    </w:lvl>
    <w:lvl w:ilvl="6" w:tentative="0">
      <w:start w:val="1"/>
      <w:numFmt w:val="decimal"/>
      <w:lvlText w:val="%7."/>
      <w:lvlJc w:val="left"/>
      <w:pPr>
        <w:ind w:left="5400" w:hanging="360"/>
      </w:pPr>
      <w:rPr>
        <w:rFonts w:hint="default"/>
      </w:rPr>
    </w:lvl>
    <w:lvl w:ilvl="7" w:tentative="0">
      <w:start w:val="1"/>
      <w:numFmt w:val="lowerLetter"/>
      <w:lvlText w:val="%8."/>
      <w:lvlJc w:val="left"/>
      <w:pPr>
        <w:ind w:left="6120" w:hanging="360"/>
      </w:pPr>
      <w:rPr>
        <w:rFonts w:hint="default"/>
      </w:rPr>
    </w:lvl>
    <w:lvl w:ilvl="8" w:tentative="0">
      <w:start w:val="1"/>
      <w:numFmt w:val="lowerRoman"/>
      <w:lvlText w:val="%9."/>
      <w:lvlJc w:val="right"/>
      <w:pPr>
        <w:ind w:left="6840" w:hanging="180"/>
      </w:pPr>
      <w:rPr>
        <w:rFonts w:hint="default"/>
      </w:rPr>
    </w:lvl>
  </w:abstractNum>
  <w:abstractNum w:abstractNumId="2">
    <w:nsid w:val="0EB323B6"/>
    <w:multiLevelType w:val="multilevel"/>
    <w:tmpl w:val="0EB323B6"/>
    <w:lvl w:ilvl="0" w:tentative="0">
      <w:start w:val="1"/>
      <w:numFmt w:val="lowerLetter"/>
      <w:lvlText w:val="[%1]."/>
      <w:lvlJc w:val="left"/>
      <w:pPr>
        <w:ind w:left="36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1754306F"/>
    <w:multiLevelType w:val="multilevel"/>
    <w:tmpl w:val="1754306F"/>
    <w:lvl w:ilvl="0" w:tentative="0">
      <w:start w:val="1"/>
      <w:numFmt w:val="lowerRoman"/>
      <w:lvlText w:val="%1)."/>
      <w:lvlJc w:val="right"/>
      <w:pPr>
        <w:ind w:left="1800" w:hanging="360"/>
      </w:pPr>
      <w:rPr>
        <w:rFonts w:hint="default"/>
        <w:b w:val="0"/>
      </w:r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abstractNum w:abstractNumId="4">
    <w:nsid w:val="1E70619B"/>
    <w:multiLevelType w:val="multilevel"/>
    <w:tmpl w:val="1E70619B"/>
    <w:lvl w:ilvl="0" w:tentative="0">
      <w:start w:val="1"/>
      <w:numFmt w:val="lowerLetter"/>
      <w:lvlText w:val="[%1]."/>
      <w:lvlJc w:val="left"/>
      <w:pPr>
        <w:ind w:left="720" w:hanging="360"/>
      </w:pPr>
      <w:rPr>
        <w:rFonts w:hint="default"/>
        <w:b w:val="0"/>
        <w:sz w:val="24"/>
        <w:szCs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31A3066F"/>
    <w:multiLevelType w:val="multilevel"/>
    <w:tmpl w:val="31A3066F"/>
    <w:lvl w:ilvl="0" w:tentative="0">
      <w:start w:val="1"/>
      <w:numFmt w:val="lowerRoman"/>
      <w:lvlText w:val="%1)."/>
      <w:lvlJc w:val="right"/>
      <w:pPr>
        <w:ind w:left="1080" w:hanging="360"/>
      </w:pPr>
      <w:rPr>
        <w:rFonts w:hint="default" w:ascii="Times New Roman" w:hAnsi="Times New Roman" w:cs="Times New Roman"/>
        <w:b w:val="0"/>
        <w:bCs/>
        <w:sz w:val="24"/>
        <w:szCs w:val="24"/>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6">
    <w:nsid w:val="3B091AFE"/>
    <w:multiLevelType w:val="multilevel"/>
    <w:tmpl w:val="3B091AFE"/>
    <w:lvl w:ilvl="0" w:tentative="0">
      <w:start w:val="1"/>
      <w:numFmt w:val="lowerRoman"/>
      <w:lvlText w:val="%1)."/>
      <w:lvlJc w:val="right"/>
      <w:pPr>
        <w:ind w:left="1080" w:hanging="360"/>
      </w:pPr>
      <w:rPr>
        <w:rFonts w:hint="default" w:ascii="Times New Roman" w:hAnsi="Times New Roman" w:cs="Times New Roman"/>
        <w:sz w:val="24"/>
        <w:szCs w:val="24"/>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7">
    <w:nsid w:val="402A5A66"/>
    <w:multiLevelType w:val="multilevel"/>
    <w:tmpl w:val="402A5A66"/>
    <w:lvl w:ilvl="0" w:tentative="0">
      <w:start w:val="1"/>
      <w:numFmt w:val="lowerRoman"/>
      <w:lvlText w:val="%1)."/>
      <w:lvlJc w:val="left"/>
      <w:pPr>
        <w:ind w:left="1080" w:hanging="360"/>
      </w:pPr>
      <w:rPr>
        <w:rFonts w:hint="default"/>
        <w:b w:val="0"/>
        <w:sz w:val="24"/>
        <w:szCs w:val="24"/>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8">
    <w:nsid w:val="42463F1C"/>
    <w:multiLevelType w:val="multilevel"/>
    <w:tmpl w:val="42463F1C"/>
    <w:lvl w:ilvl="0" w:tentative="0">
      <w:start w:val="1"/>
      <w:numFmt w:val="lowerLetter"/>
      <w:lvlText w:val="[%1]."/>
      <w:lvlJc w:val="left"/>
      <w:pPr>
        <w:ind w:left="2880" w:hanging="360"/>
      </w:pPr>
      <w:rPr>
        <w:rFonts w:hint="default" w:ascii="Cambria Math" w:hAnsi="Cambria Math"/>
      </w:rPr>
    </w:lvl>
    <w:lvl w:ilvl="1" w:tentative="0">
      <w:start w:val="1"/>
      <w:numFmt w:val="lowerLetter"/>
      <w:lvlText w:val="%2."/>
      <w:lvlJc w:val="left"/>
      <w:pPr>
        <w:ind w:left="3600" w:hanging="360"/>
      </w:pPr>
    </w:lvl>
    <w:lvl w:ilvl="2" w:tentative="0">
      <w:start w:val="1"/>
      <w:numFmt w:val="lowerRoman"/>
      <w:lvlText w:val="%3."/>
      <w:lvlJc w:val="right"/>
      <w:pPr>
        <w:ind w:left="4320" w:hanging="180"/>
      </w:pPr>
    </w:lvl>
    <w:lvl w:ilvl="3" w:tentative="0">
      <w:start w:val="1"/>
      <w:numFmt w:val="decimal"/>
      <w:lvlText w:val="%4."/>
      <w:lvlJc w:val="left"/>
      <w:pPr>
        <w:ind w:left="5040" w:hanging="360"/>
      </w:pPr>
    </w:lvl>
    <w:lvl w:ilvl="4" w:tentative="0">
      <w:start w:val="1"/>
      <w:numFmt w:val="lowerLetter"/>
      <w:lvlText w:val="%5."/>
      <w:lvlJc w:val="left"/>
      <w:pPr>
        <w:ind w:left="5760" w:hanging="360"/>
      </w:pPr>
    </w:lvl>
    <w:lvl w:ilvl="5" w:tentative="0">
      <w:start w:val="1"/>
      <w:numFmt w:val="lowerRoman"/>
      <w:lvlText w:val="%6."/>
      <w:lvlJc w:val="right"/>
      <w:pPr>
        <w:ind w:left="6480" w:hanging="180"/>
      </w:pPr>
    </w:lvl>
    <w:lvl w:ilvl="6" w:tentative="0">
      <w:start w:val="1"/>
      <w:numFmt w:val="decimal"/>
      <w:lvlText w:val="%7."/>
      <w:lvlJc w:val="left"/>
      <w:pPr>
        <w:ind w:left="7200" w:hanging="360"/>
      </w:pPr>
    </w:lvl>
    <w:lvl w:ilvl="7" w:tentative="0">
      <w:start w:val="1"/>
      <w:numFmt w:val="lowerLetter"/>
      <w:lvlText w:val="%8."/>
      <w:lvlJc w:val="left"/>
      <w:pPr>
        <w:ind w:left="7920" w:hanging="360"/>
      </w:pPr>
    </w:lvl>
    <w:lvl w:ilvl="8" w:tentative="0">
      <w:start w:val="1"/>
      <w:numFmt w:val="lowerRoman"/>
      <w:lvlText w:val="%9."/>
      <w:lvlJc w:val="right"/>
      <w:pPr>
        <w:ind w:left="8640" w:hanging="180"/>
      </w:pPr>
    </w:lvl>
  </w:abstractNum>
  <w:abstractNum w:abstractNumId="9">
    <w:nsid w:val="43653EE3"/>
    <w:multiLevelType w:val="multilevel"/>
    <w:tmpl w:val="43653EE3"/>
    <w:lvl w:ilvl="0" w:tentative="0">
      <w:start w:val="1"/>
      <w:numFmt w:val="lowerRoman"/>
      <w:lvlText w:val="%1)."/>
      <w:lvlJc w:val="right"/>
      <w:pPr>
        <w:ind w:left="1080" w:hanging="360"/>
      </w:pPr>
      <w:rPr>
        <w:rFonts w:hint="default"/>
        <w:b w:val="0"/>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0">
    <w:nsid w:val="49A91AF3"/>
    <w:multiLevelType w:val="multilevel"/>
    <w:tmpl w:val="49A91AF3"/>
    <w:lvl w:ilvl="0" w:tentative="0">
      <w:start w:val="1"/>
      <w:numFmt w:val="lowerRoman"/>
      <w:lvlText w:val="%1)."/>
      <w:lvlJc w:val="right"/>
      <w:pPr>
        <w:ind w:left="1080" w:hanging="360"/>
      </w:pPr>
      <w:rPr>
        <w:rFonts w:hint="default"/>
        <w:b w:val="0"/>
      </w:rPr>
    </w:lvl>
    <w:lvl w:ilvl="1" w:tentative="0">
      <w:start w:val="1"/>
      <w:numFmt w:val="lowerLetter"/>
      <w:lvlText w:val="%2."/>
      <w:lvlJc w:val="left"/>
      <w:pPr>
        <w:ind w:left="1800" w:hanging="360"/>
      </w:pPr>
      <w:rPr>
        <w:rFonts w:hint="default"/>
      </w:rPr>
    </w:lvl>
    <w:lvl w:ilvl="2" w:tentative="0">
      <w:start w:val="1"/>
      <w:numFmt w:val="lowerRoman"/>
      <w:lvlText w:val="%3."/>
      <w:lvlJc w:val="right"/>
      <w:pPr>
        <w:ind w:left="2520" w:hanging="180"/>
      </w:pPr>
      <w:rPr>
        <w:rFonts w:hint="default"/>
      </w:rPr>
    </w:lvl>
    <w:lvl w:ilvl="3" w:tentative="0">
      <w:start w:val="1"/>
      <w:numFmt w:val="decimal"/>
      <w:lvlText w:val="%4."/>
      <w:lvlJc w:val="left"/>
      <w:pPr>
        <w:ind w:left="3240" w:hanging="360"/>
      </w:pPr>
      <w:rPr>
        <w:rFonts w:hint="default"/>
      </w:rPr>
    </w:lvl>
    <w:lvl w:ilvl="4" w:tentative="0">
      <w:start w:val="1"/>
      <w:numFmt w:val="lowerLetter"/>
      <w:lvlText w:val="%5."/>
      <w:lvlJc w:val="left"/>
      <w:pPr>
        <w:ind w:left="3960" w:hanging="360"/>
      </w:pPr>
      <w:rPr>
        <w:rFonts w:hint="default"/>
      </w:rPr>
    </w:lvl>
    <w:lvl w:ilvl="5" w:tentative="0">
      <w:start w:val="1"/>
      <w:numFmt w:val="lowerRoman"/>
      <w:lvlText w:val="%6."/>
      <w:lvlJc w:val="right"/>
      <w:pPr>
        <w:ind w:left="4680" w:hanging="180"/>
      </w:pPr>
      <w:rPr>
        <w:rFonts w:hint="default"/>
      </w:rPr>
    </w:lvl>
    <w:lvl w:ilvl="6" w:tentative="0">
      <w:start w:val="1"/>
      <w:numFmt w:val="decimal"/>
      <w:lvlText w:val="%7."/>
      <w:lvlJc w:val="left"/>
      <w:pPr>
        <w:ind w:left="5400" w:hanging="360"/>
      </w:pPr>
      <w:rPr>
        <w:rFonts w:hint="default"/>
      </w:rPr>
    </w:lvl>
    <w:lvl w:ilvl="7" w:tentative="0">
      <w:start w:val="1"/>
      <w:numFmt w:val="lowerLetter"/>
      <w:lvlText w:val="%8."/>
      <w:lvlJc w:val="left"/>
      <w:pPr>
        <w:ind w:left="6120" w:hanging="360"/>
      </w:pPr>
      <w:rPr>
        <w:rFonts w:hint="default"/>
      </w:rPr>
    </w:lvl>
    <w:lvl w:ilvl="8" w:tentative="0">
      <w:start w:val="1"/>
      <w:numFmt w:val="lowerRoman"/>
      <w:lvlText w:val="%9."/>
      <w:lvlJc w:val="right"/>
      <w:pPr>
        <w:ind w:left="6840" w:hanging="180"/>
      </w:pPr>
      <w:rPr>
        <w:rFonts w:hint="default"/>
      </w:rPr>
    </w:lvl>
  </w:abstractNum>
  <w:abstractNum w:abstractNumId="11">
    <w:nsid w:val="59BB129E"/>
    <w:multiLevelType w:val="multilevel"/>
    <w:tmpl w:val="59BB129E"/>
    <w:lvl w:ilvl="0" w:tentative="0">
      <w:start w:val="1"/>
      <w:numFmt w:val="lowerRoman"/>
      <w:lvlText w:val="%1)."/>
      <w:lvlJc w:val="left"/>
      <w:pPr>
        <w:ind w:left="1440" w:hanging="360"/>
      </w:pPr>
      <w:rPr>
        <w:rFonts w:hint="default" w:ascii="Times New Roman" w:hAnsi="Times New Roman" w:cs="Times New Roman"/>
      </w:rPr>
    </w:lvl>
    <w:lvl w:ilvl="1" w:tentative="0">
      <w:start w:val="1"/>
      <w:numFmt w:val="lowerLetter"/>
      <w:lvlText w:val="%2."/>
      <w:lvlJc w:val="left"/>
      <w:pPr>
        <w:ind w:left="2160" w:hanging="360"/>
      </w:pPr>
      <w:rPr>
        <w:rFonts w:hint="default" w:ascii="Times New Roman" w:hAnsi="Times New Roman" w:cs="Times New Roman"/>
      </w:rPr>
    </w:lvl>
    <w:lvl w:ilvl="2" w:tentative="0">
      <w:start w:val="1"/>
      <w:numFmt w:val="lowerRoman"/>
      <w:lvlText w:val="%3."/>
      <w:lvlJc w:val="right"/>
      <w:pPr>
        <w:ind w:left="2880" w:hanging="180"/>
      </w:pPr>
      <w:rPr>
        <w:rFonts w:hint="default" w:ascii="Times New Roman" w:hAnsi="Times New Roman" w:cs="Times New Roman"/>
      </w:rPr>
    </w:lvl>
    <w:lvl w:ilvl="3" w:tentative="0">
      <w:start w:val="1"/>
      <w:numFmt w:val="decimal"/>
      <w:lvlText w:val="%4."/>
      <w:lvlJc w:val="left"/>
      <w:pPr>
        <w:ind w:left="3600" w:hanging="360"/>
      </w:pPr>
      <w:rPr>
        <w:rFonts w:hint="default" w:ascii="Times New Roman" w:hAnsi="Times New Roman" w:cs="Times New Roman"/>
      </w:rPr>
    </w:lvl>
    <w:lvl w:ilvl="4" w:tentative="0">
      <w:start w:val="1"/>
      <w:numFmt w:val="lowerLetter"/>
      <w:lvlText w:val="%5."/>
      <w:lvlJc w:val="left"/>
      <w:pPr>
        <w:ind w:left="4320" w:hanging="360"/>
      </w:pPr>
      <w:rPr>
        <w:rFonts w:hint="default" w:ascii="Times New Roman" w:hAnsi="Times New Roman" w:cs="Times New Roman"/>
      </w:rPr>
    </w:lvl>
    <w:lvl w:ilvl="5" w:tentative="0">
      <w:start w:val="1"/>
      <w:numFmt w:val="lowerRoman"/>
      <w:lvlText w:val="%6."/>
      <w:lvlJc w:val="right"/>
      <w:pPr>
        <w:ind w:left="5040" w:hanging="180"/>
      </w:pPr>
      <w:rPr>
        <w:rFonts w:hint="default" w:ascii="Times New Roman" w:hAnsi="Times New Roman" w:cs="Times New Roman"/>
      </w:rPr>
    </w:lvl>
    <w:lvl w:ilvl="6" w:tentative="0">
      <w:start w:val="1"/>
      <w:numFmt w:val="decimal"/>
      <w:lvlText w:val="%7."/>
      <w:lvlJc w:val="left"/>
      <w:pPr>
        <w:ind w:left="5760" w:hanging="360"/>
      </w:pPr>
      <w:rPr>
        <w:rFonts w:hint="default" w:ascii="Times New Roman" w:hAnsi="Times New Roman" w:cs="Times New Roman"/>
      </w:rPr>
    </w:lvl>
    <w:lvl w:ilvl="7" w:tentative="0">
      <w:start w:val="1"/>
      <w:numFmt w:val="lowerLetter"/>
      <w:lvlText w:val="%8."/>
      <w:lvlJc w:val="left"/>
      <w:pPr>
        <w:ind w:left="6480" w:hanging="360"/>
      </w:pPr>
      <w:rPr>
        <w:rFonts w:hint="default" w:ascii="Times New Roman" w:hAnsi="Times New Roman" w:cs="Times New Roman"/>
      </w:rPr>
    </w:lvl>
    <w:lvl w:ilvl="8" w:tentative="0">
      <w:start w:val="1"/>
      <w:numFmt w:val="lowerRoman"/>
      <w:lvlText w:val="%9."/>
      <w:lvlJc w:val="right"/>
      <w:pPr>
        <w:ind w:left="7200" w:hanging="180"/>
      </w:pPr>
      <w:rPr>
        <w:rFonts w:hint="default" w:ascii="Times New Roman" w:hAnsi="Times New Roman" w:cs="Times New Roman"/>
      </w:rPr>
    </w:lvl>
  </w:abstractNum>
  <w:abstractNum w:abstractNumId="12">
    <w:nsid w:val="67F200E6"/>
    <w:multiLevelType w:val="multilevel"/>
    <w:tmpl w:val="67F200E6"/>
    <w:lvl w:ilvl="0" w:tentative="0">
      <w:start w:val="1"/>
      <w:numFmt w:val="lowerRoman"/>
      <w:lvlText w:val="%1)."/>
      <w:lvlJc w:val="right"/>
      <w:pPr>
        <w:ind w:left="1080" w:hanging="360"/>
      </w:pPr>
      <w:rPr>
        <w:rFonts w:hint="default" w:ascii="Times New Roman" w:hAnsi="Times New Roman" w:cs="Times New Roman"/>
        <w:sz w:val="24"/>
        <w:szCs w:val="24"/>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3">
    <w:nsid w:val="6A504FF6"/>
    <w:multiLevelType w:val="multilevel"/>
    <w:tmpl w:val="6A504FF6"/>
    <w:lvl w:ilvl="0" w:tentative="0">
      <w:start w:val="1"/>
      <w:numFmt w:val="decimal"/>
      <w:lvlText w:val="%1."/>
      <w:lvlJc w:val="left"/>
      <w:pPr>
        <w:ind w:left="1080" w:hanging="360"/>
      </w:pPr>
      <w:rPr>
        <w:rFonts w:hint="default"/>
        <w:b/>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75191582"/>
    <w:multiLevelType w:val="multilevel"/>
    <w:tmpl w:val="75191582"/>
    <w:lvl w:ilvl="0" w:tentative="0">
      <w:start w:val="1"/>
      <w:numFmt w:val="lowerLetter"/>
      <w:lvlText w:val="[%1]."/>
      <w:lvlJc w:val="left"/>
      <w:pPr>
        <w:tabs>
          <w:tab w:val="left" w:pos="720"/>
        </w:tabs>
        <w:ind w:left="720" w:hanging="360"/>
      </w:pPr>
      <w:rPr>
        <w:rFonts w:hint="default" w:ascii="Times New Roman" w:hAnsi="Times New Roman" w:cs="Times New Roman"/>
        <w:b w:val="0"/>
      </w:rPr>
    </w:lvl>
    <w:lvl w:ilvl="1" w:tentative="0">
      <w:start w:val="1"/>
      <w:numFmt w:val="lowerLetter"/>
      <w:lvlText w:val="%2."/>
      <w:lvlJc w:val="left"/>
      <w:pPr>
        <w:ind w:left="1440" w:hanging="360"/>
      </w:pPr>
      <w:rPr>
        <w:rFonts w:hint="default" w:ascii="Times New Roman" w:hAnsi="Times New Roman" w:cs="Times New Roman"/>
      </w:rPr>
    </w:lvl>
    <w:lvl w:ilvl="2" w:tentative="0">
      <w:start w:val="1"/>
      <w:numFmt w:val="lowerRoman"/>
      <w:lvlText w:val="%3."/>
      <w:lvlJc w:val="right"/>
      <w:pPr>
        <w:ind w:left="2160" w:hanging="180"/>
      </w:pPr>
      <w:rPr>
        <w:rFonts w:hint="default" w:ascii="Times New Roman" w:hAnsi="Times New Roman" w:cs="Times New Roman"/>
      </w:rPr>
    </w:lvl>
    <w:lvl w:ilvl="3" w:tentative="0">
      <w:start w:val="1"/>
      <w:numFmt w:val="decimal"/>
      <w:lvlText w:val="%4."/>
      <w:lvlJc w:val="left"/>
      <w:pPr>
        <w:ind w:left="2880" w:hanging="360"/>
      </w:pPr>
      <w:rPr>
        <w:rFonts w:hint="default" w:ascii="Times New Roman" w:hAnsi="Times New Roman" w:cs="Times New Roman"/>
      </w:rPr>
    </w:lvl>
    <w:lvl w:ilvl="4" w:tentative="0">
      <w:start w:val="1"/>
      <w:numFmt w:val="lowerLetter"/>
      <w:lvlText w:val="%5."/>
      <w:lvlJc w:val="left"/>
      <w:pPr>
        <w:ind w:left="3600" w:hanging="360"/>
      </w:pPr>
      <w:rPr>
        <w:rFonts w:hint="default" w:ascii="Times New Roman" w:hAnsi="Times New Roman" w:cs="Times New Roman"/>
      </w:rPr>
    </w:lvl>
    <w:lvl w:ilvl="5" w:tentative="0">
      <w:start w:val="1"/>
      <w:numFmt w:val="lowerRoman"/>
      <w:lvlText w:val="%6."/>
      <w:lvlJc w:val="right"/>
      <w:pPr>
        <w:ind w:left="4320" w:hanging="180"/>
      </w:pPr>
      <w:rPr>
        <w:rFonts w:hint="default" w:ascii="Times New Roman" w:hAnsi="Times New Roman" w:cs="Times New Roman"/>
      </w:rPr>
    </w:lvl>
    <w:lvl w:ilvl="6" w:tentative="0">
      <w:start w:val="1"/>
      <w:numFmt w:val="decimal"/>
      <w:lvlText w:val="%7."/>
      <w:lvlJc w:val="left"/>
      <w:pPr>
        <w:ind w:left="5040" w:hanging="360"/>
      </w:pPr>
      <w:rPr>
        <w:rFonts w:hint="default" w:ascii="Times New Roman" w:hAnsi="Times New Roman" w:cs="Times New Roman"/>
      </w:rPr>
    </w:lvl>
    <w:lvl w:ilvl="7" w:tentative="0">
      <w:start w:val="1"/>
      <w:numFmt w:val="lowerLetter"/>
      <w:lvlText w:val="%8."/>
      <w:lvlJc w:val="left"/>
      <w:pPr>
        <w:ind w:left="5760" w:hanging="360"/>
      </w:pPr>
      <w:rPr>
        <w:rFonts w:hint="default" w:ascii="Times New Roman" w:hAnsi="Times New Roman" w:cs="Times New Roman"/>
      </w:rPr>
    </w:lvl>
    <w:lvl w:ilvl="8" w:tentative="0">
      <w:start w:val="1"/>
      <w:numFmt w:val="lowerRoman"/>
      <w:lvlText w:val="%9."/>
      <w:lvlJc w:val="right"/>
      <w:pPr>
        <w:ind w:left="6480" w:hanging="180"/>
      </w:pPr>
      <w:rPr>
        <w:rFonts w:hint="default" w:ascii="Times New Roman" w:hAnsi="Times New Roman" w:cs="Times New Roman"/>
      </w:rPr>
    </w:lvl>
  </w:abstractNum>
  <w:abstractNum w:abstractNumId="15">
    <w:nsid w:val="76015EF9"/>
    <w:multiLevelType w:val="multilevel"/>
    <w:tmpl w:val="76015EF9"/>
    <w:lvl w:ilvl="0" w:tentative="0">
      <w:start w:val="1"/>
      <w:numFmt w:val="lowerLetter"/>
      <w:lvlText w:val="[%1]."/>
      <w:lvlJc w:val="left"/>
      <w:pPr>
        <w:ind w:left="1440" w:hanging="360"/>
      </w:pPr>
      <w:rPr>
        <w:rFonts w:hint="default"/>
        <w:b w:val="0"/>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num w:numId="1">
    <w:abstractNumId w:val="13"/>
  </w:num>
  <w:num w:numId="2">
    <w:abstractNumId w:val="8"/>
  </w:num>
  <w:num w:numId="3">
    <w:abstractNumId w:val="9"/>
  </w:num>
  <w:num w:numId="4">
    <w:abstractNumId w:val="10"/>
  </w:num>
  <w:num w:numId="5">
    <w:abstractNumId w:val="3"/>
  </w:num>
  <w:num w:numId="6">
    <w:abstractNumId w:val="1"/>
  </w:num>
  <w:num w:numId="7">
    <w:abstractNumId w:val="15"/>
  </w:num>
  <w:num w:numId="8">
    <w:abstractNumId w:val="5"/>
  </w:num>
  <w:num w:numId="9">
    <w:abstractNumId w:val="6"/>
  </w:num>
  <w:num w:numId="10">
    <w:abstractNumId w:val="2"/>
  </w:num>
  <w:num w:numId="11">
    <w:abstractNumId w:val="4"/>
  </w:num>
  <w:num w:numId="12">
    <w:abstractNumId w:val="7"/>
  </w:num>
  <w:num w:numId="13">
    <w:abstractNumId w:val="12"/>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687"/>
    <w:rsid w:val="00001FE0"/>
    <w:rsid w:val="0000723B"/>
    <w:rsid w:val="00014B99"/>
    <w:rsid w:val="00014F4F"/>
    <w:rsid w:val="000155C6"/>
    <w:rsid w:val="00015886"/>
    <w:rsid w:val="00031961"/>
    <w:rsid w:val="00032076"/>
    <w:rsid w:val="00032505"/>
    <w:rsid w:val="00036687"/>
    <w:rsid w:val="000371F0"/>
    <w:rsid w:val="00037AC1"/>
    <w:rsid w:val="000521B9"/>
    <w:rsid w:val="00052A18"/>
    <w:rsid w:val="00053862"/>
    <w:rsid w:val="00054D8D"/>
    <w:rsid w:val="00056BDA"/>
    <w:rsid w:val="00057419"/>
    <w:rsid w:val="00063BE4"/>
    <w:rsid w:val="000642FD"/>
    <w:rsid w:val="00065759"/>
    <w:rsid w:val="00067167"/>
    <w:rsid w:val="000678CA"/>
    <w:rsid w:val="00073AF4"/>
    <w:rsid w:val="0007663F"/>
    <w:rsid w:val="00077596"/>
    <w:rsid w:val="00083FCA"/>
    <w:rsid w:val="0008499B"/>
    <w:rsid w:val="00090579"/>
    <w:rsid w:val="00091E4F"/>
    <w:rsid w:val="000947E3"/>
    <w:rsid w:val="000951A8"/>
    <w:rsid w:val="00097411"/>
    <w:rsid w:val="00097F39"/>
    <w:rsid w:val="000A0FCC"/>
    <w:rsid w:val="000A15F1"/>
    <w:rsid w:val="000A3940"/>
    <w:rsid w:val="000A3A16"/>
    <w:rsid w:val="000B08D2"/>
    <w:rsid w:val="000B14B0"/>
    <w:rsid w:val="000B299C"/>
    <w:rsid w:val="000B431D"/>
    <w:rsid w:val="000B512E"/>
    <w:rsid w:val="000B6434"/>
    <w:rsid w:val="000B665B"/>
    <w:rsid w:val="000D03E0"/>
    <w:rsid w:val="000E32DF"/>
    <w:rsid w:val="000E4BE0"/>
    <w:rsid w:val="000F4CB2"/>
    <w:rsid w:val="000F7255"/>
    <w:rsid w:val="000F7B4B"/>
    <w:rsid w:val="001065C0"/>
    <w:rsid w:val="00107621"/>
    <w:rsid w:val="00113BD2"/>
    <w:rsid w:val="001147C1"/>
    <w:rsid w:val="00116CC2"/>
    <w:rsid w:val="00116CD5"/>
    <w:rsid w:val="00120A8C"/>
    <w:rsid w:val="001221E5"/>
    <w:rsid w:val="00123C7C"/>
    <w:rsid w:val="0012755C"/>
    <w:rsid w:val="00130C61"/>
    <w:rsid w:val="00134C71"/>
    <w:rsid w:val="00135F79"/>
    <w:rsid w:val="00136307"/>
    <w:rsid w:val="001363EF"/>
    <w:rsid w:val="001365B1"/>
    <w:rsid w:val="00136A08"/>
    <w:rsid w:val="0014058A"/>
    <w:rsid w:val="0014236C"/>
    <w:rsid w:val="00143370"/>
    <w:rsid w:val="00143BDA"/>
    <w:rsid w:val="00144D5A"/>
    <w:rsid w:val="001451B2"/>
    <w:rsid w:val="00145308"/>
    <w:rsid w:val="001462EB"/>
    <w:rsid w:val="00151124"/>
    <w:rsid w:val="00153846"/>
    <w:rsid w:val="00153896"/>
    <w:rsid w:val="001557DD"/>
    <w:rsid w:val="00156706"/>
    <w:rsid w:val="00157F40"/>
    <w:rsid w:val="001606DA"/>
    <w:rsid w:val="0016393D"/>
    <w:rsid w:val="001664BA"/>
    <w:rsid w:val="00167942"/>
    <w:rsid w:val="00171600"/>
    <w:rsid w:val="001720E5"/>
    <w:rsid w:val="001734A2"/>
    <w:rsid w:val="00175E8E"/>
    <w:rsid w:val="00177EC8"/>
    <w:rsid w:val="00181E9D"/>
    <w:rsid w:val="001877F2"/>
    <w:rsid w:val="00192FCD"/>
    <w:rsid w:val="001A4072"/>
    <w:rsid w:val="001A68A6"/>
    <w:rsid w:val="001A68D6"/>
    <w:rsid w:val="001A7D31"/>
    <w:rsid w:val="001B37B7"/>
    <w:rsid w:val="001B52AE"/>
    <w:rsid w:val="001B6C8A"/>
    <w:rsid w:val="001C3165"/>
    <w:rsid w:val="001D090E"/>
    <w:rsid w:val="001D2B9F"/>
    <w:rsid w:val="001D2C59"/>
    <w:rsid w:val="001E093A"/>
    <w:rsid w:val="001E5651"/>
    <w:rsid w:val="001E56D9"/>
    <w:rsid w:val="001F2DBE"/>
    <w:rsid w:val="001F4482"/>
    <w:rsid w:val="001F6A9A"/>
    <w:rsid w:val="00204410"/>
    <w:rsid w:val="002046C5"/>
    <w:rsid w:val="00204D2E"/>
    <w:rsid w:val="00206ADF"/>
    <w:rsid w:val="00211921"/>
    <w:rsid w:val="002138DF"/>
    <w:rsid w:val="00215760"/>
    <w:rsid w:val="00217B3B"/>
    <w:rsid w:val="0022218D"/>
    <w:rsid w:val="00223487"/>
    <w:rsid w:val="00226EAB"/>
    <w:rsid w:val="00227996"/>
    <w:rsid w:val="002306DF"/>
    <w:rsid w:val="00233BF8"/>
    <w:rsid w:val="00243C42"/>
    <w:rsid w:val="002450E0"/>
    <w:rsid w:val="00247527"/>
    <w:rsid w:val="0025279F"/>
    <w:rsid w:val="00255CBC"/>
    <w:rsid w:val="00265ADF"/>
    <w:rsid w:val="00266112"/>
    <w:rsid w:val="00266CEC"/>
    <w:rsid w:val="00267D28"/>
    <w:rsid w:val="0027034C"/>
    <w:rsid w:val="0027061D"/>
    <w:rsid w:val="0027128C"/>
    <w:rsid w:val="00272A99"/>
    <w:rsid w:val="002755DB"/>
    <w:rsid w:val="00277F38"/>
    <w:rsid w:val="002813BD"/>
    <w:rsid w:val="002838CD"/>
    <w:rsid w:val="00286477"/>
    <w:rsid w:val="0029051F"/>
    <w:rsid w:val="002930E1"/>
    <w:rsid w:val="002A0707"/>
    <w:rsid w:val="002A0F8E"/>
    <w:rsid w:val="002A4CCD"/>
    <w:rsid w:val="002A5A0C"/>
    <w:rsid w:val="002A6846"/>
    <w:rsid w:val="002B0495"/>
    <w:rsid w:val="002B2E88"/>
    <w:rsid w:val="002B43EB"/>
    <w:rsid w:val="002B5229"/>
    <w:rsid w:val="002C24D3"/>
    <w:rsid w:val="002D0733"/>
    <w:rsid w:val="002D12F1"/>
    <w:rsid w:val="002D5DB4"/>
    <w:rsid w:val="002D6DC6"/>
    <w:rsid w:val="002E34EC"/>
    <w:rsid w:val="002E4BD8"/>
    <w:rsid w:val="002F14C8"/>
    <w:rsid w:val="002F274A"/>
    <w:rsid w:val="002F2BEB"/>
    <w:rsid w:val="002F34D2"/>
    <w:rsid w:val="002F60F6"/>
    <w:rsid w:val="002F68A7"/>
    <w:rsid w:val="00310C8F"/>
    <w:rsid w:val="00313D16"/>
    <w:rsid w:val="00315147"/>
    <w:rsid w:val="00316A6A"/>
    <w:rsid w:val="003173DD"/>
    <w:rsid w:val="0032346F"/>
    <w:rsid w:val="00325E40"/>
    <w:rsid w:val="003261AC"/>
    <w:rsid w:val="003269A7"/>
    <w:rsid w:val="00326F39"/>
    <w:rsid w:val="00332D07"/>
    <w:rsid w:val="003330F1"/>
    <w:rsid w:val="003336C7"/>
    <w:rsid w:val="00335EB8"/>
    <w:rsid w:val="00337DE1"/>
    <w:rsid w:val="00341410"/>
    <w:rsid w:val="003435CC"/>
    <w:rsid w:val="00346D28"/>
    <w:rsid w:val="00351120"/>
    <w:rsid w:val="003513EC"/>
    <w:rsid w:val="00353F57"/>
    <w:rsid w:val="00355502"/>
    <w:rsid w:val="00355DEC"/>
    <w:rsid w:val="003619DE"/>
    <w:rsid w:val="00364BFD"/>
    <w:rsid w:val="00384A69"/>
    <w:rsid w:val="00387281"/>
    <w:rsid w:val="00387D3A"/>
    <w:rsid w:val="00390352"/>
    <w:rsid w:val="00391D70"/>
    <w:rsid w:val="00393473"/>
    <w:rsid w:val="0039571B"/>
    <w:rsid w:val="00397BF5"/>
    <w:rsid w:val="003A0789"/>
    <w:rsid w:val="003A4ABA"/>
    <w:rsid w:val="003A54D3"/>
    <w:rsid w:val="003A6308"/>
    <w:rsid w:val="003B3EC4"/>
    <w:rsid w:val="003B4F9B"/>
    <w:rsid w:val="003B50CC"/>
    <w:rsid w:val="003B6752"/>
    <w:rsid w:val="003C17B9"/>
    <w:rsid w:val="003C1D08"/>
    <w:rsid w:val="003C2FD9"/>
    <w:rsid w:val="003C331D"/>
    <w:rsid w:val="003C434E"/>
    <w:rsid w:val="003C79C2"/>
    <w:rsid w:val="003D0B86"/>
    <w:rsid w:val="003D52C7"/>
    <w:rsid w:val="003E2270"/>
    <w:rsid w:val="003E2C57"/>
    <w:rsid w:val="003E4A13"/>
    <w:rsid w:val="003F3995"/>
    <w:rsid w:val="003F55FD"/>
    <w:rsid w:val="004019A7"/>
    <w:rsid w:val="00404993"/>
    <w:rsid w:val="00413E03"/>
    <w:rsid w:val="00420B8A"/>
    <w:rsid w:val="004211E5"/>
    <w:rsid w:val="00421E51"/>
    <w:rsid w:val="004221E3"/>
    <w:rsid w:val="004268DE"/>
    <w:rsid w:val="004276F5"/>
    <w:rsid w:val="004276FA"/>
    <w:rsid w:val="00431E17"/>
    <w:rsid w:val="00444144"/>
    <w:rsid w:val="00445D87"/>
    <w:rsid w:val="00446661"/>
    <w:rsid w:val="00453F0E"/>
    <w:rsid w:val="00457590"/>
    <w:rsid w:val="004617EC"/>
    <w:rsid w:val="004634FD"/>
    <w:rsid w:val="0046428D"/>
    <w:rsid w:val="00464726"/>
    <w:rsid w:val="004756EE"/>
    <w:rsid w:val="00483572"/>
    <w:rsid w:val="00490886"/>
    <w:rsid w:val="004909CD"/>
    <w:rsid w:val="00491EB4"/>
    <w:rsid w:val="004926D7"/>
    <w:rsid w:val="00492718"/>
    <w:rsid w:val="00496E3F"/>
    <w:rsid w:val="004A57F3"/>
    <w:rsid w:val="004A63D4"/>
    <w:rsid w:val="004B59A0"/>
    <w:rsid w:val="004B752C"/>
    <w:rsid w:val="004C1258"/>
    <w:rsid w:val="004D04B7"/>
    <w:rsid w:val="004D2855"/>
    <w:rsid w:val="004D2DEE"/>
    <w:rsid w:val="004D2FD0"/>
    <w:rsid w:val="004D56A5"/>
    <w:rsid w:val="004D57C1"/>
    <w:rsid w:val="004E161A"/>
    <w:rsid w:val="004E2380"/>
    <w:rsid w:val="004E40D4"/>
    <w:rsid w:val="004E4E77"/>
    <w:rsid w:val="004E6185"/>
    <w:rsid w:val="004F23E5"/>
    <w:rsid w:val="004F51E9"/>
    <w:rsid w:val="004F6278"/>
    <w:rsid w:val="004F7614"/>
    <w:rsid w:val="00502384"/>
    <w:rsid w:val="00505679"/>
    <w:rsid w:val="00511ABF"/>
    <w:rsid w:val="00512B42"/>
    <w:rsid w:val="00517178"/>
    <w:rsid w:val="005200C7"/>
    <w:rsid w:val="00521F87"/>
    <w:rsid w:val="00527B1E"/>
    <w:rsid w:val="00530C5D"/>
    <w:rsid w:val="00531DC9"/>
    <w:rsid w:val="00534E17"/>
    <w:rsid w:val="00537CD2"/>
    <w:rsid w:val="00542AE7"/>
    <w:rsid w:val="005430AC"/>
    <w:rsid w:val="0054434E"/>
    <w:rsid w:val="00545CC8"/>
    <w:rsid w:val="00547970"/>
    <w:rsid w:val="00547D20"/>
    <w:rsid w:val="00556AFA"/>
    <w:rsid w:val="00557314"/>
    <w:rsid w:val="00557673"/>
    <w:rsid w:val="00562F5C"/>
    <w:rsid w:val="005659EB"/>
    <w:rsid w:val="00567932"/>
    <w:rsid w:val="00567D28"/>
    <w:rsid w:val="005819B9"/>
    <w:rsid w:val="00582280"/>
    <w:rsid w:val="00583C9A"/>
    <w:rsid w:val="0058511A"/>
    <w:rsid w:val="005851B5"/>
    <w:rsid w:val="00585E9A"/>
    <w:rsid w:val="00586DC9"/>
    <w:rsid w:val="00594514"/>
    <w:rsid w:val="005A0A0F"/>
    <w:rsid w:val="005A11D5"/>
    <w:rsid w:val="005A1433"/>
    <w:rsid w:val="005A36E5"/>
    <w:rsid w:val="005A3FD0"/>
    <w:rsid w:val="005A47FB"/>
    <w:rsid w:val="005B06FF"/>
    <w:rsid w:val="005B224D"/>
    <w:rsid w:val="005B3601"/>
    <w:rsid w:val="005C5BB8"/>
    <w:rsid w:val="005D010E"/>
    <w:rsid w:val="005D22B3"/>
    <w:rsid w:val="005D23C7"/>
    <w:rsid w:val="005D4520"/>
    <w:rsid w:val="005D685D"/>
    <w:rsid w:val="005E0866"/>
    <w:rsid w:val="005E308D"/>
    <w:rsid w:val="005E5BF0"/>
    <w:rsid w:val="005E7EA1"/>
    <w:rsid w:val="005F01E4"/>
    <w:rsid w:val="005F2BE6"/>
    <w:rsid w:val="005F38A2"/>
    <w:rsid w:val="005F4586"/>
    <w:rsid w:val="006023DD"/>
    <w:rsid w:val="00603BAD"/>
    <w:rsid w:val="00604904"/>
    <w:rsid w:val="00607C49"/>
    <w:rsid w:val="00607E99"/>
    <w:rsid w:val="00613F77"/>
    <w:rsid w:val="00621109"/>
    <w:rsid w:val="0062165E"/>
    <w:rsid w:val="00625AF0"/>
    <w:rsid w:val="00631019"/>
    <w:rsid w:val="00632F91"/>
    <w:rsid w:val="006343FF"/>
    <w:rsid w:val="00635312"/>
    <w:rsid w:val="00641CC6"/>
    <w:rsid w:val="00644B87"/>
    <w:rsid w:val="00650137"/>
    <w:rsid w:val="006535D5"/>
    <w:rsid w:val="00656448"/>
    <w:rsid w:val="006612D5"/>
    <w:rsid w:val="0066139C"/>
    <w:rsid w:val="006642A5"/>
    <w:rsid w:val="006657FF"/>
    <w:rsid w:val="00670302"/>
    <w:rsid w:val="00671460"/>
    <w:rsid w:val="006724A5"/>
    <w:rsid w:val="00672C1D"/>
    <w:rsid w:val="006762B8"/>
    <w:rsid w:val="006813D1"/>
    <w:rsid w:val="00681643"/>
    <w:rsid w:val="00682118"/>
    <w:rsid w:val="00686F96"/>
    <w:rsid w:val="00687EA9"/>
    <w:rsid w:val="006919FC"/>
    <w:rsid w:val="00695D17"/>
    <w:rsid w:val="00697B05"/>
    <w:rsid w:val="00697F64"/>
    <w:rsid w:val="006A035D"/>
    <w:rsid w:val="006A1496"/>
    <w:rsid w:val="006A1C78"/>
    <w:rsid w:val="006A223A"/>
    <w:rsid w:val="006A2779"/>
    <w:rsid w:val="006A539D"/>
    <w:rsid w:val="006A6F71"/>
    <w:rsid w:val="006A75FA"/>
    <w:rsid w:val="006B0604"/>
    <w:rsid w:val="006B3558"/>
    <w:rsid w:val="006C5F37"/>
    <w:rsid w:val="006D1340"/>
    <w:rsid w:val="006D341C"/>
    <w:rsid w:val="006D3C11"/>
    <w:rsid w:val="006D4D43"/>
    <w:rsid w:val="006D6CEE"/>
    <w:rsid w:val="006D7703"/>
    <w:rsid w:val="006D7E44"/>
    <w:rsid w:val="006E4CB2"/>
    <w:rsid w:val="006E5345"/>
    <w:rsid w:val="006E5363"/>
    <w:rsid w:val="006E78EE"/>
    <w:rsid w:val="006F4367"/>
    <w:rsid w:val="006F605E"/>
    <w:rsid w:val="007209B4"/>
    <w:rsid w:val="0072236E"/>
    <w:rsid w:val="00727AFF"/>
    <w:rsid w:val="00730A17"/>
    <w:rsid w:val="00731EE4"/>
    <w:rsid w:val="00733A44"/>
    <w:rsid w:val="00734F81"/>
    <w:rsid w:val="00735C8B"/>
    <w:rsid w:val="00737A57"/>
    <w:rsid w:val="007419C6"/>
    <w:rsid w:val="0075334B"/>
    <w:rsid w:val="007541FF"/>
    <w:rsid w:val="007557E3"/>
    <w:rsid w:val="00765E44"/>
    <w:rsid w:val="007700CC"/>
    <w:rsid w:val="00770CEC"/>
    <w:rsid w:val="00772156"/>
    <w:rsid w:val="00772B23"/>
    <w:rsid w:val="0077311F"/>
    <w:rsid w:val="00773188"/>
    <w:rsid w:val="00790720"/>
    <w:rsid w:val="007926C3"/>
    <w:rsid w:val="007A14F5"/>
    <w:rsid w:val="007A23FC"/>
    <w:rsid w:val="007A442B"/>
    <w:rsid w:val="007B3FD5"/>
    <w:rsid w:val="007C07FD"/>
    <w:rsid w:val="007C367A"/>
    <w:rsid w:val="007C567F"/>
    <w:rsid w:val="007C68FC"/>
    <w:rsid w:val="007D487A"/>
    <w:rsid w:val="007E12E7"/>
    <w:rsid w:val="007E541C"/>
    <w:rsid w:val="007E57CE"/>
    <w:rsid w:val="007E61CF"/>
    <w:rsid w:val="007F3968"/>
    <w:rsid w:val="00802FF3"/>
    <w:rsid w:val="00804939"/>
    <w:rsid w:val="00804B40"/>
    <w:rsid w:val="00811CC1"/>
    <w:rsid w:val="00816119"/>
    <w:rsid w:val="00816A66"/>
    <w:rsid w:val="00817B3F"/>
    <w:rsid w:val="00823C28"/>
    <w:rsid w:val="00825BEA"/>
    <w:rsid w:val="00827F1A"/>
    <w:rsid w:val="00832C0E"/>
    <w:rsid w:val="00834932"/>
    <w:rsid w:val="00835493"/>
    <w:rsid w:val="00850FEE"/>
    <w:rsid w:val="00851AB6"/>
    <w:rsid w:val="00851F5C"/>
    <w:rsid w:val="00852693"/>
    <w:rsid w:val="00856307"/>
    <w:rsid w:val="00860018"/>
    <w:rsid w:val="00860500"/>
    <w:rsid w:val="0086171C"/>
    <w:rsid w:val="00861D3A"/>
    <w:rsid w:val="00862B3F"/>
    <w:rsid w:val="008719C1"/>
    <w:rsid w:val="00871ECA"/>
    <w:rsid w:val="00872262"/>
    <w:rsid w:val="0087551C"/>
    <w:rsid w:val="008769BD"/>
    <w:rsid w:val="00881BE3"/>
    <w:rsid w:val="00886448"/>
    <w:rsid w:val="00890093"/>
    <w:rsid w:val="00893C9B"/>
    <w:rsid w:val="00893FC4"/>
    <w:rsid w:val="008A37F5"/>
    <w:rsid w:val="008A4518"/>
    <w:rsid w:val="008A4569"/>
    <w:rsid w:val="008B14C6"/>
    <w:rsid w:val="008B4676"/>
    <w:rsid w:val="008B4AD0"/>
    <w:rsid w:val="008B5E55"/>
    <w:rsid w:val="008B69AB"/>
    <w:rsid w:val="008C1210"/>
    <w:rsid w:val="008C128F"/>
    <w:rsid w:val="008C208B"/>
    <w:rsid w:val="008C21EA"/>
    <w:rsid w:val="008C36D3"/>
    <w:rsid w:val="008D1D36"/>
    <w:rsid w:val="008D4A53"/>
    <w:rsid w:val="008D59A9"/>
    <w:rsid w:val="008E2A58"/>
    <w:rsid w:val="008E5F8E"/>
    <w:rsid w:val="008E6D87"/>
    <w:rsid w:val="008E70F1"/>
    <w:rsid w:val="008E7FF0"/>
    <w:rsid w:val="008F44AE"/>
    <w:rsid w:val="00900978"/>
    <w:rsid w:val="00905D35"/>
    <w:rsid w:val="009062DB"/>
    <w:rsid w:val="00906F23"/>
    <w:rsid w:val="00906FFC"/>
    <w:rsid w:val="009075AA"/>
    <w:rsid w:val="009077E1"/>
    <w:rsid w:val="00913ADA"/>
    <w:rsid w:val="00914ADA"/>
    <w:rsid w:val="009170C1"/>
    <w:rsid w:val="009173D6"/>
    <w:rsid w:val="00922BA3"/>
    <w:rsid w:val="00924FCC"/>
    <w:rsid w:val="00925D1F"/>
    <w:rsid w:val="00931617"/>
    <w:rsid w:val="00931815"/>
    <w:rsid w:val="009319DA"/>
    <w:rsid w:val="00931F96"/>
    <w:rsid w:val="009320F7"/>
    <w:rsid w:val="00933142"/>
    <w:rsid w:val="009345F3"/>
    <w:rsid w:val="00935F28"/>
    <w:rsid w:val="009400FC"/>
    <w:rsid w:val="009417C0"/>
    <w:rsid w:val="0094650C"/>
    <w:rsid w:val="009473D2"/>
    <w:rsid w:val="00950A51"/>
    <w:rsid w:val="00951E59"/>
    <w:rsid w:val="00953836"/>
    <w:rsid w:val="0096507A"/>
    <w:rsid w:val="00971E93"/>
    <w:rsid w:val="00977AEF"/>
    <w:rsid w:val="00981171"/>
    <w:rsid w:val="0098137C"/>
    <w:rsid w:val="009855B9"/>
    <w:rsid w:val="0098681F"/>
    <w:rsid w:val="00986E6D"/>
    <w:rsid w:val="00986EFC"/>
    <w:rsid w:val="0099732B"/>
    <w:rsid w:val="009A0398"/>
    <w:rsid w:val="009A0B4A"/>
    <w:rsid w:val="009A193A"/>
    <w:rsid w:val="009A6CCE"/>
    <w:rsid w:val="009A6FAC"/>
    <w:rsid w:val="009B1207"/>
    <w:rsid w:val="009B5860"/>
    <w:rsid w:val="009B5D5B"/>
    <w:rsid w:val="009B70A1"/>
    <w:rsid w:val="009C4DC7"/>
    <w:rsid w:val="009C7AA3"/>
    <w:rsid w:val="009D491D"/>
    <w:rsid w:val="009D7A46"/>
    <w:rsid w:val="009E13BE"/>
    <w:rsid w:val="009E1A93"/>
    <w:rsid w:val="009E3A65"/>
    <w:rsid w:val="009E3F00"/>
    <w:rsid w:val="009E570A"/>
    <w:rsid w:val="009E6AF9"/>
    <w:rsid w:val="009F60D2"/>
    <w:rsid w:val="00A0545A"/>
    <w:rsid w:val="00A15CFA"/>
    <w:rsid w:val="00A26842"/>
    <w:rsid w:val="00A30B79"/>
    <w:rsid w:val="00A35D6D"/>
    <w:rsid w:val="00A37F81"/>
    <w:rsid w:val="00A4065A"/>
    <w:rsid w:val="00A42BAF"/>
    <w:rsid w:val="00A43A2F"/>
    <w:rsid w:val="00A44687"/>
    <w:rsid w:val="00A4638E"/>
    <w:rsid w:val="00A5077C"/>
    <w:rsid w:val="00A50838"/>
    <w:rsid w:val="00A5208C"/>
    <w:rsid w:val="00A568F2"/>
    <w:rsid w:val="00A65DD8"/>
    <w:rsid w:val="00A66593"/>
    <w:rsid w:val="00A7246A"/>
    <w:rsid w:val="00A74DF7"/>
    <w:rsid w:val="00A831B3"/>
    <w:rsid w:val="00A83D7F"/>
    <w:rsid w:val="00A83F74"/>
    <w:rsid w:val="00A83F8E"/>
    <w:rsid w:val="00A85816"/>
    <w:rsid w:val="00A9240E"/>
    <w:rsid w:val="00A93900"/>
    <w:rsid w:val="00A95E84"/>
    <w:rsid w:val="00A95FE2"/>
    <w:rsid w:val="00A961AA"/>
    <w:rsid w:val="00A967B1"/>
    <w:rsid w:val="00AA039A"/>
    <w:rsid w:val="00AA3870"/>
    <w:rsid w:val="00AB1AE5"/>
    <w:rsid w:val="00AB2486"/>
    <w:rsid w:val="00AB7110"/>
    <w:rsid w:val="00AC22D7"/>
    <w:rsid w:val="00AC26B3"/>
    <w:rsid w:val="00AC3664"/>
    <w:rsid w:val="00AC4AAD"/>
    <w:rsid w:val="00AC521F"/>
    <w:rsid w:val="00AC768C"/>
    <w:rsid w:val="00AD2244"/>
    <w:rsid w:val="00AD3768"/>
    <w:rsid w:val="00AD66FE"/>
    <w:rsid w:val="00AE05A5"/>
    <w:rsid w:val="00AE1FB2"/>
    <w:rsid w:val="00AE323C"/>
    <w:rsid w:val="00AF2439"/>
    <w:rsid w:val="00AF5DC4"/>
    <w:rsid w:val="00B11C0E"/>
    <w:rsid w:val="00B11D2C"/>
    <w:rsid w:val="00B14203"/>
    <w:rsid w:val="00B16157"/>
    <w:rsid w:val="00B16575"/>
    <w:rsid w:val="00B20925"/>
    <w:rsid w:val="00B21159"/>
    <w:rsid w:val="00B219B7"/>
    <w:rsid w:val="00B24ABD"/>
    <w:rsid w:val="00B25202"/>
    <w:rsid w:val="00B27172"/>
    <w:rsid w:val="00B27754"/>
    <w:rsid w:val="00B30D45"/>
    <w:rsid w:val="00B34867"/>
    <w:rsid w:val="00B3696F"/>
    <w:rsid w:val="00B40DF7"/>
    <w:rsid w:val="00B40EE1"/>
    <w:rsid w:val="00B46ABB"/>
    <w:rsid w:val="00B4720B"/>
    <w:rsid w:val="00B47E8D"/>
    <w:rsid w:val="00B508B2"/>
    <w:rsid w:val="00B53A37"/>
    <w:rsid w:val="00B633CA"/>
    <w:rsid w:val="00B6726A"/>
    <w:rsid w:val="00B67B37"/>
    <w:rsid w:val="00B72BCA"/>
    <w:rsid w:val="00B72DD2"/>
    <w:rsid w:val="00B73031"/>
    <w:rsid w:val="00B751BB"/>
    <w:rsid w:val="00B75453"/>
    <w:rsid w:val="00B755F2"/>
    <w:rsid w:val="00B879E7"/>
    <w:rsid w:val="00B92D9B"/>
    <w:rsid w:val="00B934BB"/>
    <w:rsid w:val="00B94B06"/>
    <w:rsid w:val="00B964DC"/>
    <w:rsid w:val="00BA3837"/>
    <w:rsid w:val="00BA4AA0"/>
    <w:rsid w:val="00BB1CC5"/>
    <w:rsid w:val="00BB3700"/>
    <w:rsid w:val="00BB784C"/>
    <w:rsid w:val="00BB7EE5"/>
    <w:rsid w:val="00BC06D9"/>
    <w:rsid w:val="00BC15BB"/>
    <w:rsid w:val="00BC1C51"/>
    <w:rsid w:val="00BC23DD"/>
    <w:rsid w:val="00BC5976"/>
    <w:rsid w:val="00BC6148"/>
    <w:rsid w:val="00BD362B"/>
    <w:rsid w:val="00BD534F"/>
    <w:rsid w:val="00BD53CF"/>
    <w:rsid w:val="00BE3134"/>
    <w:rsid w:val="00BE4D17"/>
    <w:rsid w:val="00BE4DE2"/>
    <w:rsid w:val="00BE6885"/>
    <w:rsid w:val="00BF360C"/>
    <w:rsid w:val="00C0255E"/>
    <w:rsid w:val="00C05E71"/>
    <w:rsid w:val="00C11662"/>
    <w:rsid w:val="00C118D0"/>
    <w:rsid w:val="00C130E8"/>
    <w:rsid w:val="00C16547"/>
    <w:rsid w:val="00C16E75"/>
    <w:rsid w:val="00C20768"/>
    <w:rsid w:val="00C25A93"/>
    <w:rsid w:val="00C26267"/>
    <w:rsid w:val="00C334CC"/>
    <w:rsid w:val="00C343B1"/>
    <w:rsid w:val="00C34972"/>
    <w:rsid w:val="00C37FD3"/>
    <w:rsid w:val="00C41BF9"/>
    <w:rsid w:val="00C43B94"/>
    <w:rsid w:val="00C46107"/>
    <w:rsid w:val="00C474B5"/>
    <w:rsid w:val="00C47C2E"/>
    <w:rsid w:val="00C509C3"/>
    <w:rsid w:val="00C52737"/>
    <w:rsid w:val="00C57184"/>
    <w:rsid w:val="00C57962"/>
    <w:rsid w:val="00C616B4"/>
    <w:rsid w:val="00C642CB"/>
    <w:rsid w:val="00C67585"/>
    <w:rsid w:val="00C763AF"/>
    <w:rsid w:val="00C80260"/>
    <w:rsid w:val="00C809FA"/>
    <w:rsid w:val="00C824FA"/>
    <w:rsid w:val="00C83C1D"/>
    <w:rsid w:val="00C91BEC"/>
    <w:rsid w:val="00CA2E15"/>
    <w:rsid w:val="00CA36B7"/>
    <w:rsid w:val="00CA57C7"/>
    <w:rsid w:val="00CB0010"/>
    <w:rsid w:val="00CB0785"/>
    <w:rsid w:val="00CB26A1"/>
    <w:rsid w:val="00CB60CC"/>
    <w:rsid w:val="00CB744C"/>
    <w:rsid w:val="00CB7476"/>
    <w:rsid w:val="00CB7C2B"/>
    <w:rsid w:val="00CC0FBB"/>
    <w:rsid w:val="00CC2C29"/>
    <w:rsid w:val="00CC4826"/>
    <w:rsid w:val="00CC5342"/>
    <w:rsid w:val="00CD38F2"/>
    <w:rsid w:val="00CD590E"/>
    <w:rsid w:val="00CD5A2E"/>
    <w:rsid w:val="00CD7A67"/>
    <w:rsid w:val="00CE2750"/>
    <w:rsid w:val="00CE63C8"/>
    <w:rsid w:val="00CE7AA8"/>
    <w:rsid w:val="00CF2156"/>
    <w:rsid w:val="00CF4F0D"/>
    <w:rsid w:val="00CF7E1D"/>
    <w:rsid w:val="00CF7FB1"/>
    <w:rsid w:val="00D1203B"/>
    <w:rsid w:val="00D148E4"/>
    <w:rsid w:val="00D155A1"/>
    <w:rsid w:val="00D16170"/>
    <w:rsid w:val="00D23B90"/>
    <w:rsid w:val="00D312A2"/>
    <w:rsid w:val="00D40FBD"/>
    <w:rsid w:val="00D42326"/>
    <w:rsid w:val="00D43A4D"/>
    <w:rsid w:val="00D47565"/>
    <w:rsid w:val="00D50EBF"/>
    <w:rsid w:val="00D55C77"/>
    <w:rsid w:val="00D56206"/>
    <w:rsid w:val="00D63F8F"/>
    <w:rsid w:val="00D64DB7"/>
    <w:rsid w:val="00D65C19"/>
    <w:rsid w:val="00D67C2F"/>
    <w:rsid w:val="00D75CB8"/>
    <w:rsid w:val="00D80709"/>
    <w:rsid w:val="00D928D5"/>
    <w:rsid w:val="00D9308A"/>
    <w:rsid w:val="00D95C44"/>
    <w:rsid w:val="00D96C2A"/>
    <w:rsid w:val="00DA3388"/>
    <w:rsid w:val="00DA6149"/>
    <w:rsid w:val="00DB098E"/>
    <w:rsid w:val="00DB33C4"/>
    <w:rsid w:val="00DB58EE"/>
    <w:rsid w:val="00DC1BB1"/>
    <w:rsid w:val="00DC404B"/>
    <w:rsid w:val="00DC4FAC"/>
    <w:rsid w:val="00DC579C"/>
    <w:rsid w:val="00DD0D9D"/>
    <w:rsid w:val="00DE1A9F"/>
    <w:rsid w:val="00DE2621"/>
    <w:rsid w:val="00DE6077"/>
    <w:rsid w:val="00DF5B0A"/>
    <w:rsid w:val="00E068B0"/>
    <w:rsid w:val="00E074EB"/>
    <w:rsid w:val="00E16C5A"/>
    <w:rsid w:val="00E173EC"/>
    <w:rsid w:val="00E211EC"/>
    <w:rsid w:val="00E2144C"/>
    <w:rsid w:val="00E215A5"/>
    <w:rsid w:val="00E21CEB"/>
    <w:rsid w:val="00E22B2B"/>
    <w:rsid w:val="00E23999"/>
    <w:rsid w:val="00E27E06"/>
    <w:rsid w:val="00E33BBC"/>
    <w:rsid w:val="00E369EB"/>
    <w:rsid w:val="00E36D2B"/>
    <w:rsid w:val="00E40052"/>
    <w:rsid w:val="00E414E6"/>
    <w:rsid w:val="00E43FD7"/>
    <w:rsid w:val="00E45EF6"/>
    <w:rsid w:val="00E50449"/>
    <w:rsid w:val="00E524BE"/>
    <w:rsid w:val="00E55037"/>
    <w:rsid w:val="00E55D07"/>
    <w:rsid w:val="00E631B4"/>
    <w:rsid w:val="00E63310"/>
    <w:rsid w:val="00E641B8"/>
    <w:rsid w:val="00E67E72"/>
    <w:rsid w:val="00E73C74"/>
    <w:rsid w:val="00E74EAA"/>
    <w:rsid w:val="00E75339"/>
    <w:rsid w:val="00E75351"/>
    <w:rsid w:val="00E82C25"/>
    <w:rsid w:val="00E83272"/>
    <w:rsid w:val="00E900A6"/>
    <w:rsid w:val="00E96CD6"/>
    <w:rsid w:val="00E978E0"/>
    <w:rsid w:val="00EA1D02"/>
    <w:rsid w:val="00EA309E"/>
    <w:rsid w:val="00EA4707"/>
    <w:rsid w:val="00EA4AE9"/>
    <w:rsid w:val="00EB0BB0"/>
    <w:rsid w:val="00EB11F7"/>
    <w:rsid w:val="00EB2FBE"/>
    <w:rsid w:val="00EB4FAE"/>
    <w:rsid w:val="00EB5CEF"/>
    <w:rsid w:val="00EB60B8"/>
    <w:rsid w:val="00EB6F97"/>
    <w:rsid w:val="00EB7C45"/>
    <w:rsid w:val="00EC19D0"/>
    <w:rsid w:val="00EC4EA6"/>
    <w:rsid w:val="00ED04F5"/>
    <w:rsid w:val="00ED0524"/>
    <w:rsid w:val="00ED3089"/>
    <w:rsid w:val="00ED3405"/>
    <w:rsid w:val="00ED364B"/>
    <w:rsid w:val="00ED4072"/>
    <w:rsid w:val="00ED4561"/>
    <w:rsid w:val="00EE1847"/>
    <w:rsid w:val="00EE2980"/>
    <w:rsid w:val="00EE7817"/>
    <w:rsid w:val="00EF0E9D"/>
    <w:rsid w:val="00EF15CD"/>
    <w:rsid w:val="00EF249F"/>
    <w:rsid w:val="00EF3D05"/>
    <w:rsid w:val="00EF3E4A"/>
    <w:rsid w:val="00EF64B4"/>
    <w:rsid w:val="00F0175E"/>
    <w:rsid w:val="00F01E33"/>
    <w:rsid w:val="00F10220"/>
    <w:rsid w:val="00F11315"/>
    <w:rsid w:val="00F13329"/>
    <w:rsid w:val="00F21C88"/>
    <w:rsid w:val="00F26922"/>
    <w:rsid w:val="00F3171E"/>
    <w:rsid w:val="00F320BA"/>
    <w:rsid w:val="00F32B3A"/>
    <w:rsid w:val="00F3337B"/>
    <w:rsid w:val="00F35D23"/>
    <w:rsid w:val="00F36363"/>
    <w:rsid w:val="00F428A0"/>
    <w:rsid w:val="00F43F00"/>
    <w:rsid w:val="00F451EA"/>
    <w:rsid w:val="00F45204"/>
    <w:rsid w:val="00F525D8"/>
    <w:rsid w:val="00F61E58"/>
    <w:rsid w:val="00F62ADD"/>
    <w:rsid w:val="00F6373E"/>
    <w:rsid w:val="00F64DF2"/>
    <w:rsid w:val="00F67867"/>
    <w:rsid w:val="00F720D0"/>
    <w:rsid w:val="00F737A7"/>
    <w:rsid w:val="00F7642A"/>
    <w:rsid w:val="00F81C14"/>
    <w:rsid w:val="00F83E8B"/>
    <w:rsid w:val="00F83ED4"/>
    <w:rsid w:val="00F850AB"/>
    <w:rsid w:val="00F92AC6"/>
    <w:rsid w:val="00F93177"/>
    <w:rsid w:val="00FA0B56"/>
    <w:rsid w:val="00FA602A"/>
    <w:rsid w:val="00FB21E4"/>
    <w:rsid w:val="00FB6F29"/>
    <w:rsid w:val="00FB7BEA"/>
    <w:rsid w:val="00FC3546"/>
    <w:rsid w:val="00FC3EFF"/>
    <w:rsid w:val="00FD025D"/>
    <w:rsid w:val="00FD2757"/>
    <w:rsid w:val="00FD2E33"/>
    <w:rsid w:val="00FD32CC"/>
    <w:rsid w:val="00FD4686"/>
    <w:rsid w:val="00FD5030"/>
    <w:rsid w:val="00FE5CF2"/>
    <w:rsid w:val="00FE64A6"/>
    <w:rsid w:val="00FF1C19"/>
    <w:rsid w:val="00FF2659"/>
    <w:rsid w:val="00FF2F75"/>
    <w:rsid w:val="00FF3384"/>
    <w:rsid w:val="00FF54FA"/>
    <w:rsid w:val="00FF5658"/>
    <w:rsid w:val="00FF6E49"/>
    <w:rsid w:val="48E55470"/>
    <w:rsid w:val="6BAC1DB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99"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1"/>
    <w:basedOn w:val="1"/>
    <w:next w:val="1"/>
    <w:link w:val="11"/>
    <w:qFormat/>
    <w:uiPriority w:val="0"/>
    <w:pPr>
      <w:keepNext/>
      <w:ind w:left="720" w:firstLine="720"/>
      <w:outlineLvl w:val="0"/>
    </w:pPr>
    <w:rPr>
      <w:b/>
      <w:bCs/>
      <w:sz w:val="28"/>
      <w:u w:val="single"/>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2"/>
    <w:qFormat/>
    <w:uiPriority w:val="0"/>
    <w:rPr>
      <w:rFonts w:ascii="Tahoma" w:hAnsi="Tahoma" w:cs="Tahoma"/>
      <w:sz w:val="16"/>
      <w:szCs w:val="16"/>
    </w:rPr>
  </w:style>
  <w:style w:type="paragraph" w:styleId="6">
    <w:name w:val="footer"/>
    <w:basedOn w:val="1"/>
    <w:link w:val="15"/>
    <w:qFormat/>
    <w:uiPriority w:val="99"/>
    <w:pPr>
      <w:tabs>
        <w:tab w:val="center" w:pos="4320"/>
        <w:tab w:val="right" w:pos="8640"/>
      </w:tabs>
    </w:pPr>
  </w:style>
  <w:style w:type="paragraph" w:styleId="7">
    <w:name w:val="header"/>
    <w:basedOn w:val="1"/>
    <w:link w:val="14"/>
    <w:qFormat/>
    <w:uiPriority w:val="0"/>
    <w:pPr>
      <w:tabs>
        <w:tab w:val="center" w:pos="4513"/>
        <w:tab w:val="right" w:pos="9026"/>
      </w:tabs>
    </w:pPr>
  </w:style>
  <w:style w:type="character" w:styleId="8">
    <w:name w:val="page number"/>
    <w:basedOn w:val="3"/>
    <w:qFormat/>
    <w:uiPriority w:val="0"/>
  </w:style>
  <w:style w:type="table" w:styleId="9">
    <w:name w:val="Table Grid"/>
    <w:basedOn w:val="4"/>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qFormat/>
    <w:uiPriority w:val="99"/>
    <w:pPr>
      <w:ind w:left="720"/>
      <w:contextualSpacing/>
    </w:pPr>
  </w:style>
  <w:style w:type="character" w:customStyle="1" w:styleId="11">
    <w:name w:val="Heading 1 Char"/>
    <w:basedOn w:val="3"/>
    <w:link w:val="2"/>
    <w:qFormat/>
    <w:uiPriority w:val="0"/>
    <w:rPr>
      <w:b/>
      <w:bCs/>
      <w:sz w:val="28"/>
      <w:szCs w:val="24"/>
      <w:u w:val="single"/>
    </w:rPr>
  </w:style>
  <w:style w:type="character" w:customStyle="1" w:styleId="12">
    <w:name w:val="Balloon Text Char"/>
    <w:basedOn w:val="3"/>
    <w:link w:val="5"/>
    <w:qFormat/>
    <w:uiPriority w:val="0"/>
    <w:rPr>
      <w:rFonts w:ascii="Tahoma" w:hAnsi="Tahoma" w:cs="Tahoma"/>
      <w:sz w:val="16"/>
      <w:szCs w:val="16"/>
    </w:rPr>
  </w:style>
  <w:style w:type="character" w:styleId="13">
    <w:name w:val="Placeholder Text"/>
    <w:basedOn w:val="3"/>
    <w:semiHidden/>
    <w:qFormat/>
    <w:uiPriority w:val="99"/>
    <w:rPr>
      <w:color w:val="808080"/>
    </w:rPr>
  </w:style>
  <w:style w:type="character" w:customStyle="1" w:styleId="14">
    <w:name w:val="Header Char"/>
    <w:basedOn w:val="3"/>
    <w:link w:val="7"/>
    <w:qFormat/>
    <w:uiPriority w:val="0"/>
    <w:rPr>
      <w:sz w:val="24"/>
      <w:szCs w:val="24"/>
    </w:rPr>
  </w:style>
  <w:style w:type="character" w:customStyle="1" w:styleId="15">
    <w:name w:val="Footer Char"/>
    <w:basedOn w:val="3"/>
    <w:link w:val="6"/>
    <w:qFormat/>
    <w:uiPriority w:val="99"/>
    <w:rPr>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7E2956-478C-481A-ADB0-3DF0A43EF2CD}">
  <ds:schemaRefs/>
</ds:datastoreItem>
</file>

<file path=docProps/app.xml><?xml version="1.0" encoding="utf-8"?>
<Properties xmlns="http://schemas.openxmlformats.org/officeDocument/2006/extended-properties" xmlns:vt="http://schemas.openxmlformats.org/officeDocument/2006/docPropsVTypes">
  <Template>Normal</Template>
  <Company>Minacy Investments</Company>
  <Pages>6</Pages>
  <Words>1146</Words>
  <Characters>6536</Characters>
  <Lines>54</Lines>
  <Paragraphs>15</Paragraphs>
  <TotalTime>168</TotalTime>
  <ScaleCrop>false</ScaleCrop>
  <LinksUpToDate>false</LinksUpToDate>
  <CharactersWithSpaces>7667</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2025-09-30T06:33:00Z</dcterms:created>
  <dc:creator>Karanjah Anthony N</dc:creator>
  <cp:lastModifiedBy>hochieng</cp:lastModifiedBy>
  <cp:lastPrinted>2017-11-03T12:59:00Z</cp:lastPrinted>
  <dcterms:modified xsi:type="dcterms:W3CDTF">2025-12-09T21:54:09Z</dcterms:modified>
  <dc:title>JKUAT-Karen Campus</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9154D0A83F8A498FA356A3766D844927_12</vt:lpwstr>
  </property>
</Properties>
</file>