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3D71ED" w14:textId="77777777" w:rsidR="002401BC" w:rsidRDefault="005A08C5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0CAC8645" wp14:editId="51A7B312">
            <wp:extent cx="1304925" cy="695325"/>
            <wp:effectExtent l="0" t="0" r="0" b="0"/>
            <wp:docPr id="1475378934" name="image1.png" descr="RU LOGO 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RU LOGO 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4925" cy="6953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25486E03" w14:textId="77777777" w:rsidR="002401BC" w:rsidRDefault="005A08C5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DEPARTMENT OF COMMUNICATION AND MULTIMEDIA JOURNALISM</w:t>
      </w:r>
    </w:p>
    <w:p w14:paraId="66B1258E" w14:textId="77777777" w:rsidR="002401BC" w:rsidRDefault="005A08C5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</w:rPr>
        <w:t>NURTURING INNOVATORS</w:t>
      </w:r>
    </w:p>
    <w:p w14:paraId="34FAA8D4" w14:textId="77777777" w:rsidR="002401BC" w:rsidRDefault="005A08C5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JANUARY-APRIL 2024 TRIMESTER </w:t>
      </w:r>
    </w:p>
    <w:p w14:paraId="0F2BAA9B" w14:textId="77777777" w:rsidR="002401BC" w:rsidRDefault="005A08C5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EXAMINATION FOR BACHELOR OF COMMUNICATION AND MULTIMEDIA JOURNALISM</w:t>
      </w:r>
    </w:p>
    <w:p w14:paraId="193CAAC4" w14:textId="77777777" w:rsidR="002401BC" w:rsidRDefault="005A08C5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DAY PROGRAMME</w:t>
      </w:r>
    </w:p>
    <w:p w14:paraId="476FEC5B" w14:textId="77777777" w:rsidR="002401BC" w:rsidRDefault="005A08C5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RJN 222: MEDIA LAW AND ETHICS</w:t>
      </w:r>
    </w:p>
    <w:p w14:paraId="2BCB4004" w14:textId="77777777" w:rsidR="002401BC" w:rsidRDefault="005A08C5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DATE: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 xml:space="preserve"> TIME: 2 HOURS: __________________________________</w:t>
      </w:r>
    </w:p>
    <w:p w14:paraId="2F63B4F1" w14:textId="77777777" w:rsidR="002401BC" w:rsidRDefault="005A08C5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PART A COMPULSORY QUESTIONS</w:t>
      </w:r>
    </w:p>
    <w:p w14:paraId="1F215313" w14:textId="77777777" w:rsidR="002401BC" w:rsidRDefault="005A08C5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ONE (30 MARKS)</w:t>
      </w:r>
    </w:p>
    <w:p w14:paraId="5C7CCB5B" w14:textId="77777777" w:rsidR="002401BC" w:rsidRDefault="002401BC">
      <w:p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3A923887" w14:textId="77777777" w:rsidR="002401BC" w:rsidRDefault="005A08C5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Use the case study to answer question 1. a and b</w:t>
      </w:r>
    </w:p>
    <w:p w14:paraId="168F5E0D" w14:textId="77777777" w:rsidR="002401BC" w:rsidRDefault="002401BC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1517C562" w14:textId="77777777" w:rsidR="002401BC" w:rsidRDefault="005A08C5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 journalist receives sensitive information from a confidential source regarding corruption within a government agency. The information is highly newsworthy and could have significant public interest implications. However, the source insists on remaining anonymous due to fear of reprisal. </w:t>
      </w:r>
    </w:p>
    <w:p w14:paraId="4BFBFDF8" w14:textId="77777777" w:rsidR="002401BC" w:rsidRDefault="002401BC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1D4AE3DE" w14:textId="77777777" w:rsidR="002401BC" w:rsidRDefault="005A08C5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How should the journalist balance the ethical obligation to protect the confidentiality of their source with the responsibility to report important news to the public?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(10 marks)</w:t>
      </w:r>
    </w:p>
    <w:p w14:paraId="5D148E25" w14:textId="77777777" w:rsidR="002401BC" w:rsidRDefault="002401BC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789DFAC1" w14:textId="77777777" w:rsidR="002401BC" w:rsidRDefault="005A08C5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Discuss the ethical considerations involved in this situation and propose a course of action for the journalist and the media house.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(10 marks)</w:t>
      </w:r>
    </w:p>
    <w:p w14:paraId="5FA9ABBB" w14:textId="77777777" w:rsidR="002401BC" w:rsidRDefault="002401BC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B2E1B40" w14:textId="77777777" w:rsidR="002401BC" w:rsidRDefault="005A08C5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Explain the role of self-regulation and government regulations in ensuring accountability while safeguarding editorial independence and freedom of the press in Kenya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(10 marks)</w:t>
      </w:r>
    </w:p>
    <w:p w14:paraId="02D81276" w14:textId="77777777" w:rsidR="002401BC" w:rsidRDefault="002401BC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3648F2CA" w14:textId="77777777" w:rsidR="002401BC" w:rsidRDefault="005A08C5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PART B ANSWER ANY TWO QUESTIONS</w:t>
      </w:r>
    </w:p>
    <w:p w14:paraId="2796F286" w14:textId="77777777" w:rsidR="002401BC" w:rsidRDefault="002401BC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4E2BF91" w14:textId="77777777" w:rsidR="002401BC" w:rsidRDefault="005A08C5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TWO</w:t>
      </w:r>
    </w:p>
    <w:p w14:paraId="69DC030D" w14:textId="77777777" w:rsidR="002401BC" w:rsidRDefault="005A08C5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Describe hate speech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(3 marks)</w:t>
      </w:r>
    </w:p>
    <w:p w14:paraId="386E00B6" w14:textId="77777777" w:rsidR="002401BC" w:rsidRDefault="005A08C5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In four points, discuss the role of media in amplifying or mitigating hate speech in Kenya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(12 marks)</w:t>
      </w:r>
    </w:p>
    <w:p w14:paraId="6F1E0AAD" w14:textId="77777777" w:rsidR="002401BC" w:rsidRDefault="005A08C5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QUESTION THREE</w:t>
      </w:r>
    </w:p>
    <w:p w14:paraId="6E8C7067" w14:textId="77777777" w:rsidR="002401BC" w:rsidRDefault="002401BC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1CC10C71" w14:textId="77777777" w:rsidR="002401BC" w:rsidRDefault="005A08C5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With examples, distinguish between defamation by libel and defamation by slander (6 marks)</w:t>
      </w:r>
    </w:p>
    <w:p w14:paraId="3507099E" w14:textId="77777777" w:rsidR="002401BC" w:rsidRDefault="005A08C5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Examine the role of media organizations and journalists in preventing defamation and maintaining journalistic integrity (9 marks)</w:t>
      </w:r>
    </w:p>
    <w:p w14:paraId="6A08BF93" w14:textId="77777777" w:rsidR="002401BC" w:rsidRDefault="002401BC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CAA47B0" w14:textId="77777777" w:rsidR="002401BC" w:rsidRDefault="005A08C5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QUESTION FOUR</w:t>
      </w:r>
    </w:p>
    <w:p w14:paraId="5B8D0A3F" w14:textId="77777777" w:rsidR="002401BC" w:rsidRDefault="005A08C5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ind w:hanging="3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Identify and analyze the main challenges and threats to data privacy in Kenya (6 marks)</w:t>
      </w:r>
    </w:p>
    <w:p w14:paraId="4CCEEE86" w14:textId="77777777" w:rsidR="002401BC" w:rsidRDefault="005A08C5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hanging="3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Evaluate the role of the media in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safeguarding data privacy rights and addressing emerging challenges in the digital age (9 marks)</w:t>
      </w:r>
    </w:p>
    <w:p w14:paraId="39A16A24" w14:textId="77777777" w:rsidR="002401BC" w:rsidRDefault="005A08C5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FIVE</w:t>
      </w:r>
    </w:p>
    <w:p w14:paraId="0071AA4B" w14:textId="77777777" w:rsidR="002401BC" w:rsidRDefault="002401BC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239EB01A" w14:textId="77777777" w:rsidR="002401BC" w:rsidRDefault="005A08C5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In five points, evaluate ethical guidelines and standards for protecting individuals' rights and reputations in electoral reporting (15 </w:t>
      </w:r>
      <w:r>
        <w:rPr>
          <w:rFonts w:ascii="Times New Roman" w:eastAsia="Times New Roman" w:hAnsi="Times New Roman" w:cs="Times New Roman"/>
          <w:sz w:val="24"/>
          <w:szCs w:val="24"/>
        </w:rPr>
        <w:t>marks)</w:t>
      </w:r>
    </w:p>
    <w:p w14:paraId="19D69969" w14:textId="77777777" w:rsidR="002401BC" w:rsidRDefault="002401BC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58C80674" w14:textId="77777777" w:rsidR="002401BC" w:rsidRDefault="002401BC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sectPr w:rsidR="002401BC">
      <w:pgSz w:w="11906" w:h="16838"/>
      <w:pgMar w:top="1440" w:right="1440" w:bottom="1440" w:left="1440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E24AB2"/>
    <w:multiLevelType w:val="multilevel"/>
    <w:tmpl w:val="95043F58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96431A"/>
    <w:multiLevelType w:val="multilevel"/>
    <w:tmpl w:val="0C38FCD4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FD48FD"/>
    <w:multiLevelType w:val="multilevel"/>
    <w:tmpl w:val="C762A790"/>
    <w:lvl w:ilvl="0">
      <w:start w:val="1"/>
      <w:numFmt w:val="lowerLetter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1001BA"/>
    <w:multiLevelType w:val="multilevel"/>
    <w:tmpl w:val="DECA8060"/>
    <w:lvl w:ilvl="0">
      <w:start w:val="1"/>
      <w:numFmt w:val="lowerLetter"/>
      <w:lvlText w:val="%1."/>
      <w:lvlJc w:val="left"/>
      <w:pPr>
        <w:ind w:left="644" w:hanging="359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num w:numId="1" w16cid:durableId="1685593197">
    <w:abstractNumId w:val="0"/>
  </w:num>
  <w:num w:numId="2" w16cid:durableId="514269198">
    <w:abstractNumId w:val="3"/>
  </w:num>
  <w:num w:numId="3" w16cid:durableId="1513107527">
    <w:abstractNumId w:val="2"/>
  </w:num>
  <w:num w:numId="4" w16cid:durableId="202008465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01BC"/>
    <w:rsid w:val="002401BC"/>
    <w:rsid w:val="005A08C5"/>
    <w:rsid w:val="00615E30"/>
    <w:rsid w:val="009A4608"/>
    <w:rsid w:val="00C96F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K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578CD85"/>
  <w15:docId w15:val="{16A76C3C-47C8-4FC9-A94F-1DA2E13325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KE" w:eastAsia="en-K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ListParagraph">
    <w:name w:val="List Paragraph"/>
    <w:basedOn w:val="Normal"/>
    <w:uiPriority w:val="34"/>
    <w:qFormat/>
    <w:rsid w:val="00351A57"/>
    <w:pPr>
      <w:ind w:left="720"/>
      <w:contextualSpacing/>
    </w:p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83KRKDNwmJs54Cz+/VOKjtcLqnQ==">CgMxLjA4AHIhMVNua3dqMmtFWTk2VWJjWnFJWmRTdlRtbHFSMU9TSHIz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295</Words>
  <Characters>1699</Characters>
  <Application>Microsoft Office Word</Application>
  <DocSecurity>0</DocSecurity>
  <Lines>53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Marion Amukuzi</dc:creator>
  <cp:lastModifiedBy>Marion Amukuzi</cp:lastModifiedBy>
  <cp:revision>4</cp:revision>
  <dcterms:created xsi:type="dcterms:W3CDTF">2024-03-08T20:35:00Z</dcterms:created>
  <dcterms:modified xsi:type="dcterms:W3CDTF">2024-03-21T10:38:00Z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3ee635ea-27d2-4a46-b8c7-fe870cd9cad5</vt:lpwstr>
  </property>
</Properties>
</file>