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45C4F">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3050678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sz w:val="24"/>
          <w:szCs w:val="24"/>
        </w:rPr>
      </w:pPr>
      <w:r>
        <w:rPr>
          <w:rFonts w:ascii="Times New Roman" w:hAnsi="Times New Roman" w:cs="Times New Roman"/>
          <w:b/>
          <w:sz w:val="24"/>
          <w:szCs w:val="24"/>
        </w:rPr>
        <w:t>COMMUNICATION AND MULTI-MEDIA JOURNALISM</w:t>
      </w:r>
    </w:p>
    <w:p w14:paraId="17A0494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sz w:val="24"/>
          <w:szCs w:val="24"/>
        </w:rPr>
      </w:pPr>
      <w:r>
        <w:rPr>
          <w:rFonts w:ascii="Times New Roman" w:hAnsi="Times New Roman" w:cs="Times New Roman"/>
          <w:b/>
          <w:sz w:val="24"/>
          <w:szCs w:val="24"/>
        </w:rPr>
        <w:t>FINAL EXAMINATION: JANUARY-APRIL 2026</w:t>
      </w:r>
    </w:p>
    <w:p w14:paraId="7B27510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sz w:val="24"/>
          <w:szCs w:val="24"/>
        </w:rPr>
      </w:pPr>
      <w:r>
        <w:rPr>
          <w:rFonts w:ascii="Times New Roman" w:hAnsi="Times New Roman" w:cs="Times New Roman"/>
          <w:b/>
          <w:sz w:val="24"/>
          <w:szCs w:val="24"/>
        </w:rPr>
        <w:t>RIARA FOUNDATION COURSE</w:t>
      </w:r>
    </w:p>
    <w:p w14:paraId="2E5D450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sz w:val="24"/>
          <w:szCs w:val="24"/>
        </w:rPr>
      </w:pPr>
      <w:r>
        <w:rPr>
          <w:rFonts w:ascii="Times New Roman" w:hAnsi="Times New Roman" w:cs="Times New Roman"/>
          <w:b/>
          <w:sz w:val="24"/>
          <w:szCs w:val="24"/>
        </w:rPr>
        <w:t>COURSE TITLE: FOUNDATION OF HEALTHY LIVING</w:t>
      </w:r>
    </w:p>
    <w:p w14:paraId="42FC5E2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Calibri" w:cs="Times New Roman"/>
          <w:b/>
          <w:sz w:val="24"/>
          <w:szCs w:val="24"/>
        </w:rPr>
      </w:pPr>
      <w:r>
        <w:rPr>
          <w:rFonts w:ascii="Times New Roman" w:hAnsi="Times New Roman" w:cs="Times New Roman"/>
          <w:b/>
          <w:sz w:val="24"/>
          <w:szCs w:val="24"/>
        </w:rPr>
        <w:t xml:space="preserve">COURSE CODE: </w:t>
      </w:r>
      <w:r>
        <w:rPr>
          <w:rFonts w:ascii="Times New Roman" w:hAnsi="Times New Roman" w:eastAsia="Calibri" w:cs="Times New Roman"/>
          <w:b/>
          <w:sz w:val="24"/>
          <w:szCs w:val="24"/>
        </w:rPr>
        <w:t>RDFC 6113</w:t>
      </w:r>
    </w:p>
    <w:p w14:paraId="48E78EFB">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rPr>
          <w:rFonts w:ascii="Times New Roman" w:hAnsi="Times New Roman" w:eastAsia="Times New Roman" w:cs="Times New Roman"/>
          <w:b/>
          <w:caps/>
          <w:color w:val="000000"/>
          <w:spacing w:val="-15"/>
          <w:kern w:val="2"/>
          <w:sz w:val="24"/>
          <w:szCs w:val="24"/>
          <w:lang w:val="en-GB"/>
          <w14:ligatures w14:val="standardContextual"/>
        </w:rPr>
      </w:pPr>
      <w:r>
        <w:rPr>
          <w:rFonts w:ascii="Times New Roman" w:hAnsi="Times New Roman" w:eastAsia="Times New Roman" w:cs="Times New Roman"/>
          <w:b/>
          <w:bCs/>
          <w:color w:val="000000"/>
          <w:spacing w:val="-15"/>
          <w:kern w:val="2"/>
          <w:sz w:val="24"/>
          <w:szCs w:val="24"/>
          <w:lang w:val="en-GB"/>
          <w14:ligatures w14:val="standardContextual"/>
        </w:rPr>
        <w:t>DATE:</w:t>
      </w:r>
      <w:r>
        <w:rPr>
          <w:rFonts w:ascii="Times New Roman" w:hAnsi="Times New Roman" w:eastAsia="Times New Roman" w:cs="Times New Roman"/>
          <w:b/>
          <w:bCs/>
          <w:color w:val="000000"/>
          <w:spacing w:val="-15"/>
          <w:kern w:val="2"/>
          <w:sz w:val="24"/>
          <w:szCs w:val="24"/>
          <w:lang w:val="en-GB"/>
          <w14:ligatures w14:val="standardContextual"/>
        </w:rPr>
        <w:tab/>
      </w:r>
      <w:r>
        <w:rPr>
          <w:rFonts w:hint="default" w:ascii="Times New Roman" w:hAnsi="Times New Roman" w:eastAsia="Times New Roman" w:cs="Times New Roman"/>
          <w:b/>
          <w:bCs/>
          <w:color w:val="000000"/>
          <w:spacing w:val="-15"/>
          <w:kern w:val="2"/>
          <w:sz w:val="24"/>
          <w:szCs w:val="24"/>
          <w:lang w:val="en-US"/>
          <w14:ligatures w14:val="standardContextual"/>
        </w:rPr>
        <w:t>8</w:t>
      </w:r>
      <w:r>
        <w:rPr>
          <w:rFonts w:hint="default" w:ascii="Times New Roman" w:hAnsi="Times New Roman" w:eastAsia="Times New Roman" w:cs="Times New Roman"/>
          <w:b/>
          <w:bCs/>
          <w:color w:val="000000"/>
          <w:spacing w:val="-15"/>
          <w:kern w:val="2"/>
          <w:sz w:val="24"/>
          <w:szCs w:val="24"/>
          <w:vertAlign w:val="superscript"/>
          <w:lang w:val="en-US"/>
          <w14:ligatures w14:val="standardContextual"/>
        </w:rPr>
        <w:t>TH</w:t>
      </w:r>
      <w:r>
        <w:rPr>
          <w:rFonts w:hint="default" w:ascii="Times New Roman" w:hAnsi="Times New Roman" w:eastAsia="Times New Roman" w:cs="Times New Roman"/>
          <w:b/>
          <w:bCs/>
          <w:color w:val="000000"/>
          <w:spacing w:val="-15"/>
          <w:kern w:val="2"/>
          <w:sz w:val="24"/>
          <w:szCs w:val="24"/>
          <w:lang w:val="en-US"/>
          <w14:ligatures w14:val="standardContextual"/>
        </w:rPr>
        <w:t xml:space="preserve"> </w:t>
      </w:r>
      <w:r>
        <w:rPr>
          <w:rFonts w:ascii="Times New Roman" w:hAnsi="Times New Roman" w:eastAsia="Times New Roman" w:cs="Times New Roman"/>
          <w:b/>
          <w:bCs/>
          <w:color w:val="000000"/>
          <w:spacing w:val="-15"/>
          <w:kern w:val="2"/>
          <w:sz w:val="24"/>
          <w:szCs w:val="24"/>
          <w:lang w:val="en-GB"/>
          <w14:ligatures w14:val="standardContextual"/>
        </w:rPr>
        <w:t>APRIL 2026</w:t>
      </w:r>
      <w:r>
        <w:rPr>
          <w:rFonts w:ascii="Times New Roman" w:hAnsi="Times New Roman" w:eastAsia="Times New Roman" w:cs="Times New Roman"/>
          <w:b/>
          <w:bCs/>
          <w:color w:val="000000"/>
          <w:spacing w:val="-15"/>
          <w:kern w:val="2"/>
          <w:sz w:val="24"/>
          <w:szCs w:val="24"/>
          <w:lang w:val="en-GB"/>
          <w14:ligatures w14:val="standardContextual"/>
        </w:rPr>
        <w:tab/>
      </w:r>
      <w:r>
        <w:rPr>
          <w:rFonts w:ascii="Times New Roman" w:hAnsi="Times New Roman" w:eastAsia="Times New Roman" w:cs="Times New Roman"/>
          <w:b/>
          <w:bCs/>
          <w:color w:val="000000"/>
          <w:spacing w:val="-15"/>
          <w:kern w:val="2"/>
          <w:sz w:val="24"/>
          <w:szCs w:val="24"/>
          <w:lang w:val="en-GB"/>
          <w14:ligatures w14:val="standardContextual"/>
        </w:rPr>
        <w:tab/>
      </w:r>
      <w:r>
        <w:rPr>
          <w:rFonts w:ascii="Times New Roman" w:hAnsi="Times New Roman" w:eastAsia="Times New Roman" w:cs="Times New Roman"/>
          <w:b/>
          <w:bCs/>
          <w:color w:val="000000"/>
          <w:spacing w:val="-15"/>
          <w:kern w:val="2"/>
          <w:sz w:val="24"/>
          <w:szCs w:val="24"/>
          <w:lang w:val="en-GB"/>
          <w14:ligatures w14:val="standardContextual"/>
        </w:rPr>
        <w:tab/>
      </w:r>
      <w:r>
        <w:rPr>
          <w:rFonts w:ascii="Times New Roman" w:hAnsi="Times New Roman" w:eastAsia="Times New Roman" w:cs="Times New Roman"/>
          <w:b/>
          <w:bCs/>
          <w:color w:val="000000"/>
          <w:spacing w:val="-15"/>
          <w:kern w:val="2"/>
          <w:sz w:val="24"/>
          <w:szCs w:val="24"/>
          <w:lang w:val="en-GB"/>
          <w14:ligatures w14:val="standardContextual"/>
        </w:rPr>
        <w:tab/>
      </w:r>
      <w:r>
        <w:rPr>
          <w:rFonts w:hint="default" w:ascii="Times New Roman" w:hAnsi="Times New Roman" w:eastAsia="Times New Roman" w:cs="Times New Roman"/>
          <w:b/>
          <w:bCs/>
          <w:color w:val="000000"/>
          <w:spacing w:val="-15"/>
          <w:kern w:val="2"/>
          <w:sz w:val="24"/>
          <w:szCs w:val="24"/>
          <w:lang w:val="en-US"/>
          <w14:ligatures w14:val="standardContextual"/>
        </w:rPr>
        <w:tab/>
      </w:r>
      <w:r>
        <w:rPr>
          <w:rFonts w:ascii="Times New Roman" w:hAnsi="Times New Roman" w:eastAsia="Times New Roman" w:cs="Times New Roman"/>
          <w:b/>
          <w:bCs/>
          <w:color w:val="000000"/>
          <w:spacing w:val="-15"/>
          <w:kern w:val="2"/>
          <w:sz w:val="24"/>
          <w:szCs w:val="24"/>
          <w:lang w:val="en-GB"/>
          <w14:ligatures w14:val="standardContextual"/>
        </w:rPr>
        <w:tab/>
      </w:r>
      <w:r>
        <w:rPr>
          <w:rFonts w:ascii="Times New Roman" w:hAnsi="Times New Roman" w:eastAsia="Times New Roman" w:cs="Times New Roman"/>
          <w:b/>
          <w:bCs/>
          <w:color w:val="000000"/>
          <w:spacing w:val="-15"/>
          <w:kern w:val="2"/>
          <w:sz w:val="24"/>
          <w:szCs w:val="24"/>
          <w:lang w:val="en-GB"/>
          <w14:ligatures w14:val="standardContextual"/>
        </w:rPr>
        <w:tab/>
      </w:r>
      <w:r>
        <w:rPr>
          <w:rFonts w:ascii="Times New Roman" w:hAnsi="Times New Roman" w:eastAsia="Times New Roman" w:cs="Times New Roman"/>
          <w:b/>
          <w:bCs/>
          <w:color w:val="000000"/>
          <w:spacing w:val="-15"/>
          <w:kern w:val="2"/>
          <w:sz w:val="24"/>
          <w:szCs w:val="24"/>
          <w:lang w:val="en-GB"/>
          <w14:ligatures w14:val="standardContextual"/>
        </w:rPr>
        <w:t xml:space="preserve">TIME: 2 HOURS </w:t>
      </w:r>
    </w:p>
    <w:p w14:paraId="76651B55">
      <w:pPr>
        <w:spacing w:after="0" w:line="240" w:lineRule="auto"/>
        <w:rPr>
          <w:rFonts w:ascii="Times New Roman" w:hAnsi="Times New Roman" w:cs="Times New Roman"/>
          <w:b/>
          <w:kern w:val="2"/>
          <w:sz w:val="24"/>
          <w:szCs w:val="24"/>
          <w:lang w:val="en-GB"/>
          <w14:ligatures w14:val="standardContextual"/>
        </w:rPr>
      </w:pPr>
    </w:p>
    <w:p w14:paraId="687BCC48">
      <w:pPr>
        <w:pStyle w:val="17"/>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17"/>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0BB27256">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SECTION A</w:t>
      </w:r>
    </w:p>
    <w:p w14:paraId="57D90D28">
      <w:pPr>
        <w:spacing w:before="100" w:beforeAutospacing="1" w:after="100" w:afterAutospacing="1" w:line="360" w:lineRule="auto"/>
        <w:rPr>
          <w:rFonts w:ascii="Times New Roman" w:hAnsi="Times New Roman" w:cs="Times New Roman"/>
          <w:b/>
          <w:i/>
          <w:sz w:val="24"/>
          <w:szCs w:val="24"/>
        </w:rPr>
      </w:pPr>
      <w:r>
        <w:rPr>
          <w:rFonts w:ascii="Times New Roman" w:hAnsi="Times New Roman" w:cs="Times New Roman"/>
          <w:b/>
          <w:i/>
          <w:sz w:val="24"/>
          <w:szCs w:val="24"/>
        </w:rPr>
        <w:t xml:space="preserve">This section contains question 1A (Multiple choice Questions) and 1B (Short answer Questions) and are </w:t>
      </w:r>
      <w:r>
        <w:rPr>
          <w:rFonts w:ascii="Times New Roman" w:hAnsi="Times New Roman" w:cs="Times New Roman"/>
          <w:b/>
          <w:i/>
          <w:sz w:val="24"/>
          <w:szCs w:val="24"/>
          <w:u w:val="single"/>
        </w:rPr>
        <w:t>COMPULSORY</w:t>
      </w:r>
      <w:r>
        <w:rPr>
          <w:rFonts w:ascii="Times New Roman" w:hAnsi="Times New Roman" w:cs="Times New Roman"/>
          <w:b/>
          <w:i/>
          <w:sz w:val="24"/>
          <w:szCs w:val="24"/>
        </w:rPr>
        <w:t xml:space="preserve">. </w:t>
      </w:r>
    </w:p>
    <w:p w14:paraId="55997296">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QUESTION 1A</w:t>
      </w:r>
    </w:p>
    <w:p w14:paraId="78FE79F4">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sz w:val="24"/>
          <w:szCs w:val="24"/>
        </w:rPr>
        <w:t xml:space="preserve">The </w:t>
      </w:r>
      <w:r>
        <w:rPr>
          <w:rFonts w:ascii="Times New Roman" w:hAnsi="Times New Roman" w:cs="Times New Roman"/>
          <w:sz w:val="24"/>
          <w:szCs w:val="24"/>
          <w:u w:val="single"/>
        </w:rPr>
        <w:t>CORRECT</w:t>
      </w:r>
      <w:r>
        <w:rPr>
          <w:rFonts w:ascii="Times New Roman" w:hAnsi="Times New Roman" w:cs="Times New Roman"/>
          <w:sz w:val="24"/>
          <w:szCs w:val="24"/>
        </w:rPr>
        <w:t xml:space="preserve"> answer </w:t>
      </w:r>
      <w:r>
        <w:rPr>
          <w:rFonts w:ascii="Times New Roman" w:hAnsi="Times New Roman" w:cs="Times New Roman"/>
          <w:sz w:val="24"/>
          <w:szCs w:val="24"/>
          <w:u w:val="single"/>
        </w:rPr>
        <w:t>MUST</w:t>
      </w:r>
      <w:r>
        <w:rPr>
          <w:rFonts w:ascii="Times New Roman" w:hAnsi="Times New Roman" w:cs="Times New Roman"/>
          <w:sz w:val="24"/>
          <w:szCs w:val="24"/>
        </w:rPr>
        <w:t xml:space="preserve"> be written on the final examination booklet and </w:t>
      </w:r>
      <w:r>
        <w:rPr>
          <w:rFonts w:ascii="Times New Roman" w:hAnsi="Times New Roman" w:cs="Times New Roman"/>
          <w:sz w:val="24"/>
          <w:szCs w:val="24"/>
          <w:u w:val="single"/>
        </w:rPr>
        <w:t>NOT</w:t>
      </w:r>
      <w:r>
        <w:rPr>
          <w:rFonts w:ascii="Times New Roman" w:hAnsi="Times New Roman" w:cs="Times New Roman"/>
          <w:sz w:val="24"/>
          <w:szCs w:val="24"/>
        </w:rPr>
        <w:t xml:space="preserve"> on the question paper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3C905CF5">
      <w:pPr>
        <w:spacing w:line="360" w:lineRule="auto"/>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
          <w:bCs/>
          <w:sz w:val="24"/>
          <w:szCs w:val="24"/>
        </w:rPr>
        <w:t xml:space="preserve"> </w:t>
      </w:r>
      <w:r>
        <w:rPr>
          <w:rFonts w:ascii="Times New Roman" w:hAnsi="Times New Roman" w:cs="Times New Roman"/>
          <w:bCs/>
          <w:sz w:val="24"/>
          <w:szCs w:val="24"/>
        </w:rPr>
        <w:t>Which statement best defines healthy living?</w:t>
      </w:r>
      <w:r>
        <w:rPr>
          <w:rFonts w:ascii="Times New Roman" w:hAnsi="Times New Roman" w:cs="Times New Roman"/>
          <w:sz w:val="24"/>
          <w:szCs w:val="24"/>
        </w:rPr>
        <w:br w:type="textWrapping"/>
      </w:r>
      <w:r>
        <w:rPr>
          <w:rFonts w:ascii="Times New Roman" w:hAnsi="Times New Roman" w:cs="Times New Roman"/>
          <w:sz w:val="24"/>
          <w:szCs w:val="24"/>
        </w:rPr>
        <w:t>A. Absence of disease and illness</w:t>
      </w:r>
      <w:r>
        <w:rPr>
          <w:rFonts w:ascii="Times New Roman" w:hAnsi="Times New Roman" w:cs="Times New Roman"/>
          <w:sz w:val="24"/>
          <w:szCs w:val="24"/>
        </w:rPr>
        <w:br w:type="textWrapping"/>
      </w:r>
      <w:r>
        <w:rPr>
          <w:rFonts w:ascii="Times New Roman" w:hAnsi="Times New Roman" w:cs="Times New Roman"/>
          <w:sz w:val="24"/>
          <w:szCs w:val="24"/>
        </w:rPr>
        <w:t>B. Regular medical check-ups only</w:t>
      </w:r>
      <w:r>
        <w:rPr>
          <w:rFonts w:ascii="Times New Roman" w:hAnsi="Times New Roman" w:cs="Times New Roman"/>
          <w:sz w:val="24"/>
          <w:szCs w:val="24"/>
        </w:rPr>
        <w:br w:type="textWrapping"/>
      </w:r>
      <w:r>
        <w:rPr>
          <w:rFonts w:ascii="Times New Roman" w:hAnsi="Times New Roman" w:cs="Times New Roman"/>
          <w:sz w:val="24"/>
          <w:szCs w:val="24"/>
        </w:rPr>
        <w:t>C. A balanced state of physical, mental, social, and emotional well-being supported by positive lifestyle choices</w:t>
      </w:r>
      <w:r>
        <w:rPr>
          <w:rFonts w:ascii="Times New Roman" w:hAnsi="Times New Roman" w:cs="Times New Roman"/>
          <w:sz w:val="24"/>
          <w:szCs w:val="24"/>
        </w:rPr>
        <w:br w:type="textWrapping"/>
      </w:r>
      <w:r>
        <w:rPr>
          <w:rFonts w:ascii="Times New Roman" w:hAnsi="Times New Roman" w:cs="Times New Roman"/>
          <w:sz w:val="24"/>
          <w:szCs w:val="24"/>
        </w:rPr>
        <w:t>D. Genetic resistance to illness</w:t>
      </w:r>
    </w:p>
    <w:p w14:paraId="5952194C">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2. Which perspective of healthy living focuses on relationships, support systems, and social</w:t>
      </w:r>
    </w:p>
    <w:p w14:paraId="3DA16F72">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interaction?</w:t>
      </w:r>
    </w:p>
    <w:p w14:paraId="753D4566">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A. Physical</w:t>
      </w:r>
    </w:p>
    <w:p w14:paraId="4A9C43DA">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B. Emotional</w:t>
      </w:r>
    </w:p>
    <w:p w14:paraId="67E3EE51">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C. Social</w:t>
      </w:r>
    </w:p>
    <w:p w14:paraId="2E3A7763">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D. Spiritual</w:t>
      </w:r>
    </w:p>
    <w:p w14:paraId="6FDFB864">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3. Which of the following best describes a non-communicable disease?</w:t>
      </w:r>
    </w:p>
    <w:p w14:paraId="74B1B595">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A. A disease spread through contact</w:t>
      </w:r>
    </w:p>
    <w:p w14:paraId="60900CA3">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B. A short-term infectious illness</w:t>
      </w:r>
    </w:p>
    <w:p w14:paraId="1141BEA1">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C. A long-term condition not transmitted from person to person</w:t>
      </w:r>
    </w:p>
    <w:p w14:paraId="223AF22B">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D. A genetically inherited condition only</w:t>
      </w:r>
    </w:p>
    <w:p w14:paraId="2318E14A">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4. Which of the following is a major risk</w:t>
      </w:r>
      <w:bookmarkStart w:id="0" w:name="_GoBack"/>
      <w:bookmarkEnd w:id="0"/>
      <w:r>
        <w:rPr>
          <w:rFonts w:ascii="Times New Roman" w:hAnsi="Times New Roman" w:cs="Times New Roman"/>
          <w:sz w:val="24"/>
          <w:szCs w:val="24"/>
        </w:rPr>
        <w:t xml:space="preserve"> associated with unsafe abortion?</w:t>
      </w:r>
    </w:p>
    <w:p w14:paraId="0C878903">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A. Improved mental health</w:t>
      </w:r>
    </w:p>
    <w:p w14:paraId="469FE340">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B. Reduced fertility risks</w:t>
      </w:r>
    </w:p>
    <w:p w14:paraId="7EDDD9B3">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C. Severe infection and physical complications</w:t>
      </w:r>
    </w:p>
    <w:p w14:paraId="1FF5A4DC">
      <w:pPr>
        <w:tabs>
          <w:tab w:val="left" w:pos="6795"/>
        </w:tabs>
        <w:spacing w:line="360" w:lineRule="auto"/>
        <w:rPr>
          <w:rFonts w:ascii="Times New Roman" w:hAnsi="Times New Roman" w:cs="Times New Roman"/>
          <w:sz w:val="24"/>
          <w:szCs w:val="24"/>
        </w:rPr>
      </w:pPr>
      <w:r>
        <w:rPr>
          <w:rFonts w:ascii="Times New Roman" w:hAnsi="Times New Roman" w:cs="Times New Roman"/>
          <w:sz w:val="24"/>
          <w:szCs w:val="24"/>
        </w:rPr>
        <w:t>D. Guaranteed safety</w:t>
      </w:r>
    </w:p>
    <w:p w14:paraId="531594EC">
      <w:pPr>
        <w:spacing w:line="360" w:lineRule="auto"/>
        <w:rPr>
          <w:rFonts w:ascii="Times New Roman" w:hAnsi="Times New Roman" w:cs="Times New Roman"/>
          <w:sz w:val="24"/>
          <w:szCs w:val="24"/>
        </w:rPr>
      </w:pPr>
      <w:r>
        <w:rPr>
          <w:rFonts w:ascii="Times New Roman" w:hAnsi="Times New Roman" w:cs="Times New Roman"/>
          <w:bCs/>
          <w:sz w:val="24"/>
          <w:szCs w:val="24"/>
        </w:rPr>
        <w:t>5. Behavior change refers to</w:t>
      </w:r>
      <w:r>
        <w:rPr>
          <w:rFonts w:ascii="Times New Roman" w:hAnsi="Times New Roman" w:cs="Times New Roman"/>
          <w:sz w:val="24"/>
          <w:szCs w:val="24"/>
        </w:rPr>
        <w:br w:type="textWrapping"/>
      </w:r>
      <w:r>
        <w:rPr>
          <w:rFonts w:ascii="Times New Roman" w:hAnsi="Times New Roman" w:cs="Times New Roman"/>
          <w:sz w:val="24"/>
          <w:szCs w:val="24"/>
        </w:rPr>
        <w:t>A. Immediate elimination of unhealthy habits</w:t>
      </w:r>
      <w:r>
        <w:rPr>
          <w:rFonts w:ascii="Times New Roman" w:hAnsi="Times New Roman" w:cs="Times New Roman"/>
          <w:sz w:val="24"/>
          <w:szCs w:val="24"/>
        </w:rPr>
        <w:br w:type="textWrapping"/>
      </w:r>
      <w:r>
        <w:rPr>
          <w:rFonts w:ascii="Times New Roman" w:hAnsi="Times New Roman" w:cs="Times New Roman"/>
          <w:sz w:val="24"/>
          <w:szCs w:val="24"/>
        </w:rPr>
        <w:t>B. Gradual modification of attitudes and actions toward healthier choices</w:t>
      </w:r>
      <w:r>
        <w:rPr>
          <w:rFonts w:ascii="Times New Roman" w:hAnsi="Times New Roman" w:cs="Times New Roman"/>
          <w:sz w:val="24"/>
          <w:szCs w:val="24"/>
        </w:rPr>
        <w:br w:type="textWrapping"/>
      </w:r>
      <w:r>
        <w:rPr>
          <w:rFonts w:ascii="Times New Roman" w:hAnsi="Times New Roman" w:cs="Times New Roman"/>
          <w:sz w:val="24"/>
          <w:szCs w:val="24"/>
        </w:rPr>
        <w:t>C. Forced compliance with health rules</w:t>
      </w:r>
      <w:r>
        <w:rPr>
          <w:rFonts w:ascii="Times New Roman" w:hAnsi="Times New Roman" w:cs="Times New Roman"/>
          <w:sz w:val="24"/>
          <w:szCs w:val="24"/>
        </w:rPr>
        <w:br w:type="textWrapping"/>
      </w:r>
      <w:r>
        <w:rPr>
          <w:rFonts w:ascii="Times New Roman" w:hAnsi="Times New Roman" w:cs="Times New Roman"/>
          <w:sz w:val="24"/>
          <w:szCs w:val="24"/>
        </w:rPr>
        <w:t>D. Temporary lifestyle adjustment</w:t>
      </w:r>
    </w:p>
    <w:p w14:paraId="1163BB44">
      <w:pPr>
        <w:spacing w:line="360" w:lineRule="auto"/>
        <w:rPr>
          <w:rFonts w:ascii="Times New Roman" w:hAnsi="Times New Roman" w:cs="Times New Roman"/>
          <w:sz w:val="24"/>
          <w:szCs w:val="24"/>
        </w:rPr>
      </w:pPr>
      <w:r>
        <w:rPr>
          <w:rFonts w:ascii="Times New Roman" w:hAnsi="Times New Roman" w:cs="Times New Roman"/>
          <w:sz w:val="24"/>
          <w:szCs w:val="24"/>
        </w:rPr>
        <w:t>6. A healthy relationship is characterized by</w:t>
      </w:r>
    </w:p>
    <w:p w14:paraId="25CD1B0F">
      <w:pPr>
        <w:spacing w:line="360" w:lineRule="auto"/>
        <w:rPr>
          <w:rFonts w:ascii="Times New Roman" w:hAnsi="Times New Roman" w:cs="Times New Roman"/>
          <w:sz w:val="24"/>
          <w:szCs w:val="24"/>
        </w:rPr>
      </w:pPr>
      <w:r>
        <w:rPr>
          <w:rFonts w:ascii="Times New Roman" w:hAnsi="Times New Roman" w:cs="Times New Roman"/>
          <w:sz w:val="24"/>
          <w:szCs w:val="24"/>
        </w:rPr>
        <w:t>A. Control and dependency</w:t>
      </w:r>
    </w:p>
    <w:p w14:paraId="4893C406">
      <w:pPr>
        <w:spacing w:line="360" w:lineRule="auto"/>
        <w:rPr>
          <w:rFonts w:ascii="Times New Roman" w:hAnsi="Times New Roman" w:cs="Times New Roman"/>
          <w:sz w:val="24"/>
          <w:szCs w:val="24"/>
        </w:rPr>
      </w:pPr>
      <w:r>
        <w:rPr>
          <w:rFonts w:ascii="Times New Roman" w:hAnsi="Times New Roman" w:cs="Times New Roman"/>
          <w:sz w:val="24"/>
          <w:szCs w:val="24"/>
        </w:rPr>
        <w:t>B. Mutual respect, trust, and communication</w:t>
      </w:r>
    </w:p>
    <w:p w14:paraId="67D3EF25">
      <w:pPr>
        <w:spacing w:line="360" w:lineRule="auto"/>
        <w:rPr>
          <w:rFonts w:ascii="Times New Roman" w:hAnsi="Times New Roman" w:cs="Times New Roman"/>
          <w:sz w:val="24"/>
          <w:szCs w:val="24"/>
        </w:rPr>
      </w:pPr>
      <w:r>
        <w:rPr>
          <w:rFonts w:ascii="Times New Roman" w:hAnsi="Times New Roman" w:cs="Times New Roman"/>
          <w:sz w:val="24"/>
          <w:szCs w:val="24"/>
        </w:rPr>
        <w:t>C. Frequent conflict and fear</w:t>
      </w:r>
    </w:p>
    <w:p w14:paraId="488A5DE5">
      <w:pPr>
        <w:spacing w:line="360" w:lineRule="auto"/>
        <w:rPr>
          <w:rFonts w:ascii="Times New Roman" w:hAnsi="Times New Roman" w:cs="Times New Roman"/>
          <w:sz w:val="24"/>
          <w:szCs w:val="24"/>
        </w:rPr>
      </w:pPr>
      <w:r>
        <w:rPr>
          <w:rFonts w:ascii="Times New Roman" w:hAnsi="Times New Roman" w:cs="Times New Roman"/>
          <w:sz w:val="24"/>
          <w:szCs w:val="24"/>
        </w:rPr>
        <w:t>D. Lack of personal boundaries</w:t>
      </w:r>
    </w:p>
    <w:p w14:paraId="2EEAB45F">
      <w:pPr>
        <w:spacing w:line="360" w:lineRule="auto"/>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bCs/>
          <w:sz w:val="24"/>
          <w:szCs w:val="24"/>
        </w:rPr>
        <w:t>Constructive leisure activities are best described as activities that</w:t>
      </w:r>
      <w:r>
        <w:rPr>
          <w:rFonts w:ascii="Times New Roman" w:hAnsi="Times New Roman" w:cs="Times New Roman"/>
          <w:sz w:val="24"/>
          <w:szCs w:val="24"/>
        </w:rPr>
        <w:br w:type="textWrapping"/>
      </w:r>
      <w:r>
        <w:rPr>
          <w:rFonts w:ascii="Times New Roman" w:hAnsi="Times New Roman" w:cs="Times New Roman"/>
          <w:sz w:val="24"/>
          <w:szCs w:val="24"/>
        </w:rPr>
        <w:t>A. Waste time without benefit</w:t>
      </w:r>
      <w:r>
        <w:rPr>
          <w:rFonts w:ascii="Times New Roman" w:hAnsi="Times New Roman" w:cs="Times New Roman"/>
          <w:sz w:val="24"/>
          <w:szCs w:val="24"/>
        </w:rPr>
        <w:br w:type="textWrapping"/>
      </w:r>
      <w:r>
        <w:rPr>
          <w:rFonts w:ascii="Times New Roman" w:hAnsi="Times New Roman" w:cs="Times New Roman"/>
          <w:sz w:val="24"/>
          <w:szCs w:val="24"/>
        </w:rPr>
        <w:t>B. Promote harmful behaviors</w:t>
      </w:r>
      <w:r>
        <w:rPr>
          <w:rFonts w:ascii="Times New Roman" w:hAnsi="Times New Roman" w:cs="Times New Roman"/>
          <w:sz w:val="24"/>
          <w:szCs w:val="24"/>
        </w:rPr>
        <w:br w:type="textWrapping"/>
      </w:r>
      <w:r>
        <w:rPr>
          <w:rFonts w:ascii="Times New Roman" w:hAnsi="Times New Roman" w:cs="Times New Roman"/>
          <w:sz w:val="24"/>
          <w:szCs w:val="24"/>
        </w:rPr>
        <w:t>C. Support personal growth and well-being</w:t>
      </w:r>
      <w:r>
        <w:rPr>
          <w:rFonts w:ascii="Times New Roman" w:hAnsi="Times New Roman" w:cs="Times New Roman"/>
          <w:sz w:val="24"/>
          <w:szCs w:val="24"/>
        </w:rPr>
        <w:br w:type="textWrapping"/>
      </w:r>
      <w:r>
        <w:rPr>
          <w:rFonts w:ascii="Times New Roman" w:hAnsi="Times New Roman" w:cs="Times New Roman"/>
          <w:sz w:val="24"/>
          <w:szCs w:val="24"/>
        </w:rPr>
        <w:t>D. Require no effort or planning</w:t>
      </w:r>
    </w:p>
    <w:p w14:paraId="48B18D88">
      <w:pPr>
        <w:spacing w:line="36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b/>
          <w:bCs/>
          <w:sz w:val="24"/>
          <w:szCs w:val="24"/>
        </w:rPr>
        <w:t xml:space="preserve"> </w:t>
      </w:r>
      <w:r>
        <w:rPr>
          <w:rFonts w:ascii="Times New Roman" w:hAnsi="Times New Roman" w:cs="Times New Roman"/>
          <w:bCs/>
          <w:sz w:val="24"/>
          <w:szCs w:val="24"/>
        </w:rPr>
        <w:t>Personal grooming refers to</w:t>
      </w:r>
      <w:r>
        <w:rPr>
          <w:rFonts w:ascii="Times New Roman" w:hAnsi="Times New Roman" w:cs="Times New Roman"/>
          <w:sz w:val="24"/>
          <w:szCs w:val="24"/>
        </w:rPr>
        <w:br w:type="textWrapping"/>
      </w:r>
      <w:r>
        <w:rPr>
          <w:rFonts w:ascii="Times New Roman" w:hAnsi="Times New Roman" w:cs="Times New Roman"/>
          <w:sz w:val="24"/>
          <w:szCs w:val="24"/>
        </w:rPr>
        <w:t>A. Fashion trends only</w:t>
      </w:r>
      <w:r>
        <w:rPr>
          <w:rFonts w:ascii="Times New Roman" w:hAnsi="Times New Roman" w:cs="Times New Roman"/>
          <w:sz w:val="24"/>
          <w:szCs w:val="24"/>
        </w:rPr>
        <w:br w:type="textWrapping"/>
      </w:r>
      <w:r>
        <w:rPr>
          <w:rFonts w:ascii="Times New Roman" w:hAnsi="Times New Roman" w:cs="Times New Roman"/>
          <w:sz w:val="24"/>
          <w:szCs w:val="24"/>
        </w:rPr>
        <w:t>B. Maintenance of personal hygiene and appearance</w:t>
      </w:r>
      <w:r>
        <w:rPr>
          <w:rFonts w:ascii="Times New Roman" w:hAnsi="Times New Roman" w:cs="Times New Roman"/>
          <w:sz w:val="24"/>
          <w:szCs w:val="24"/>
        </w:rPr>
        <w:br w:type="textWrapping"/>
      </w:r>
      <w:r>
        <w:rPr>
          <w:rFonts w:ascii="Times New Roman" w:hAnsi="Times New Roman" w:cs="Times New Roman"/>
          <w:sz w:val="24"/>
          <w:szCs w:val="24"/>
        </w:rPr>
        <w:t>C. Social status display</w:t>
      </w:r>
      <w:r>
        <w:rPr>
          <w:rFonts w:ascii="Times New Roman" w:hAnsi="Times New Roman" w:cs="Times New Roman"/>
          <w:sz w:val="24"/>
          <w:szCs w:val="24"/>
        </w:rPr>
        <w:br w:type="textWrapping"/>
      </w:r>
      <w:r>
        <w:rPr>
          <w:rFonts w:ascii="Times New Roman" w:hAnsi="Times New Roman" w:cs="Times New Roman"/>
          <w:sz w:val="24"/>
          <w:szCs w:val="24"/>
        </w:rPr>
        <w:t>D. Cosmetic use exclusively</w:t>
      </w:r>
    </w:p>
    <w:p w14:paraId="79477EEF">
      <w:pPr>
        <w:spacing w:line="360" w:lineRule="auto"/>
        <w:rPr>
          <w:rFonts w:ascii="Times New Roman" w:hAnsi="Times New Roman" w:cs="Times New Roman"/>
          <w:sz w:val="24"/>
          <w:szCs w:val="24"/>
        </w:rPr>
      </w:pPr>
      <w:r>
        <w:rPr>
          <w:rFonts w:ascii="Times New Roman" w:hAnsi="Times New Roman" w:cs="Times New Roman"/>
          <w:bCs/>
          <w:sz w:val="24"/>
          <w:szCs w:val="24"/>
        </w:rPr>
        <w:t>9. Emotional intelligence primarily involves the ability to</w:t>
      </w:r>
      <w:r>
        <w:rPr>
          <w:rFonts w:ascii="Times New Roman" w:hAnsi="Times New Roman" w:cs="Times New Roman"/>
          <w:sz w:val="24"/>
          <w:szCs w:val="24"/>
        </w:rPr>
        <w:br w:type="textWrapping"/>
      </w:r>
      <w:r>
        <w:rPr>
          <w:rFonts w:ascii="Times New Roman" w:hAnsi="Times New Roman" w:cs="Times New Roman"/>
          <w:sz w:val="24"/>
          <w:szCs w:val="24"/>
        </w:rPr>
        <w:t>A. Suppress emotions</w:t>
      </w:r>
      <w:r>
        <w:rPr>
          <w:rFonts w:ascii="Times New Roman" w:hAnsi="Times New Roman" w:cs="Times New Roman"/>
          <w:sz w:val="24"/>
          <w:szCs w:val="24"/>
        </w:rPr>
        <w:br w:type="textWrapping"/>
      </w:r>
      <w:r>
        <w:rPr>
          <w:rFonts w:ascii="Times New Roman" w:hAnsi="Times New Roman" w:cs="Times New Roman"/>
          <w:sz w:val="24"/>
          <w:szCs w:val="24"/>
        </w:rPr>
        <w:t>B. Recognize, understand, and manage emotions</w:t>
      </w:r>
      <w:r>
        <w:rPr>
          <w:rFonts w:ascii="Times New Roman" w:hAnsi="Times New Roman" w:cs="Times New Roman"/>
          <w:sz w:val="24"/>
          <w:szCs w:val="24"/>
        </w:rPr>
        <w:br w:type="textWrapping"/>
      </w:r>
      <w:r>
        <w:rPr>
          <w:rFonts w:ascii="Times New Roman" w:hAnsi="Times New Roman" w:cs="Times New Roman"/>
          <w:sz w:val="24"/>
          <w:szCs w:val="24"/>
        </w:rPr>
        <w:t>C. Avoid emotional situations</w:t>
      </w:r>
      <w:r>
        <w:rPr>
          <w:rFonts w:ascii="Times New Roman" w:hAnsi="Times New Roman" w:cs="Times New Roman"/>
          <w:sz w:val="24"/>
          <w:szCs w:val="24"/>
        </w:rPr>
        <w:br w:type="textWrapping"/>
      </w:r>
      <w:r>
        <w:rPr>
          <w:rFonts w:ascii="Times New Roman" w:hAnsi="Times New Roman" w:cs="Times New Roman"/>
          <w:sz w:val="24"/>
          <w:szCs w:val="24"/>
        </w:rPr>
        <w:t>D. Control others’ emotions</w:t>
      </w:r>
    </w:p>
    <w:p w14:paraId="54C379B3">
      <w:pPr>
        <w:spacing w:line="360" w:lineRule="auto"/>
        <w:rPr>
          <w:rFonts w:ascii="Times New Roman" w:hAnsi="Times New Roman" w:cs="Times New Roman"/>
          <w:sz w:val="24"/>
          <w:szCs w:val="24"/>
        </w:rPr>
      </w:pPr>
      <w:r>
        <w:rPr>
          <w:rFonts w:ascii="Times New Roman" w:hAnsi="Times New Roman" w:cs="Times New Roman"/>
          <w:sz w:val="24"/>
          <w:szCs w:val="24"/>
        </w:rPr>
        <w:t>10. Self-confidence is best described as</w:t>
      </w:r>
    </w:p>
    <w:p w14:paraId="6A20B6EB">
      <w:pPr>
        <w:spacing w:line="360" w:lineRule="auto"/>
        <w:rPr>
          <w:rFonts w:ascii="Times New Roman" w:hAnsi="Times New Roman" w:cs="Times New Roman"/>
          <w:sz w:val="24"/>
          <w:szCs w:val="24"/>
        </w:rPr>
      </w:pPr>
      <w:r>
        <w:rPr>
          <w:rFonts w:ascii="Times New Roman" w:hAnsi="Times New Roman" w:cs="Times New Roman"/>
          <w:sz w:val="24"/>
          <w:szCs w:val="24"/>
        </w:rPr>
        <w:t>A. Overestimation of abilities</w:t>
      </w:r>
    </w:p>
    <w:p w14:paraId="04164EFC">
      <w:pPr>
        <w:spacing w:line="360" w:lineRule="auto"/>
        <w:rPr>
          <w:rFonts w:ascii="Times New Roman" w:hAnsi="Times New Roman" w:cs="Times New Roman"/>
          <w:sz w:val="24"/>
          <w:szCs w:val="24"/>
        </w:rPr>
      </w:pPr>
      <w:r>
        <w:rPr>
          <w:rFonts w:ascii="Times New Roman" w:hAnsi="Times New Roman" w:cs="Times New Roman"/>
          <w:sz w:val="24"/>
          <w:szCs w:val="24"/>
        </w:rPr>
        <w:t>B. Lack of self-doubt</w:t>
      </w:r>
    </w:p>
    <w:p w14:paraId="66E0C574">
      <w:pPr>
        <w:spacing w:line="360" w:lineRule="auto"/>
        <w:rPr>
          <w:rFonts w:ascii="Times New Roman" w:hAnsi="Times New Roman" w:cs="Times New Roman"/>
          <w:sz w:val="24"/>
          <w:szCs w:val="24"/>
        </w:rPr>
      </w:pPr>
      <w:r>
        <w:rPr>
          <w:rFonts w:ascii="Times New Roman" w:hAnsi="Times New Roman" w:cs="Times New Roman"/>
          <w:sz w:val="24"/>
          <w:szCs w:val="24"/>
        </w:rPr>
        <w:t>C. Belief in one’s abilities and self-worth</w:t>
      </w:r>
    </w:p>
    <w:p w14:paraId="5803DDEA">
      <w:pPr>
        <w:spacing w:line="360" w:lineRule="auto"/>
        <w:rPr>
          <w:rFonts w:ascii="Times New Roman" w:hAnsi="Times New Roman" w:cs="Times New Roman"/>
          <w:sz w:val="24"/>
          <w:szCs w:val="24"/>
        </w:rPr>
      </w:pPr>
      <w:r>
        <w:rPr>
          <w:rFonts w:ascii="Times New Roman" w:hAnsi="Times New Roman" w:cs="Times New Roman"/>
          <w:sz w:val="24"/>
          <w:szCs w:val="24"/>
        </w:rPr>
        <w:t>D. Dependence on external approval</w:t>
      </w:r>
    </w:p>
    <w:p w14:paraId="4397DBAC">
      <w:pPr>
        <w:pStyle w:val="10"/>
        <w:jc w:val="both"/>
        <w:rPr>
          <w:b/>
        </w:rPr>
      </w:pPr>
      <w:r>
        <w:rPr>
          <w:b/>
          <w:u w:val="single"/>
        </w:rPr>
        <w:t>QUESTION 1 B</w:t>
      </w:r>
      <w:r>
        <w:rPr>
          <w:b/>
        </w:rPr>
        <w:t xml:space="preserve"> (Short Answer Questions)</w:t>
      </w:r>
    </w:p>
    <w:p w14:paraId="276065E2">
      <w:pPr>
        <w:pStyle w:val="10"/>
      </w:pPr>
      <w:r>
        <w:rPr>
          <w:bCs/>
        </w:rPr>
        <w:t xml:space="preserve">Examine Daniel Goleman’s </w:t>
      </w:r>
      <w:r>
        <w:rPr>
          <w:bCs/>
          <w:u w:val="single"/>
        </w:rPr>
        <w:t>five</w:t>
      </w:r>
      <w:r>
        <w:rPr>
          <w:bCs/>
        </w:rPr>
        <w:t xml:space="preserve"> components of Emotional Intelligence</w:t>
      </w:r>
      <w:r>
        <w:rPr>
          <w:bCs/>
        </w:rPr>
        <w:tab/>
      </w:r>
      <w:r>
        <w:rPr>
          <w:bCs/>
        </w:rPr>
        <w:tab/>
      </w:r>
      <w:r>
        <w:rPr>
          <w:b/>
          <w:bCs/>
        </w:rPr>
        <w:t>(10 Marks)</w:t>
      </w:r>
    </w:p>
    <w:p w14:paraId="3789A111">
      <w:pPr>
        <w:spacing w:before="100" w:beforeAutospacing="1" w:after="100" w:afterAutospacing="1"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SECTION B</w:t>
      </w:r>
    </w:p>
    <w:p w14:paraId="35F4D5D4">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b/>
          <w:sz w:val="24"/>
          <w:szCs w:val="24"/>
        </w:rPr>
        <w:t>Choose only ONE question from this section.</w:t>
      </w:r>
    </w:p>
    <w:p w14:paraId="0CBBF8E4">
      <w:pPr>
        <w:spacing w:before="100" w:beforeAutospacing="1" w:after="100" w:afterAutospacing="1" w:line="360" w:lineRule="auto"/>
        <w:rPr>
          <w:rFonts w:ascii="Times New Roman" w:hAnsi="Times New Roman" w:cs="Times New Roman"/>
          <w:b/>
          <w:sz w:val="24"/>
          <w:szCs w:val="24"/>
          <w:u w:val="single"/>
        </w:rPr>
      </w:pPr>
      <w:r>
        <w:rPr>
          <w:rFonts w:ascii="Times New Roman" w:hAnsi="Times New Roman" w:cs="Times New Roman"/>
          <w:b/>
          <w:sz w:val="24"/>
          <w:szCs w:val="24"/>
          <w:u w:val="single"/>
        </w:rPr>
        <w:t>QUESTION 2</w:t>
      </w:r>
    </w:p>
    <w:p w14:paraId="2FAB2371">
      <w:pPr>
        <w:pStyle w:val="14"/>
        <w:numPr>
          <w:ilvl w:val="0"/>
          <w:numId w:val="2"/>
        </w:numPr>
        <w:spacing w:before="100" w:beforeAutospacing="1" w:after="100" w:afterAutospacing="1" w:line="360" w:lineRule="auto"/>
        <w:rPr>
          <w:b/>
          <w:u w:val="single"/>
        </w:rPr>
      </w:pPr>
      <w:r>
        <w:rPr>
          <w:rFonts w:eastAsia="Times New Roman"/>
        </w:rPr>
        <w:t xml:space="preserve">Define </w:t>
      </w:r>
      <w:r>
        <w:rPr>
          <w:rFonts w:eastAsia="Times New Roman"/>
          <w:bCs/>
        </w:rPr>
        <w:t>personal grooming</w:t>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
          <w:bCs/>
        </w:rPr>
        <w:t>(1 Mark)</w:t>
      </w:r>
    </w:p>
    <w:p w14:paraId="0B43AF7F">
      <w:pPr>
        <w:pStyle w:val="14"/>
        <w:numPr>
          <w:ilvl w:val="0"/>
          <w:numId w:val="2"/>
        </w:numPr>
        <w:spacing w:before="100" w:beforeAutospacing="1" w:after="100" w:afterAutospacing="1" w:line="360" w:lineRule="auto"/>
        <w:rPr>
          <w:b/>
          <w:u w:val="single"/>
        </w:rPr>
      </w:pPr>
      <w:r>
        <w:rPr>
          <w:rFonts w:eastAsia="Times New Roman"/>
        </w:rPr>
        <w:t xml:space="preserve">Explain </w:t>
      </w:r>
      <w:r>
        <w:rPr>
          <w:rFonts w:eastAsia="Times New Roman"/>
          <w:u w:val="single"/>
        </w:rPr>
        <w:t>two</w:t>
      </w:r>
      <w:r>
        <w:rPr>
          <w:rFonts w:eastAsia="Times New Roman"/>
        </w:rPr>
        <w:t xml:space="preserve"> </w:t>
      </w:r>
      <w:r>
        <w:rPr>
          <w:rFonts w:eastAsia="Times New Roman"/>
          <w:bCs/>
        </w:rPr>
        <w:t>importance of personal grooming in daily life</w:t>
      </w:r>
      <w:r>
        <w:rPr>
          <w:rFonts w:eastAsia="Times New Roman"/>
        </w:rPr>
        <w:t xml:space="preserve">. </w:t>
      </w:r>
      <w:r>
        <w:rPr>
          <w:rFonts w:eastAsia="Times New Roman"/>
        </w:rPr>
        <w:tab/>
      </w:r>
      <w:r>
        <w:rPr>
          <w:rFonts w:eastAsia="Times New Roman"/>
        </w:rPr>
        <w:tab/>
      </w:r>
      <w:r>
        <w:rPr>
          <w:rFonts w:eastAsia="Times New Roman"/>
        </w:rPr>
        <w:tab/>
      </w:r>
      <w:r>
        <w:rPr>
          <w:rFonts w:eastAsia="Times New Roman"/>
          <w:b/>
        </w:rPr>
        <w:t>(4 Marks)</w:t>
      </w:r>
    </w:p>
    <w:p w14:paraId="5CAE99EF">
      <w:pPr>
        <w:pStyle w:val="14"/>
        <w:numPr>
          <w:ilvl w:val="0"/>
          <w:numId w:val="2"/>
        </w:numPr>
        <w:spacing w:before="100" w:beforeAutospacing="1" w:after="100" w:afterAutospacing="1" w:line="240" w:lineRule="auto"/>
        <w:rPr>
          <w:rFonts w:eastAsia="Times New Roman"/>
        </w:rPr>
      </w:pPr>
      <w:r>
        <w:rPr>
          <w:rFonts w:eastAsia="Times New Roman"/>
        </w:rPr>
        <w:t>Sarah’s partner checks her phone without permission, dismisses her opinions as “wrong”, tries to convince her to spend less time with friends/family and that makes Sarah feels anxious and stressed</w:t>
      </w:r>
    </w:p>
    <w:p w14:paraId="09CC346F">
      <w:pPr>
        <w:pStyle w:val="14"/>
        <w:numPr>
          <w:ilvl w:val="0"/>
          <w:numId w:val="3"/>
        </w:numPr>
        <w:spacing w:before="100" w:beforeAutospacing="1" w:after="100" w:afterAutospacing="1" w:line="240" w:lineRule="auto"/>
        <w:rPr>
          <w:rFonts w:eastAsia="Times New Roman"/>
        </w:rPr>
      </w:pPr>
      <w:r>
        <w:rPr>
          <w:rFonts w:eastAsia="Times New Roman"/>
        </w:rPr>
        <w:t xml:space="preserve">Explain how this behavior impacts </w:t>
      </w:r>
      <w:r>
        <w:rPr>
          <w:rFonts w:eastAsia="Times New Roman"/>
          <w:u w:val="single"/>
        </w:rPr>
        <w:t>three</w:t>
      </w:r>
      <w:r>
        <w:rPr>
          <w:rFonts w:eastAsia="Times New Roman"/>
        </w:rPr>
        <w:t xml:space="preserve"> different perspectives of healthy living </w:t>
      </w:r>
    </w:p>
    <w:p w14:paraId="6DADAEC3">
      <w:pPr>
        <w:pStyle w:val="14"/>
        <w:spacing w:before="100" w:beforeAutospacing="1" w:after="100" w:afterAutospacing="1" w:line="240" w:lineRule="auto"/>
        <w:ind w:left="7560" w:firstLine="360"/>
        <w:rPr>
          <w:rFonts w:eastAsia="Times New Roman"/>
          <w:b/>
        </w:rPr>
      </w:pPr>
      <w:r>
        <w:rPr>
          <w:rFonts w:eastAsia="Times New Roman"/>
          <w:b/>
        </w:rPr>
        <w:t>(3 Marks)</w:t>
      </w:r>
      <w:r>
        <w:rPr>
          <w:rFonts w:eastAsia="Times New Roman"/>
        </w:rPr>
        <w:t>.</w:t>
      </w:r>
    </w:p>
    <w:p w14:paraId="0FF269D8">
      <w:pPr>
        <w:pStyle w:val="14"/>
        <w:numPr>
          <w:ilvl w:val="0"/>
          <w:numId w:val="3"/>
        </w:numPr>
        <w:spacing w:after="0"/>
        <w:rPr>
          <w:rFonts w:eastAsia="Times New Roman"/>
        </w:rPr>
      </w:pPr>
      <w:r>
        <w:rPr>
          <w:rFonts w:eastAsia="Times New Roman"/>
        </w:rPr>
        <w:t xml:space="preserve">Devise </w:t>
      </w:r>
      <w:r>
        <w:rPr>
          <w:rFonts w:eastAsia="Times New Roman"/>
          <w:u w:val="single"/>
        </w:rPr>
        <w:t>two</w:t>
      </w:r>
      <w:r>
        <w:rPr>
          <w:rFonts w:eastAsia="Times New Roman"/>
        </w:rPr>
        <w:t xml:space="preserve"> strategies that can help Sarah cope and overcome with that situation </w:t>
      </w:r>
    </w:p>
    <w:p w14:paraId="6CFB4F0A">
      <w:pPr>
        <w:pStyle w:val="14"/>
        <w:spacing w:after="0"/>
        <w:ind w:left="7560" w:firstLine="360"/>
        <w:rPr>
          <w:rFonts w:eastAsia="Times New Roman"/>
          <w:b/>
        </w:rPr>
      </w:pPr>
      <w:r>
        <w:rPr>
          <w:rFonts w:eastAsia="Times New Roman"/>
          <w:b/>
        </w:rPr>
        <w:t>(2 Marks)</w:t>
      </w:r>
    </w:p>
    <w:p w14:paraId="36CFE026">
      <w:pPr>
        <w:spacing w:before="100" w:beforeAutospacing="1" w:after="100" w:afterAutospacing="1" w:line="360" w:lineRule="auto"/>
        <w:rPr>
          <w:rStyle w:val="15"/>
          <w:rFonts w:ascii="Times New Roman" w:hAnsi="Times New Roman" w:cs="Times New Roman"/>
          <w:b/>
          <w:sz w:val="24"/>
          <w:szCs w:val="24"/>
          <w:u w:val="single"/>
        </w:rPr>
      </w:pPr>
      <w:r>
        <w:rPr>
          <w:rStyle w:val="15"/>
          <w:rFonts w:ascii="Times New Roman" w:hAnsi="Times New Roman" w:cs="Times New Roman"/>
          <w:b/>
          <w:sz w:val="24"/>
          <w:szCs w:val="24"/>
          <w:u w:val="single"/>
        </w:rPr>
        <w:t>QUESTION 3</w:t>
      </w:r>
    </w:p>
    <w:p w14:paraId="0CA7A86E">
      <w:pPr>
        <w:pStyle w:val="14"/>
        <w:numPr>
          <w:ilvl w:val="0"/>
          <w:numId w:val="4"/>
        </w:numPr>
        <w:spacing w:before="100" w:beforeAutospacing="1" w:after="100" w:afterAutospacing="1" w:line="240" w:lineRule="auto"/>
        <w:rPr>
          <w:rFonts w:eastAsia="Times New Roman"/>
        </w:rPr>
      </w:pPr>
      <w:r>
        <w:rPr>
          <w:rFonts w:eastAsia="Times New Roman"/>
        </w:rPr>
        <w:t>Riya is a 21-year-old college student who was once an active participant in class discussions and extracurricular activities. Over the past year, her academic performance has declined, and she has become increasingly withdrawn. She often avoids answering questions in class, even when she knows the correct answers.</w:t>
      </w:r>
    </w:p>
    <w:p w14:paraId="16F52A1A">
      <w:pPr>
        <w:spacing w:before="100" w:beforeAutospacing="1" w:after="100" w:afterAutospacing="1"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Riya believes that her classmates judge her negatively and that her opinions are not valuable. Whenever she makes a small mistake, she harshly criticizes herself and assumes she will fail in future tasks as well. Due to repeated academic setbacks, she has started believing that no matter how hard she works, she will not succeed.</w:t>
      </w:r>
    </w:p>
    <w:p w14:paraId="2D2F74F5">
      <w:pPr>
        <w:spacing w:before="100" w:beforeAutospacing="1" w:after="100" w:afterAutospacing="1"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However, after attending a personal development workshop, Riya begins practicing positive self-talk and becomes more aware of her strengths. Gradually, she starts participating again, feels more confident, and develops a healthier perception of herself.</w:t>
      </w:r>
    </w:p>
    <w:p w14:paraId="303EDAF6">
      <w:pPr>
        <w:pStyle w:val="14"/>
        <w:numPr>
          <w:ilvl w:val="0"/>
          <w:numId w:val="5"/>
        </w:numPr>
        <w:spacing w:before="100" w:beforeAutospacing="1" w:after="100" w:afterAutospacing="1" w:line="240" w:lineRule="auto"/>
        <w:rPr>
          <w:rFonts w:eastAsia="Times New Roman"/>
        </w:rPr>
      </w:pPr>
      <w:r>
        <w:rPr>
          <w:rFonts w:eastAsia="Times New Roman"/>
        </w:rPr>
        <w:t xml:space="preserve">Distinguish between self-awareness and self-confidence </w:t>
      </w:r>
      <w:r>
        <w:rPr>
          <w:rFonts w:eastAsia="Times New Roman"/>
        </w:rPr>
        <w:tab/>
      </w:r>
      <w:r>
        <w:rPr>
          <w:rFonts w:eastAsia="Times New Roman"/>
        </w:rPr>
        <w:tab/>
      </w:r>
      <w:r>
        <w:rPr>
          <w:rFonts w:eastAsia="Times New Roman"/>
          <w:b/>
        </w:rPr>
        <w:t>(2 Marks)</w:t>
      </w:r>
    </w:p>
    <w:p w14:paraId="25D01E0C">
      <w:pPr>
        <w:pStyle w:val="14"/>
        <w:spacing w:before="100" w:beforeAutospacing="1" w:after="100" w:afterAutospacing="1" w:line="240" w:lineRule="auto"/>
        <w:ind w:left="1080"/>
        <w:rPr>
          <w:rFonts w:eastAsia="Times New Roman"/>
        </w:rPr>
      </w:pPr>
    </w:p>
    <w:p w14:paraId="6BDB2BD3">
      <w:pPr>
        <w:pStyle w:val="14"/>
        <w:spacing w:before="100" w:beforeAutospacing="1" w:after="100" w:afterAutospacing="1" w:line="240" w:lineRule="auto"/>
        <w:ind w:left="1080"/>
        <w:rPr>
          <w:rFonts w:eastAsia="Times New Roman"/>
        </w:rPr>
      </w:pPr>
    </w:p>
    <w:p w14:paraId="71519E6B">
      <w:pPr>
        <w:pStyle w:val="14"/>
        <w:numPr>
          <w:ilvl w:val="0"/>
          <w:numId w:val="5"/>
        </w:numPr>
        <w:spacing w:before="100" w:beforeAutospacing="1" w:after="100" w:afterAutospacing="1" w:line="240" w:lineRule="auto"/>
        <w:rPr>
          <w:rFonts w:eastAsia="Times New Roman"/>
        </w:rPr>
      </w:pPr>
      <w:r>
        <w:rPr>
          <w:rFonts w:eastAsia="Times New Roman"/>
        </w:rPr>
        <w:t xml:space="preserve">Suggest </w:t>
      </w:r>
      <w:r>
        <w:rPr>
          <w:rFonts w:eastAsia="Times New Roman"/>
          <w:u w:val="single"/>
        </w:rPr>
        <w:t>three</w:t>
      </w:r>
      <w:r>
        <w:rPr>
          <w:rFonts w:eastAsia="Times New Roman"/>
        </w:rPr>
        <w:t xml:space="preserve"> strategies to improve self-confidence and self-awareness in individuals like Riya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b/>
        </w:rPr>
        <w:t>(3 Marks)</w:t>
      </w:r>
    </w:p>
    <w:p w14:paraId="16599CB5">
      <w:pPr>
        <w:pStyle w:val="10"/>
        <w:numPr>
          <w:ilvl w:val="0"/>
          <w:numId w:val="4"/>
        </w:numPr>
      </w:pPr>
      <w:r>
        <w:t xml:space="preserve">Using </w:t>
      </w:r>
      <w:r>
        <w:rPr>
          <w:u w:val="single"/>
        </w:rPr>
        <w:t>two</w:t>
      </w:r>
      <w:r>
        <w:t xml:space="preserve"> examples explain the meaning of communicable diseases and their risk factors</w:t>
      </w:r>
      <w:r>
        <w:tab/>
      </w:r>
      <w:r>
        <w:tab/>
      </w:r>
      <w:r>
        <w:tab/>
      </w:r>
      <w:r>
        <w:tab/>
      </w:r>
      <w:r>
        <w:tab/>
      </w:r>
      <w:r>
        <w:tab/>
      </w:r>
      <w:r>
        <w:tab/>
      </w:r>
      <w:r>
        <w:tab/>
      </w:r>
      <w:r>
        <w:tab/>
      </w:r>
      <w:r>
        <w:tab/>
      </w:r>
      <w:r>
        <w:tab/>
      </w:r>
      <w:r>
        <w:rPr>
          <w:b/>
        </w:rPr>
        <w:t>(5 Marks)</w:t>
      </w:r>
    </w:p>
    <w:sectPr>
      <w:footerReference r:id="rId5" w:type="default"/>
      <w:pgSz w:w="12240" w:h="15840"/>
      <w:pgMar w:top="1000" w:right="1440" w:bottom="120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EFCC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20B717">
                          <w:pPr>
                            <w:pStyle w:val="8"/>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4C20B717">
                    <w:pPr>
                      <w:pStyle w:val="8"/>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1">
    <w:nsid w:val="23011EA4"/>
    <w:multiLevelType w:val="multilevel"/>
    <w:tmpl w:val="23011EA4"/>
    <w:lvl w:ilvl="0" w:tentative="0">
      <w:start w:val="1"/>
      <w:numFmt w:val="lowerLetter"/>
      <w:lvlText w:val="%1."/>
      <w:lvlJc w:val="left"/>
      <w:pPr>
        <w:ind w:left="720" w:hanging="360"/>
      </w:pPr>
      <w:rPr>
        <w:rFonts w:hint="default" w:ascii="Times New Roman" w:hAnsi="Times New Roman" w:eastAsia="Times New Roman" w:cs="Times New Roman"/>
        <w:b w:val="0"/>
        <w:sz w:val="24"/>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B909C3"/>
    <w:multiLevelType w:val="multilevel"/>
    <w:tmpl w:val="41B909C3"/>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ED1487C"/>
    <w:multiLevelType w:val="multilevel"/>
    <w:tmpl w:val="5ED1487C"/>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5FD81F1A"/>
    <w:multiLevelType w:val="multilevel"/>
    <w:tmpl w:val="5FD81F1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99"/>
    <w:rsid w:val="00073576"/>
    <w:rsid w:val="00082D04"/>
    <w:rsid w:val="001F4AB4"/>
    <w:rsid w:val="00262F90"/>
    <w:rsid w:val="00281132"/>
    <w:rsid w:val="002A3360"/>
    <w:rsid w:val="00301F7F"/>
    <w:rsid w:val="0046593E"/>
    <w:rsid w:val="004A6C42"/>
    <w:rsid w:val="004C2A3C"/>
    <w:rsid w:val="004F277A"/>
    <w:rsid w:val="0051664F"/>
    <w:rsid w:val="00530552"/>
    <w:rsid w:val="005336D5"/>
    <w:rsid w:val="00537B0B"/>
    <w:rsid w:val="005414B8"/>
    <w:rsid w:val="00550A10"/>
    <w:rsid w:val="00584EDC"/>
    <w:rsid w:val="005B4AAA"/>
    <w:rsid w:val="005D0FC4"/>
    <w:rsid w:val="005D4910"/>
    <w:rsid w:val="005F150D"/>
    <w:rsid w:val="00634F90"/>
    <w:rsid w:val="006529F2"/>
    <w:rsid w:val="00665D62"/>
    <w:rsid w:val="006663BD"/>
    <w:rsid w:val="006A6524"/>
    <w:rsid w:val="006C64D2"/>
    <w:rsid w:val="006D0E29"/>
    <w:rsid w:val="007351D5"/>
    <w:rsid w:val="00765ADA"/>
    <w:rsid w:val="007E2C4E"/>
    <w:rsid w:val="00835D7E"/>
    <w:rsid w:val="00872793"/>
    <w:rsid w:val="0087760D"/>
    <w:rsid w:val="00891082"/>
    <w:rsid w:val="00897877"/>
    <w:rsid w:val="00903004"/>
    <w:rsid w:val="00913D46"/>
    <w:rsid w:val="00921A65"/>
    <w:rsid w:val="00940A0C"/>
    <w:rsid w:val="0094127B"/>
    <w:rsid w:val="00A053DA"/>
    <w:rsid w:val="00A12E47"/>
    <w:rsid w:val="00A1510E"/>
    <w:rsid w:val="00A342FC"/>
    <w:rsid w:val="00A34E3B"/>
    <w:rsid w:val="00A57FC6"/>
    <w:rsid w:val="00A63527"/>
    <w:rsid w:val="00A855A1"/>
    <w:rsid w:val="00B42E8F"/>
    <w:rsid w:val="00B74E18"/>
    <w:rsid w:val="00BA61AE"/>
    <w:rsid w:val="00BE767F"/>
    <w:rsid w:val="00C02080"/>
    <w:rsid w:val="00C23994"/>
    <w:rsid w:val="00C45779"/>
    <w:rsid w:val="00C47E2B"/>
    <w:rsid w:val="00C733D2"/>
    <w:rsid w:val="00C73F91"/>
    <w:rsid w:val="00CB1F79"/>
    <w:rsid w:val="00CB7514"/>
    <w:rsid w:val="00CC159A"/>
    <w:rsid w:val="00CF0ECF"/>
    <w:rsid w:val="00D13CA0"/>
    <w:rsid w:val="00D32D7B"/>
    <w:rsid w:val="00D823D4"/>
    <w:rsid w:val="00DD7529"/>
    <w:rsid w:val="00DE1F08"/>
    <w:rsid w:val="00E30BFD"/>
    <w:rsid w:val="00E43F00"/>
    <w:rsid w:val="00E63D22"/>
    <w:rsid w:val="00EB1E8F"/>
    <w:rsid w:val="00EB5199"/>
    <w:rsid w:val="00F32A4B"/>
    <w:rsid w:val="00F54512"/>
    <w:rsid w:val="00F82573"/>
    <w:rsid w:val="00FE119B"/>
    <w:rsid w:val="230D4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paragraph" w:styleId="3">
    <w:name w:val="heading 3"/>
    <w:basedOn w:val="1"/>
    <w:next w:val="1"/>
    <w:link w:val="16"/>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2"/>
    <w:semiHidden/>
    <w:unhideWhenUsed/>
    <w:qFormat/>
    <w:uiPriority w:val="99"/>
    <w:pPr>
      <w:spacing w:after="0" w:line="240" w:lineRule="auto"/>
    </w:pPr>
    <w:rPr>
      <w:rFonts w:ascii="Segoe UI" w:hAnsi="Segoe UI" w:cs="Segoe UI"/>
      <w:sz w:val="18"/>
      <w:szCs w:val="18"/>
    </w:rPr>
  </w:style>
  <w:style w:type="character" w:styleId="7">
    <w:name w:val="Emphasis"/>
    <w:basedOn w:val="4"/>
    <w:qFormat/>
    <w:uiPriority w:val="20"/>
    <w:rPr>
      <w:i/>
      <w:iCs/>
    </w:rPr>
  </w:style>
  <w:style w:type="paragraph" w:styleId="8">
    <w:name w:val="footer"/>
    <w:basedOn w:val="1"/>
    <w:semiHidden/>
    <w:unhideWhenUsed/>
    <w:uiPriority w:val="99"/>
    <w:pPr>
      <w:tabs>
        <w:tab w:val="center" w:pos="4153"/>
        <w:tab w:val="right" w:pos="8306"/>
      </w:tabs>
      <w:snapToGrid w:val="0"/>
      <w:jc w:val="left"/>
    </w:pPr>
    <w:rPr>
      <w:sz w:val="18"/>
      <w:szCs w:val="18"/>
    </w:rPr>
  </w:style>
  <w:style w:type="paragraph" w:styleId="9">
    <w:name w:val="header"/>
    <w:basedOn w:val="1"/>
    <w:semiHidden/>
    <w:unhideWhenUsed/>
    <w:uiPriority w:val="99"/>
    <w:pPr>
      <w:tabs>
        <w:tab w:val="center" w:pos="4153"/>
        <w:tab w:val="right" w:pos="8306"/>
      </w:tabs>
      <w:snapToGrid w:val="0"/>
    </w:pPr>
    <w:rPr>
      <w:sz w:val="18"/>
      <w:szCs w:val="18"/>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Strong"/>
    <w:basedOn w:val="4"/>
    <w:qFormat/>
    <w:uiPriority w:val="22"/>
    <w:rPr>
      <w:b/>
      <w:bCs/>
    </w:rPr>
  </w:style>
  <w:style w:type="character" w:customStyle="1" w:styleId="12">
    <w:name w:val="Balloon Text Char"/>
    <w:basedOn w:val="4"/>
    <w:link w:val="6"/>
    <w:semiHidden/>
    <w:qFormat/>
    <w:uiPriority w:val="99"/>
    <w:rPr>
      <w:rFonts w:ascii="Segoe UI" w:hAnsi="Segoe UI" w:cs="Segoe UI"/>
      <w:sz w:val="18"/>
      <w:szCs w:val="18"/>
    </w:rPr>
  </w:style>
  <w:style w:type="character" w:customStyle="1" w:styleId="13">
    <w:name w:val="Heading 1 Char"/>
    <w:basedOn w:val="4"/>
    <w:link w:val="2"/>
    <w:qFormat/>
    <w:uiPriority w:val="9"/>
    <w:rPr>
      <w:rFonts w:ascii="Cambria" w:hAnsi="Cambria" w:eastAsia="Times New Roman" w:cs="Times New Roman"/>
      <w:b/>
      <w:bCs/>
      <w:color w:val="365F91"/>
      <w:sz w:val="28"/>
      <w:szCs w:val="28"/>
      <w:lang w:val="en-GB" w:eastAsia="en-GB"/>
    </w:rPr>
  </w:style>
  <w:style w:type="paragraph" w:styleId="14">
    <w:name w:val="List Paragraph"/>
    <w:basedOn w:val="1"/>
    <w:qFormat/>
    <w:uiPriority w:val="34"/>
    <w:pPr>
      <w:spacing w:line="480" w:lineRule="auto"/>
      <w:ind w:left="720"/>
      <w:contextualSpacing/>
      <w:jc w:val="both"/>
    </w:pPr>
    <w:rPr>
      <w:rFonts w:ascii="Times New Roman" w:hAnsi="Times New Roman" w:eastAsia="Calibri" w:cs="Times New Roman"/>
      <w:sz w:val="24"/>
      <w:szCs w:val="24"/>
    </w:rPr>
  </w:style>
  <w:style w:type="character" w:customStyle="1" w:styleId="15">
    <w:name w:val="hgkelc"/>
    <w:basedOn w:val="4"/>
    <w:qFormat/>
    <w:uiPriority w:val="0"/>
  </w:style>
  <w:style w:type="character" w:customStyle="1" w:styleId="16">
    <w:name w:val="Heading 3 Char"/>
    <w:basedOn w:val="4"/>
    <w:link w:val="3"/>
    <w:semiHidden/>
    <w:qFormat/>
    <w:uiPriority w:val="9"/>
    <w:rPr>
      <w:rFonts w:asciiTheme="majorHAnsi" w:hAnsiTheme="majorHAnsi" w:eastAsiaTheme="majorEastAsia" w:cstheme="majorBidi"/>
      <w:color w:val="203864" w:themeColor="accent1" w:themeShade="80"/>
      <w:sz w:val="24"/>
      <w:szCs w:val="24"/>
    </w:rPr>
  </w:style>
  <w:style w:type="paragraph" w:customStyle="1" w:styleId="17">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19C2F2-89E9-476C-B29D-92FA423E0195}">
  <ds:schemaRefs/>
</ds:datastoreItem>
</file>

<file path=docProps/app.xml><?xml version="1.0" encoding="utf-8"?>
<Properties xmlns="http://schemas.openxmlformats.org/officeDocument/2006/extended-properties" xmlns:vt="http://schemas.openxmlformats.org/officeDocument/2006/docPropsVTypes">
  <Template>Normal</Template>
  <Pages>5</Pages>
  <Words>796</Words>
  <Characters>4538</Characters>
  <Lines>37</Lines>
  <Paragraphs>10</Paragraphs>
  <TotalTime>1</TotalTime>
  <ScaleCrop>false</ScaleCrop>
  <LinksUpToDate>false</LinksUpToDate>
  <CharactersWithSpaces>5324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2026-03-18T13:27:00Z</dcterms:created>
  <dc:creator>Charity Njimu</dc:creator>
  <cp:lastModifiedBy>hochieng</cp:lastModifiedBy>
  <dcterms:modified xsi:type="dcterms:W3CDTF">2026-03-30T13:07:14Z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e3e3ddb5-1956-4afa-b406-7cd8e4d9f247</vt:lpwstr>
  </property>
  <property fmtid="{D5CDD505-2E9C-101B-9397-08002B2CF9AE}" pid="3" name="KSOProductBuildVer">
    <vt:lpwstr>1033-12.2.0.23196</vt:lpwstr>
  </property>
  <property fmtid="{D5CDD505-2E9C-101B-9397-08002B2CF9AE}" pid="4" name="ICV">
    <vt:lpwstr>D0C94368128147CCB7CB88B241822CFC_12</vt:lpwstr>
  </property>
</Properties>
</file>