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E5A" w:rsidRPr="00EC1622" w:rsidRDefault="001E6E5A" w:rsidP="00CE0B3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EC162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688864" wp14:editId="03454238">
            <wp:extent cx="1304925" cy="685800"/>
            <wp:effectExtent l="0" t="0" r="9525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E5A" w:rsidRPr="00EC1622" w:rsidRDefault="001E6E5A" w:rsidP="00CE0B3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1E6E5A" w:rsidRPr="00EC1622" w:rsidRDefault="001E6E5A" w:rsidP="00CE0B3A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C1622">
        <w:rPr>
          <w:rFonts w:ascii="Times New Roman" w:eastAsia="Times New Roman" w:hAnsi="Times New Roman" w:cs="Times New Roman"/>
          <w:b/>
          <w:bCs/>
          <w:sz w:val="24"/>
          <w:szCs w:val="24"/>
        </w:rPr>
        <w:t>Riara</w:t>
      </w:r>
      <w:proofErr w:type="spellEnd"/>
      <w:r w:rsidRPr="00EC16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School of International Relations &amp; Diplomacy</w:t>
      </w:r>
    </w:p>
    <w:p w:rsidR="001E6E5A" w:rsidRPr="00EC1622" w:rsidRDefault="001E6E5A" w:rsidP="00CE0B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EC1622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1E6E5A" w:rsidRPr="00EC1622" w:rsidRDefault="001E6E5A" w:rsidP="00CE0B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SEPTEMBER-DECEMBER 2023</w:t>
      </w:r>
      <w:r w:rsidRPr="00EC162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1E6E5A" w:rsidRPr="00EC1622" w:rsidRDefault="001E6E5A" w:rsidP="00CE0B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EC162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 OF ARTS IN INTERNATIONAL RELATIONS &amp; DIPLOMACY</w:t>
      </w:r>
    </w:p>
    <w:p w:rsidR="001E6E5A" w:rsidRPr="00EC1622" w:rsidRDefault="001E6E5A" w:rsidP="00CE0B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</w:t>
      </w:r>
    </w:p>
    <w:p w:rsidR="001E6E5A" w:rsidRPr="00EC1622" w:rsidRDefault="001E6E5A" w:rsidP="00CE0B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RIR 210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: MIGARTION AND DIASPORA STUDIES</w:t>
      </w:r>
    </w:p>
    <w:p w:rsidR="001E6E5A" w:rsidRPr="00EC1622" w:rsidRDefault="001E6E5A" w:rsidP="00CE0B3A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EC162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Pr="00EC162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53200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28</w:t>
      </w:r>
      <w:r w:rsidR="00532007" w:rsidRPr="0053200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53200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NOVEMBER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CE0B3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       </w:t>
      </w:r>
      <w:r w:rsidR="00CE0B3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TIME: 2</w:t>
      </w:r>
      <w:r w:rsidRPr="00EC162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HOURS</w:t>
      </w:r>
    </w:p>
    <w:p w:rsidR="00CE0B3A" w:rsidRPr="008B5B3A" w:rsidRDefault="00CE0B3A" w:rsidP="00CE0B3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u w:val="single"/>
          <w:lang w:val="en-GB"/>
        </w:rPr>
      </w:pPr>
      <w:r w:rsidRPr="008B5B3A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GENERAL INSTRUCTIONS:</w:t>
      </w:r>
    </w:p>
    <w:p w:rsidR="00CE0B3A" w:rsidRPr="008B5B3A" w:rsidRDefault="00CE0B3A" w:rsidP="00CE0B3A">
      <w:pPr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B5B3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Students are </w:t>
      </w:r>
      <w:r w:rsidRPr="008B5B3A">
        <w:rPr>
          <w:rFonts w:ascii="Times New Roman" w:eastAsia="Calibri" w:hAnsi="Times New Roman" w:cs="Times New Roman"/>
          <w:b/>
          <w:sz w:val="24"/>
          <w:szCs w:val="24"/>
          <w:lang w:val="en-GB"/>
        </w:rPr>
        <w:t>NOT</w:t>
      </w:r>
      <w:r w:rsidRPr="008B5B3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permitted to write on the examination paper during reading time.</w:t>
      </w:r>
    </w:p>
    <w:p w:rsidR="00CE0B3A" w:rsidRPr="008B5B3A" w:rsidRDefault="00CE0B3A" w:rsidP="00CE0B3A">
      <w:pPr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B5B3A">
        <w:rPr>
          <w:rFonts w:ascii="Times New Roman" w:eastAsia="Calibri" w:hAnsi="Times New Roman" w:cs="Times New Roman"/>
          <w:sz w:val="24"/>
          <w:szCs w:val="24"/>
          <w:lang w:val="en-GB"/>
        </w:rPr>
        <w:t>This is a closed book examination. Text book/Reference books/notes are not permitted.</w:t>
      </w:r>
    </w:p>
    <w:p w:rsidR="00CE0B3A" w:rsidRPr="008B5B3A" w:rsidRDefault="00CE0B3A" w:rsidP="00CE0B3A">
      <w:p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B5B3A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 w:rsidRPr="008B5B3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</w:p>
    <w:p w:rsidR="00CE0B3A" w:rsidRPr="008B5B3A" w:rsidRDefault="00CE0B3A" w:rsidP="00CE0B3A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B5B3A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Write </w:t>
      </w:r>
      <w:proofErr w:type="gramStart"/>
      <w:r w:rsidRPr="008B5B3A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your</w:t>
      </w:r>
      <w:proofErr w:type="gramEnd"/>
      <w:r w:rsidRPr="008B5B3A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REGISTRATION NO. Clearly on the answer booklet(s). </w:t>
      </w:r>
    </w:p>
    <w:p w:rsidR="00CE0B3A" w:rsidRPr="008B5B3A" w:rsidRDefault="00CE0B3A" w:rsidP="00CE0B3A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  <w:r w:rsidRPr="008B5B3A">
        <w:rPr>
          <w:rFonts w:ascii="Times New Roman" w:eastAsia="Calibri" w:hAnsi="Times New Roman" w:cs="Times New Roman"/>
          <w:sz w:val="24"/>
          <w:szCs w:val="24"/>
          <w:lang w:val="en-GB"/>
        </w:rPr>
        <w:t>Answer Question One and ANY other TWO questions.</w:t>
      </w:r>
    </w:p>
    <w:p w:rsidR="00CE0B3A" w:rsidRPr="008B5B3A" w:rsidRDefault="00CE0B3A" w:rsidP="00CE0B3A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B5B3A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:rsidR="00CE0B3A" w:rsidRPr="008B5B3A" w:rsidRDefault="00CE0B3A" w:rsidP="00CE0B3A">
      <w:pPr>
        <w:numPr>
          <w:ilvl w:val="0"/>
          <w:numId w:val="2"/>
        </w:numPr>
        <w:spacing w:after="200"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B5B3A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PLEASE start the answer to EACH question on a NEW PAGE</w:t>
      </w:r>
      <w:r w:rsidRPr="008B5B3A">
        <w:rPr>
          <w:rFonts w:ascii="Times New Roman" w:eastAsia="Arial" w:hAnsi="Times New Roman" w:cs="Times New Roman"/>
          <w:sz w:val="24"/>
          <w:szCs w:val="24"/>
          <w:lang w:val="en-GB"/>
        </w:rPr>
        <w:t>.</w:t>
      </w:r>
    </w:p>
    <w:p w:rsidR="00CE0B3A" w:rsidRPr="008B5B3A" w:rsidRDefault="00CE0B3A" w:rsidP="00CE0B3A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B5B3A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:rsidR="00CE0B3A" w:rsidRPr="008B5B3A" w:rsidRDefault="00CE0B3A" w:rsidP="00CE0B3A">
      <w:pPr>
        <w:numPr>
          <w:ilvl w:val="0"/>
          <w:numId w:val="2"/>
        </w:numPr>
        <w:spacing w:after="200"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B5B3A">
        <w:rPr>
          <w:rFonts w:ascii="Times New Roman" w:eastAsia="Arial" w:hAnsi="Times New Roman" w:cs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:rsidR="00CE0B3A" w:rsidRPr="008B5B3A" w:rsidRDefault="00CE0B3A" w:rsidP="00CE0B3A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B5B3A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:rsidR="00CE0B3A" w:rsidRPr="008B5B3A" w:rsidRDefault="00CE0B3A" w:rsidP="00CE0B3A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B5B3A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:rsidR="00CE0B3A" w:rsidRPr="008B5B3A" w:rsidRDefault="00CE0B3A" w:rsidP="00CE0B3A">
      <w:pPr>
        <w:numPr>
          <w:ilvl w:val="0"/>
          <w:numId w:val="2"/>
        </w:numPr>
        <w:spacing w:after="200"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B5B3A">
        <w:rPr>
          <w:rFonts w:ascii="Times New Roman" w:eastAsia="Arial" w:hAnsi="Times New Roman" w:cs="Times New Roman"/>
          <w:sz w:val="24"/>
          <w:szCs w:val="24"/>
          <w:lang w:val="en-GB"/>
        </w:rPr>
        <w:t>All rough work must be done on the answer booklet and crossed through!</w:t>
      </w:r>
    </w:p>
    <w:p w:rsidR="00CE0B3A" w:rsidRPr="008B5B3A" w:rsidRDefault="00CE0B3A" w:rsidP="00CE0B3A">
      <w:pPr>
        <w:numPr>
          <w:ilvl w:val="0"/>
          <w:numId w:val="2"/>
        </w:numPr>
        <w:spacing w:after="200"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B5B3A">
        <w:rPr>
          <w:rFonts w:ascii="Times New Roman" w:eastAsia="Arial" w:hAnsi="Times New Roman" w:cs="Times New Roman"/>
          <w:sz w:val="24"/>
          <w:szCs w:val="24"/>
          <w:lang w:val="en-GB"/>
        </w:rPr>
        <w:t>Use supplementary pages only when you have exhausted those in this book.</w:t>
      </w:r>
    </w:p>
    <w:p w:rsidR="00CE0B3A" w:rsidRPr="008B5B3A" w:rsidRDefault="00CE0B3A" w:rsidP="00CE0B3A">
      <w:pPr>
        <w:numPr>
          <w:ilvl w:val="0"/>
          <w:numId w:val="2"/>
        </w:numPr>
        <w:spacing w:after="200"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8B5B3A">
        <w:rPr>
          <w:rFonts w:ascii="Times New Roman" w:eastAsia="Arial" w:hAnsi="Times New Roman" w:cs="Times New Roman"/>
          <w:sz w:val="24"/>
          <w:szCs w:val="24"/>
          <w:lang w:val="en-GB"/>
        </w:rPr>
        <w:t>Fasten the supplementary pages to the inside back cover of this booklet.</w:t>
      </w:r>
    </w:p>
    <w:p w:rsidR="008B5B3A" w:rsidRDefault="008B5B3A" w:rsidP="00CE0B3A">
      <w:pPr>
        <w:spacing w:before="120"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E6E5A" w:rsidRPr="00CE0B3A" w:rsidRDefault="00CE0B3A" w:rsidP="00CE0B3A">
      <w:pPr>
        <w:spacing w:before="120"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E0B3A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SECTION A (COMPULSORY 30 MARKS)</w:t>
      </w:r>
    </w:p>
    <w:p w:rsidR="00CE0B3A" w:rsidRPr="00CE0B3A" w:rsidRDefault="00CE0B3A" w:rsidP="00CE0B3A">
      <w:pPr>
        <w:tabs>
          <w:tab w:val="left" w:pos="1020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CE0B3A">
        <w:rPr>
          <w:rFonts w:ascii="Times New Roman" w:hAnsi="Times New Roman" w:cs="Times New Roman"/>
          <w:b/>
          <w:sz w:val="24"/>
        </w:rPr>
        <w:t>QUESTION ONE</w:t>
      </w:r>
    </w:p>
    <w:p w:rsidR="001E6E5A" w:rsidRPr="00CE0B3A" w:rsidRDefault="001E6E5A" w:rsidP="00CE0B3A">
      <w:pPr>
        <w:pStyle w:val="ListParagraph"/>
        <w:numPr>
          <w:ilvl w:val="0"/>
          <w:numId w:val="3"/>
        </w:numPr>
        <w:tabs>
          <w:tab w:val="left" w:pos="1020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E0B3A">
        <w:rPr>
          <w:rFonts w:ascii="Times New Roman" w:hAnsi="Times New Roman" w:cs="Times New Roman"/>
          <w:sz w:val="24"/>
        </w:rPr>
        <w:t xml:space="preserve">What similarities are there between refugees and internally displaced persons? </w:t>
      </w:r>
      <w:r w:rsidRPr="00CE0B3A">
        <w:rPr>
          <w:rFonts w:ascii="Times New Roman" w:hAnsi="Times New Roman" w:cs="Times New Roman"/>
          <w:b/>
          <w:sz w:val="24"/>
        </w:rPr>
        <w:t>(4 marks)</w:t>
      </w:r>
    </w:p>
    <w:p w:rsidR="001E6E5A" w:rsidRPr="00CE0B3A" w:rsidRDefault="001E6E5A" w:rsidP="00CE0B3A">
      <w:pPr>
        <w:pStyle w:val="ListParagraph"/>
        <w:numPr>
          <w:ilvl w:val="0"/>
          <w:numId w:val="3"/>
        </w:numPr>
        <w:tabs>
          <w:tab w:val="left" w:pos="1020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E0B3A">
        <w:rPr>
          <w:rFonts w:ascii="Times New Roman" w:hAnsi="Times New Roman" w:cs="Times New Roman"/>
          <w:sz w:val="24"/>
        </w:rPr>
        <w:t xml:space="preserve">Distinguish between the terms refugee and migrant. </w:t>
      </w:r>
      <w:r w:rsidR="00CE0B3A">
        <w:rPr>
          <w:rFonts w:ascii="Times New Roman" w:hAnsi="Times New Roman" w:cs="Times New Roman"/>
          <w:sz w:val="24"/>
        </w:rPr>
        <w:tab/>
      </w:r>
      <w:r w:rsidR="00CE0B3A">
        <w:rPr>
          <w:rFonts w:ascii="Times New Roman" w:hAnsi="Times New Roman" w:cs="Times New Roman"/>
          <w:sz w:val="24"/>
        </w:rPr>
        <w:tab/>
      </w:r>
      <w:r w:rsidR="00CE0B3A">
        <w:rPr>
          <w:rFonts w:ascii="Times New Roman" w:hAnsi="Times New Roman" w:cs="Times New Roman"/>
          <w:sz w:val="24"/>
        </w:rPr>
        <w:tab/>
      </w:r>
      <w:r w:rsidR="00CE0B3A" w:rsidRPr="00CE0B3A">
        <w:rPr>
          <w:rFonts w:ascii="Times New Roman" w:hAnsi="Times New Roman" w:cs="Times New Roman"/>
          <w:b/>
          <w:sz w:val="24"/>
        </w:rPr>
        <w:tab/>
      </w:r>
      <w:r w:rsidRPr="00CE0B3A">
        <w:rPr>
          <w:rFonts w:ascii="Times New Roman" w:hAnsi="Times New Roman" w:cs="Times New Roman"/>
          <w:b/>
          <w:sz w:val="24"/>
        </w:rPr>
        <w:t>(4 marks)</w:t>
      </w:r>
    </w:p>
    <w:p w:rsidR="001E6E5A" w:rsidRPr="00CE0B3A" w:rsidRDefault="001E6E5A" w:rsidP="00CE0B3A">
      <w:pPr>
        <w:pStyle w:val="ListParagraph"/>
        <w:numPr>
          <w:ilvl w:val="0"/>
          <w:numId w:val="3"/>
        </w:numPr>
        <w:tabs>
          <w:tab w:val="left" w:pos="1020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E0B3A">
        <w:rPr>
          <w:rFonts w:ascii="Times New Roman" w:hAnsi="Times New Roman" w:cs="Times New Roman"/>
          <w:sz w:val="24"/>
        </w:rPr>
        <w:t xml:space="preserve">Assess factors that have contributed to an increase in migrants </w:t>
      </w:r>
      <w:r w:rsidR="00CE0B3A">
        <w:rPr>
          <w:rFonts w:ascii="Times New Roman" w:hAnsi="Times New Roman" w:cs="Times New Roman"/>
          <w:sz w:val="24"/>
        </w:rPr>
        <w:tab/>
      </w:r>
      <w:r w:rsidR="00CE0B3A">
        <w:rPr>
          <w:rFonts w:ascii="Times New Roman" w:hAnsi="Times New Roman" w:cs="Times New Roman"/>
          <w:sz w:val="24"/>
        </w:rPr>
        <w:tab/>
      </w:r>
      <w:r w:rsidRPr="00CE0B3A">
        <w:rPr>
          <w:rFonts w:ascii="Times New Roman" w:hAnsi="Times New Roman" w:cs="Times New Roman"/>
          <w:b/>
          <w:sz w:val="24"/>
        </w:rPr>
        <w:t>(6 marks)</w:t>
      </w:r>
    </w:p>
    <w:p w:rsidR="001E6E5A" w:rsidRPr="00CE0B3A" w:rsidRDefault="001E6E5A" w:rsidP="00CE0B3A">
      <w:pPr>
        <w:pStyle w:val="ListParagraph"/>
        <w:numPr>
          <w:ilvl w:val="0"/>
          <w:numId w:val="3"/>
        </w:numPr>
        <w:tabs>
          <w:tab w:val="left" w:pos="1020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E0B3A">
        <w:rPr>
          <w:rFonts w:ascii="Times New Roman" w:hAnsi="Times New Roman" w:cs="Times New Roman"/>
          <w:sz w:val="24"/>
        </w:rPr>
        <w:t xml:space="preserve">Differentiate between return migration and circular migration. </w:t>
      </w:r>
      <w:r w:rsidR="00CE0B3A">
        <w:rPr>
          <w:rFonts w:ascii="Times New Roman" w:hAnsi="Times New Roman" w:cs="Times New Roman"/>
          <w:sz w:val="24"/>
        </w:rPr>
        <w:tab/>
      </w:r>
      <w:r w:rsidR="00CE0B3A">
        <w:rPr>
          <w:rFonts w:ascii="Times New Roman" w:hAnsi="Times New Roman" w:cs="Times New Roman"/>
          <w:sz w:val="24"/>
        </w:rPr>
        <w:tab/>
      </w:r>
      <w:r w:rsidRPr="00CE0B3A">
        <w:rPr>
          <w:rFonts w:ascii="Times New Roman" w:hAnsi="Times New Roman" w:cs="Times New Roman"/>
          <w:b/>
          <w:sz w:val="24"/>
        </w:rPr>
        <w:t>(4 marks)</w:t>
      </w:r>
      <w:r w:rsidRPr="00CE0B3A">
        <w:rPr>
          <w:rFonts w:ascii="Times New Roman" w:hAnsi="Times New Roman" w:cs="Times New Roman"/>
          <w:sz w:val="24"/>
        </w:rPr>
        <w:t xml:space="preserve"> </w:t>
      </w:r>
    </w:p>
    <w:p w:rsidR="001E6E5A" w:rsidRPr="00CE0B3A" w:rsidRDefault="001E6E5A" w:rsidP="00CE0B3A">
      <w:pPr>
        <w:pStyle w:val="ListParagraph"/>
        <w:numPr>
          <w:ilvl w:val="0"/>
          <w:numId w:val="3"/>
        </w:numPr>
        <w:tabs>
          <w:tab w:val="left" w:pos="1020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E0B3A">
        <w:rPr>
          <w:rFonts w:ascii="Times New Roman" w:hAnsi="Times New Roman" w:cs="Times New Roman"/>
          <w:sz w:val="24"/>
        </w:rPr>
        <w:t xml:space="preserve">Explain what is meant by ‘pull’ and ‘push’ factors in international migration. </w:t>
      </w:r>
      <w:r w:rsidRPr="00CE0B3A">
        <w:rPr>
          <w:rFonts w:ascii="Times New Roman" w:hAnsi="Times New Roman" w:cs="Times New Roman"/>
          <w:b/>
          <w:sz w:val="24"/>
        </w:rPr>
        <w:t>(6 marks</w:t>
      </w:r>
      <w:r w:rsidRPr="00CE0B3A">
        <w:rPr>
          <w:rFonts w:ascii="Times New Roman" w:hAnsi="Times New Roman" w:cs="Times New Roman"/>
          <w:sz w:val="24"/>
        </w:rPr>
        <w:t>)</w:t>
      </w:r>
    </w:p>
    <w:p w:rsidR="001E6E5A" w:rsidRPr="00CE0B3A" w:rsidRDefault="001E6E5A" w:rsidP="00CE0B3A">
      <w:pPr>
        <w:pStyle w:val="ListParagraph"/>
        <w:numPr>
          <w:ilvl w:val="0"/>
          <w:numId w:val="3"/>
        </w:numPr>
        <w:tabs>
          <w:tab w:val="left" w:pos="1020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CE0B3A">
        <w:rPr>
          <w:rFonts w:ascii="Times New Roman" w:hAnsi="Times New Roman" w:cs="Times New Roman"/>
          <w:sz w:val="24"/>
        </w:rPr>
        <w:t xml:space="preserve">Explore factors that have contributed to the African diaspora across the globe. </w:t>
      </w:r>
      <w:r w:rsidRPr="00CE0B3A">
        <w:rPr>
          <w:rFonts w:ascii="Times New Roman" w:hAnsi="Times New Roman" w:cs="Times New Roman"/>
          <w:b/>
          <w:sz w:val="24"/>
        </w:rPr>
        <w:t>(6 marks)</w:t>
      </w:r>
    </w:p>
    <w:p w:rsidR="001E6E5A" w:rsidRPr="00161C5D" w:rsidRDefault="00CE0B3A" w:rsidP="00CE0B3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161C5D">
        <w:rPr>
          <w:rFonts w:ascii="Times New Roman" w:hAnsi="Times New Roman" w:cs="Times New Roman"/>
          <w:b/>
          <w:sz w:val="24"/>
        </w:rPr>
        <w:t>SECTION B</w:t>
      </w:r>
      <w:r>
        <w:rPr>
          <w:rFonts w:ascii="Times New Roman" w:hAnsi="Times New Roman" w:cs="Times New Roman"/>
          <w:b/>
          <w:sz w:val="24"/>
        </w:rPr>
        <w:t>: ANSWER ANY TWO QUESTIONS</w:t>
      </w:r>
      <w:r w:rsidRPr="00161C5D">
        <w:rPr>
          <w:rFonts w:ascii="Times New Roman" w:hAnsi="Times New Roman" w:cs="Times New Roman"/>
          <w:b/>
          <w:sz w:val="24"/>
        </w:rPr>
        <w:t xml:space="preserve"> (40 MARKS)</w:t>
      </w:r>
    </w:p>
    <w:p w:rsidR="00CE0B3A" w:rsidRPr="00CE0B3A" w:rsidRDefault="00CE0B3A" w:rsidP="00CE0B3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CE0B3A">
        <w:rPr>
          <w:rFonts w:ascii="Times New Roman" w:hAnsi="Times New Roman" w:cs="Times New Roman"/>
          <w:b/>
          <w:sz w:val="24"/>
        </w:rPr>
        <w:t>QUESTION TWO</w:t>
      </w:r>
    </w:p>
    <w:p w:rsidR="001E6E5A" w:rsidRPr="00CE0B3A" w:rsidRDefault="001E6E5A" w:rsidP="00CE0B3A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E0B3A">
        <w:rPr>
          <w:rFonts w:ascii="Times New Roman" w:hAnsi="Times New Roman" w:cs="Times New Roman"/>
          <w:sz w:val="24"/>
        </w:rPr>
        <w:t xml:space="preserve">What factors inform people movement from one country to another? </w:t>
      </w:r>
      <w:r w:rsidR="00CE0B3A" w:rsidRPr="00CE0B3A">
        <w:rPr>
          <w:rFonts w:ascii="Times New Roman" w:hAnsi="Times New Roman" w:cs="Times New Roman"/>
          <w:b/>
          <w:sz w:val="24"/>
        </w:rPr>
        <w:tab/>
      </w:r>
      <w:r w:rsidRPr="00CE0B3A">
        <w:rPr>
          <w:rFonts w:ascii="Times New Roman" w:hAnsi="Times New Roman" w:cs="Times New Roman"/>
          <w:b/>
          <w:sz w:val="24"/>
        </w:rPr>
        <w:t>(10 marks)</w:t>
      </w:r>
    </w:p>
    <w:p w:rsidR="001E6E5A" w:rsidRPr="00CE0B3A" w:rsidRDefault="001E6E5A" w:rsidP="00CE0B3A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CE0B3A">
        <w:rPr>
          <w:rFonts w:ascii="Times New Roman" w:hAnsi="Times New Roman" w:cs="Times New Roman"/>
          <w:sz w:val="24"/>
        </w:rPr>
        <w:t xml:space="preserve">The activities of the diaspora largely reinforce the dynamics that make homeland conflicts more protracted. Use examples to discuss. </w:t>
      </w:r>
      <w:r w:rsidR="00CE0B3A">
        <w:rPr>
          <w:rFonts w:ascii="Times New Roman" w:hAnsi="Times New Roman" w:cs="Times New Roman"/>
          <w:sz w:val="24"/>
        </w:rPr>
        <w:tab/>
      </w:r>
      <w:r w:rsidR="00CE0B3A">
        <w:rPr>
          <w:rFonts w:ascii="Times New Roman" w:hAnsi="Times New Roman" w:cs="Times New Roman"/>
          <w:sz w:val="24"/>
        </w:rPr>
        <w:tab/>
      </w:r>
      <w:r w:rsidR="00CE0B3A">
        <w:rPr>
          <w:rFonts w:ascii="Times New Roman" w:hAnsi="Times New Roman" w:cs="Times New Roman"/>
          <w:sz w:val="24"/>
        </w:rPr>
        <w:tab/>
      </w:r>
      <w:r w:rsidR="00CE0B3A" w:rsidRPr="00CE0B3A">
        <w:rPr>
          <w:rFonts w:ascii="Times New Roman" w:hAnsi="Times New Roman" w:cs="Times New Roman"/>
          <w:b/>
          <w:sz w:val="24"/>
        </w:rPr>
        <w:tab/>
      </w:r>
      <w:r w:rsidRPr="00CE0B3A">
        <w:rPr>
          <w:rFonts w:ascii="Times New Roman" w:hAnsi="Times New Roman" w:cs="Times New Roman"/>
          <w:b/>
          <w:sz w:val="24"/>
        </w:rPr>
        <w:t>(10 marks)</w:t>
      </w:r>
    </w:p>
    <w:p w:rsidR="00CE0B3A" w:rsidRDefault="00CE0B3A" w:rsidP="00CE0B3A">
      <w:pPr>
        <w:spacing w:after="120" w:line="360" w:lineRule="auto"/>
        <w:jc w:val="both"/>
        <w:rPr>
          <w:rFonts w:ascii="Times New Roman" w:hAnsi="Times New Roman" w:cs="Times New Roman"/>
          <w:sz w:val="24"/>
        </w:rPr>
      </w:pPr>
    </w:p>
    <w:p w:rsidR="00CE0B3A" w:rsidRPr="00CE0B3A" w:rsidRDefault="00CE0B3A" w:rsidP="00CE0B3A">
      <w:pPr>
        <w:spacing w:after="12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CE0B3A">
        <w:rPr>
          <w:rFonts w:ascii="Times New Roman" w:hAnsi="Times New Roman" w:cs="Times New Roman"/>
          <w:b/>
          <w:sz w:val="24"/>
        </w:rPr>
        <w:t>QUESTION THREE</w:t>
      </w:r>
    </w:p>
    <w:p w:rsidR="001E6E5A" w:rsidRPr="00CE0B3A" w:rsidRDefault="001E6E5A" w:rsidP="00CE0B3A">
      <w:pPr>
        <w:pStyle w:val="ListParagraph"/>
        <w:numPr>
          <w:ilvl w:val="0"/>
          <w:numId w:val="5"/>
        </w:numPr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 w:rsidRPr="00CE0B3A">
        <w:rPr>
          <w:rFonts w:ascii="Times New Roman" w:hAnsi="Times New Roman" w:cs="Times New Roman"/>
          <w:sz w:val="24"/>
        </w:rPr>
        <w:t xml:space="preserve">With reference to examples of specific countries, evaluate the potential benefits of remittances for economic development. </w:t>
      </w:r>
      <w:r w:rsidR="00CE0B3A">
        <w:rPr>
          <w:rFonts w:ascii="Times New Roman" w:hAnsi="Times New Roman" w:cs="Times New Roman"/>
          <w:sz w:val="24"/>
        </w:rPr>
        <w:tab/>
      </w:r>
      <w:r w:rsidR="00CE0B3A">
        <w:rPr>
          <w:rFonts w:ascii="Times New Roman" w:hAnsi="Times New Roman" w:cs="Times New Roman"/>
          <w:sz w:val="24"/>
        </w:rPr>
        <w:tab/>
      </w:r>
      <w:r w:rsidR="00CE0B3A">
        <w:rPr>
          <w:rFonts w:ascii="Times New Roman" w:hAnsi="Times New Roman" w:cs="Times New Roman"/>
          <w:sz w:val="24"/>
        </w:rPr>
        <w:tab/>
      </w:r>
      <w:r w:rsidR="00CE0B3A">
        <w:rPr>
          <w:rFonts w:ascii="Times New Roman" w:hAnsi="Times New Roman" w:cs="Times New Roman"/>
          <w:sz w:val="24"/>
        </w:rPr>
        <w:tab/>
      </w:r>
      <w:r w:rsidR="00CE0B3A" w:rsidRPr="00CE0B3A">
        <w:rPr>
          <w:rFonts w:ascii="Times New Roman" w:hAnsi="Times New Roman" w:cs="Times New Roman"/>
          <w:b/>
          <w:sz w:val="24"/>
        </w:rPr>
        <w:tab/>
      </w:r>
      <w:r w:rsidRPr="00CE0B3A">
        <w:rPr>
          <w:rFonts w:ascii="Times New Roman" w:hAnsi="Times New Roman" w:cs="Times New Roman"/>
          <w:b/>
          <w:sz w:val="24"/>
        </w:rPr>
        <w:t>(10 marks)</w:t>
      </w:r>
    </w:p>
    <w:p w:rsidR="001E6E5A" w:rsidRPr="00CE0B3A" w:rsidRDefault="001E6E5A" w:rsidP="00CE0B3A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E0B3A">
        <w:rPr>
          <w:rFonts w:ascii="Times New Roman" w:hAnsi="Times New Roman" w:cs="Times New Roman"/>
          <w:sz w:val="24"/>
        </w:rPr>
        <w:t xml:space="preserve">Explain the World Systems theory on migration and assess its application in the contemporary world. </w:t>
      </w:r>
      <w:r w:rsidR="00CE0B3A">
        <w:rPr>
          <w:rFonts w:ascii="Times New Roman" w:hAnsi="Times New Roman" w:cs="Times New Roman"/>
          <w:sz w:val="24"/>
        </w:rPr>
        <w:tab/>
      </w:r>
      <w:r w:rsidR="00CE0B3A">
        <w:rPr>
          <w:rFonts w:ascii="Times New Roman" w:hAnsi="Times New Roman" w:cs="Times New Roman"/>
          <w:sz w:val="24"/>
        </w:rPr>
        <w:tab/>
      </w:r>
      <w:r w:rsidR="00CE0B3A">
        <w:rPr>
          <w:rFonts w:ascii="Times New Roman" w:hAnsi="Times New Roman" w:cs="Times New Roman"/>
          <w:sz w:val="24"/>
        </w:rPr>
        <w:tab/>
      </w:r>
      <w:r w:rsidR="00CE0B3A">
        <w:rPr>
          <w:rFonts w:ascii="Times New Roman" w:hAnsi="Times New Roman" w:cs="Times New Roman"/>
          <w:sz w:val="24"/>
        </w:rPr>
        <w:tab/>
      </w:r>
      <w:r w:rsidR="00CE0B3A">
        <w:rPr>
          <w:rFonts w:ascii="Times New Roman" w:hAnsi="Times New Roman" w:cs="Times New Roman"/>
          <w:sz w:val="24"/>
        </w:rPr>
        <w:tab/>
      </w:r>
      <w:r w:rsidR="00CE0B3A">
        <w:rPr>
          <w:rFonts w:ascii="Times New Roman" w:hAnsi="Times New Roman" w:cs="Times New Roman"/>
          <w:sz w:val="24"/>
        </w:rPr>
        <w:tab/>
      </w:r>
      <w:r w:rsidR="00CE0B3A">
        <w:rPr>
          <w:rFonts w:ascii="Times New Roman" w:hAnsi="Times New Roman" w:cs="Times New Roman"/>
          <w:sz w:val="24"/>
        </w:rPr>
        <w:tab/>
      </w:r>
      <w:r w:rsidR="00CE0B3A" w:rsidRPr="00CE0B3A">
        <w:rPr>
          <w:rFonts w:ascii="Times New Roman" w:hAnsi="Times New Roman" w:cs="Times New Roman"/>
          <w:b/>
          <w:sz w:val="24"/>
        </w:rPr>
        <w:tab/>
      </w:r>
      <w:r w:rsidRPr="00CE0B3A">
        <w:rPr>
          <w:rFonts w:ascii="Times New Roman" w:hAnsi="Times New Roman" w:cs="Times New Roman"/>
          <w:b/>
          <w:sz w:val="24"/>
        </w:rPr>
        <w:t>(10 marks)</w:t>
      </w:r>
    </w:p>
    <w:p w:rsidR="00CE0B3A" w:rsidRDefault="00CE0B3A" w:rsidP="00CE0B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B3A" w:rsidRPr="00CE0B3A" w:rsidRDefault="00CE0B3A" w:rsidP="00CE0B3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B3A">
        <w:rPr>
          <w:rFonts w:ascii="Times New Roman" w:hAnsi="Times New Roman" w:cs="Times New Roman"/>
          <w:b/>
          <w:sz w:val="24"/>
          <w:szCs w:val="24"/>
        </w:rPr>
        <w:t xml:space="preserve">QUESTION FOUR </w:t>
      </w:r>
    </w:p>
    <w:p w:rsidR="001E6E5A" w:rsidRPr="00CE0B3A" w:rsidRDefault="001E6E5A" w:rsidP="00CE0B3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B3A">
        <w:rPr>
          <w:rFonts w:ascii="Times New Roman" w:hAnsi="Times New Roman" w:cs="Times New Roman"/>
          <w:sz w:val="24"/>
          <w:szCs w:val="24"/>
        </w:rPr>
        <w:t xml:space="preserve">Using examples elaborate on functions of immigration policy. </w:t>
      </w:r>
      <w:r w:rsidR="00CE0B3A" w:rsidRPr="00CE0B3A">
        <w:rPr>
          <w:rFonts w:ascii="Times New Roman" w:hAnsi="Times New Roman" w:cs="Times New Roman"/>
          <w:sz w:val="24"/>
          <w:szCs w:val="24"/>
        </w:rPr>
        <w:tab/>
      </w:r>
      <w:r w:rsidR="00CE0B3A" w:rsidRPr="00CE0B3A">
        <w:rPr>
          <w:rFonts w:ascii="Times New Roman" w:hAnsi="Times New Roman" w:cs="Times New Roman"/>
          <w:sz w:val="24"/>
          <w:szCs w:val="24"/>
        </w:rPr>
        <w:tab/>
      </w:r>
      <w:r w:rsidRPr="00CE0B3A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1E6E5A" w:rsidRPr="00CE0B3A" w:rsidRDefault="001E6E5A" w:rsidP="00CE0B3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E0B3A">
        <w:rPr>
          <w:rFonts w:ascii="Times New Roman" w:hAnsi="Times New Roman" w:cs="Times New Roman"/>
          <w:sz w:val="24"/>
        </w:rPr>
        <w:t xml:space="preserve">Giving an example in each case, discuss the reasons for migration. </w:t>
      </w:r>
      <w:r w:rsidR="00CE0B3A" w:rsidRPr="00CE0B3A">
        <w:rPr>
          <w:rFonts w:ascii="Times New Roman" w:hAnsi="Times New Roman" w:cs="Times New Roman"/>
          <w:sz w:val="24"/>
        </w:rPr>
        <w:tab/>
      </w:r>
      <w:r w:rsidR="00CE0B3A" w:rsidRPr="00CE0B3A">
        <w:rPr>
          <w:rFonts w:ascii="Times New Roman" w:hAnsi="Times New Roman" w:cs="Times New Roman"/>
          <w:sz w:val="24"/>
        </w:rPr>
        <w:tab/>
      </w:r>
      <w:r w:rsidRPr="00CE0B3A">
        <w:rPr>
          <w:rFonts w:ascii="Times New Roman" w:hAnsi="Times New Roman" w:cs="Times New Roman"/>
          <w:b/>
          <w:sz w:val="24"/>
        </w:rPr>
        <w:t>(10 marks)</w:t>
      </w:r>
    </w:p>
    <w:p w:rsidR="00CE0B3A" w:rsidRDefault="00CE0B3A" w:rsidP="00CE0B3A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CE0B3A" w:rsidRPr="00CE0B3A" w:rsidRDefault="00CE0B3A" w:rsidP="00CE0B3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CE0B3A">
        <w:rPr>
          <w:rFonts w:ascii="Times New Roman" w:hAnsi="Times New Roman" w:cs="Times New Roman"/>
          <w:b/>
          <w:sz w:val="24"/>
        </w:rPr>
        <w:t>QUESTION FIVE</w:t>
      </w:r>
    </w:p>
    <w:p w:rsidR="001E6E5A" w:rsidRPr="00CE0B3A" w:rsidRDefault="001E6E5A" w:rsidP="00CE0B3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E0B3A">
        <w:rPr>
          <w:rFonts w:ascii="Times New Roman" w:hAnsi="Times New Roman" w:cs="Times New Roman"/>
          <w:sz w:val="24"/>
        </w:rPr>
        <w:t xml:space="preserve">Why do sending states seek </w:t>
      </w:r>
      <w:bookmarkStart w:id="0" w:name="_GoBack"/>
      <w:bookmarkEnd w:id="0"/>
      <w:r w:rsidRPr="00CE0B3A">
        <w:rPr>
          <w:rFonts w:ascii="Times New Roman" w:hAnsi="Times New Roman" w:cs="Times New Roman"/>
          <w:sz w:val="24"/>
        </w:rPr>
        <w:t xml:space="preserve">their migrant and </w:t>
      </w:r>
      <w:proofErr w:type="gramStart"/>
      <w:r w:rsidRPr="00CE0B3A">
        <w:rPr>
          <w:rFonts w:ascii="Times New Roman" w:hAnsi="Times New Roman" w:cs="Times New Roman"/>
          <w:sz w:val="24"/>
        </w:rPr>
        <w:t>diasporas</w:t>
      </w:r>
      <w:proofErr w:type="gramEnd"/>
      <w:r w:rsidRPr="00CE0B3A">
        <w:rPr>
          <w:rFonts w:ascii="Times New Roman" w:hAnsi="Times New Roman" w:cs="Times New Roman"/>
          <w:sz w:val="24"/>
        </w:rPr>
        <w:t xml:space="preserve"> abroad? Discuss </w:t>
      </w:r>
      <w:r w:rsidR="00CE0B3A" w:rsidRPr="00CE0B3A">
        <w:rPr>
          <w:rFonts w:ascii="Times New Roman" w:hAnsi="Times New Roman" w:cs="Times New Roman"/>
          <w:sz w:val="24"/>
        </w:rPr>
        <w:tab/>
      </w:r>
      <w:r w:rsidRPr="00CE0B3A">
        <w:rPr>
          <w:rFonts w:ascii="Times New Roman" w:hAnsi="Times New Roman" w:cs="Times New Roman"/>
          <w:b/>
          <w:sz w:val="24"/>
        </w:rPr>
        <w:t>(10 marks)</w:t>
      </w:r>
    </w:p>
    <w:p w:rsidR="009271B0" w:rsidRDefault="001E6E5A" w:rsidP="005C60DE">
      <w:pPr>
        <w:pStyle w:val="ListParagraph"/>
        <w:numPr>
          <w:ilvl w:val="0"/>
          <w:numId w:val="7"/>
        </w:numPr>
        <w:spacing w:line="360" w:lineRule="auto"/>
        <w:jc w:val="both"/>
      </w:pPr>
      <w:r w:rsidRPr="00CE0B3A">
        <w:rPr>
          <w:rFonts w:ascii="Times New Roman" w:hAnsi="Times New Roman" w:cs="Times New Roman"/>
          <w:sz w:val="24"/>
        </w:rPr>
        <w:t xml:space="preserve">With appropriate examples of states, explain the factors that determine immigration policy.  </w:t>
      </w:r>
      <w:r w:rsidR="00CE0B3A" w:rsidRPr="00CE0B3A">
        <w:rPr>
          <w:rFonts w:ascii="Times New Roman" w:hAnsi="Times New Roman" w:cs="Times New Roman"/>
          <w:sz w:val="24"/>
        </w:rPr>
        <w:tab/>
      </w:r>
      <w:r w:rsidR="00CE0B3A" w:rsidRPr="00CE0B3A">
        <w:rPr>
          <w:rFonts w:ascii="Times New Roman" w:hAnsi="Times New Roman" w:cs="Times New Roman"/>
          <w:sz w:val="24"/>
        </w:rPr>
        <w:tab/>
      </w:r>
      <w:r w:rsidR="00CE0B3A" w:rsidRPr="00CE0B3A">
        <w:rPr>
          <w:rFonts w:ascii="Times New Roman" w:hAnsi="Times New Roman" w:cs="Times New Roman"/>
          <w:sz w:val="24"/>
        </w:rPr>
        <w:tab/>
      </w:r>
      <w:r w:rsidR="00CE0B3A" w:rsidRPr="00CE0B3A">
        <w:rPr>
          <w:rFonts w:ascii="Times New Roman" w:hAnsi="Times New Roman" w:cs="Times New Roman"/>
          <w:sz w:val="24"/>
        </w:rPr>
        <w:tab/>
      </w:r>
      <w:r w:rsidR="00CE0B3A" w:rsidRPr="00CE0B3A">
        <w:rPr>
          <w:rFonts w:ascii="Times New Roman" w:hAnsi="Times New Roman" w:cs="Times New Roman"/>
          <w:sz w:val="24"/>
        </w:rPr>
        <w:tab/>
      </w:r>
      <w:r w:rsidR="00CE0B3A" w:rsidRPr="00CE0B3A">
        <w:rPr>
          <w:rFonts w:ascii="Times New Roman" w:hAnsi="Times New Roman" w:cs="Times New Roman"/>
          <w:sz w:val="24"/>
        </w:rPr>
        <w:tab/>
      </w:r>
      <w:r w:rsidR="00CE0B3A" w:rsidRPr="00CE0B3A">
        <w:rPr>
          <w:rFonts w:ascii="Times New Roman" w:hAnsi="Times New Roman" w:cs="Times New Roman"/>
          <w:sz w:val="24"/>
        </w:rPr>
        <w:tab/>
      </w:r>
      <w:r w:rsidR="00CE0B3A" w:rsidRPr="00CE0B3A">
        <w:rPr>
          <w:rFonts w:ascii="Times New Roman" w:hAnsi="Times New Roman" w:cs="Times New Roman"/>
          <w:sz w:val="24"/>
        </w:rPr>
        <w:tab/>
      </w:r>
      <w:r w:rsidR="00CE0B3A" w:rsidRPr="00CE0B3A">
        <w:rPr>
          <w:rFonts w:ascii="Times New Roman" w:hAnsi="Times New Roman" w:cs="Times New Roman"/>
          <w:b/>
          <w:sz w:val="24"/>
        </w:rPr>
        <w:tab/>
      </w:r>
      <w:r w:rsidR="00CE0B3A" w:rsidRPr="00CE0B3A">
        <w:rPr>
          <w:rFonts w:ascii="Times New Roman" w:hAnsi="Times New Roman" w:cs="Times New Roman"/>
          <w:b/>
          <w:sz w:val="24"/>
        </w:rPr>
        <w:tab/>
        <w:t>(10 marks)</w:t>
      </w:r>
    </w:p>
    <w:sectPr w:rsidR="009271B0" w:rsidSect="008B5B3A">
      <w:footerReference w:type="default" r:id="rId8"/>
      <w:pgSz w:w="12240" w:h="15840"/>
      <w:pgMar w:top="63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968" w:rsidRDefault="004C2968">
      <w:pPr>
        <w:spacing w:after="0" w:line="240" w:lineRule="auto"/>
      </w:pPr>
      <w:r>
        <w:separator/>
      </w:r>
    </w:p>
  </w:endnote>
  <w:endnote w:type="continuationSeparator" w:id="0">
    <w:p w:rsidR="004C2968" w:rsidRDefault="004C2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831192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CE0B3A" w:rsidRDefault="00CE0B3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B5B3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B5B3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F6636" w:rsidRDefault="004C29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968" w:rsidRDefault="004C2968">
      <w:pPr>
        <w:spacing w:after="0" w:line="240" w:lineRule="auto"/>
      </w:pPr>
      <w:r>
        <w:separator/>
      </w:r>
    </w:p>
  </w:footnote>
  <w:footnote w:type="continuationSeparator" w:id="0">
    <w:p w:rsidR="004C2968" w:rsidRDefault="004C29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0A7C74"/>
    <w:multiLevelType w:val="hybridMultilevel"/>
    <w:tmpl w:val="6ECADC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F8245C"/>
    <w:multiLevelType w:val="hybridMultilevel"/>
    <w:tmpl w:val="3C2005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1C213C6"/>
    <w:multiLevelType w:val="hybridMultilevel"/>
    <w:tmpl w:val="F49A5B5A"/>
    <w:lvl w:ilvl="0" w:tplc="066EE36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8C5DE1"/>
    <w:multiLevelType w:val="hybridMultilevel"/>
    <w:tmpl w:val="031EEE3A"/>
    <w:lvl w:ilvl="0" w:tplc="E3EA30E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D0568E"/>
    <w:multiLevelType w:val="hybridMultilevel"/>
    <w:tmpl w:val="A6A6D4F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E5A"/>
    <w:rsid w:val="001E6E5A"/>
    <w:rsid w:val="004C2968"/>
    <w:rsid w:val="00525300"/>
    <w:rsid w:val="00532007"/>
    <w:rsid w:val="008B5B3A"/>
    <w:rsid w:val="008D7404"/>
    <w:rsid w:val="00A34266"/>
    <w:rsid w:val="00CE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12D6F8-E11D-465B-AF36-91DDB43B2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6E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E5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E6E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E5A"/>
  </w:style>
  <w:style w:type="paragraph" w:styleId="Header">
    <w:name w:val="header"/>
    <w:basedOn w:val="Normal"/>
    <w:link w:val="HeaderChar"/>
    <w:uiPriority w:val="99"/>
    <w:unhideWhenUsed/>
    <w:rsid w:val="00CE0B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Rozina Mwakina</dc:creator>
  <cp:keywords/>
  <dc:description/>
  <cp:lastModifiedBy>Hillary Ochieng</cp:lastModifiedBy>
  <cp:revision>3</cp:revision>
  <dcterms:created xsi:type="dcterms:W3CDTF">2023-11-01T20:53:00Z</dcterms:created>
  <dcterms:modified xsi:type="dcterms:W3CDTF">2023-11-21T17:13:00Z</dcterms:modified>
</cp:coreProperties>
</file>