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993" w:rsidRDefault="00A83AF6" w:rsidP="00BA21AB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>DECEMBER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EXAMINATIONS FOR </w:t>
      </w:r>
      <w:r>
        <w:rPr>
          <w:rFonts w:ascii="Times New Roman" w:hAnsi="Times New Roman" w:cs="Times New Roman"/>
          <w:b/>
          <w:sz w:val="24"/>
          <w:szCs w:val="24"/>
        </w:rPr>
        <w:t xml:space="preserve">BACHELOR </w:t>
      </w:r>
      <w:r>
        <w:rPr>
          <w:rFonts w:ascii="Times New Roman" w:hAnsi="Times New Roman" w:cs="Times New Roman"/>
          <w:b/>
          <w:sz w:val="24"/>
          <w:szCs w:val="24"/>
        </w:rPr>
        <w:t>OF ARTS IN INTERNATIONAL RELATIONS &amp;</w:t>
      </w:r>
    </w:p>
    <w:p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419</w:t>
      </w:r>
      <w:r>
        <w:rPr>
          <w:rFonts w:ascii="Times New Roman" w:hAnsi="Times New Roman" w:cs="Times New Roman"/>
          <w:b/>
          <w:sz w:val="24"/>
          <w:szCs w:val="24"/>
        </w:rPr>
        <w:t xml:space="preserve">: FOREIGN POLICY </w:t>
      </w:r>
      <w:r>
        <w:rPr>
          <w:rFonts w:ascii="Times New Roman" w:hAnsi="Times New Roman" w:cs="Times New Roman"/>
          <w:b/>
          <w:sz w:val="24"/>
          <w:szCs w:val="24"/>
        </w:rPr>
        <w:t>OF KENYA</w:t>
      </w:r>
    </w:p>
    <w:p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BA21AB">
        <w:rPr>
          <w:rFonts w:ascii="Times New Roman" w:hAnsi="Times New Roman" w:cs="Times New Roman"/>
          <w:b/>
          <w:sz w:val="24"/>
          <w:szCs w:val="24"/>
        </w:rPr>
        <w:t>30</w:t>
      </w:r>
      <w:r w:rsidR="00BA21AB" w:rsidRPr="00BA21AB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BA21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NOVEMBER</w:t>
      </w:r>
      <w:r w:rsidR="00BA21AB">
        <w:rPr>
          <w:rFonts w:ascii="Times New Roman" w:hAnsi="Times New Roman" w:cs="Times New Roman"/>
          <w:b/>
          <w:sz w:val="24"/>
          <w:szCs w:val="24"/>
        </w:rPr>
        <w:t>, 2023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TIME: 2 HOURS</w:t>
      </w:r>
    </w:p>
    <w:p w:rsidR="00BA21AB" w:rsidRPr="000E19A7" w:rsidRDefault="00BA21AB" w:rsidP="00BA21AB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BA21AB" w:rsidRPr="000E19A7" w:rsidRDefault="00BA21AB" w:rsidP="00BA21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BA21AB" w:rsidRPr="000E19A7" w:rsidRDefault="00BA21AB" w:rsidP="00BA21AB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C56993" w:rsidRPr="00BA21AB" w:rsidRDefault="00BA21AB" w:rsidP="00BA21AB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r w:rsidR="00A83AF6" w:rsidRPr="00BA21AB">
        <w:rPr>
          <w:rFonts w:ascii="Times New Roman" w:hAnsi="Times New Roman" w:cs="Times New Roman"/>
          <w:sz w:val="24"/>
          <w:szCs w:val="24"/>
        </w:rPr>
        <w:t>.</w:t>
      </w:r>
    </w:p>
    <w:p w:rsidR="00BA21AB" w:rsidRDefault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2AEA" w:rsidRDefault="00E62AEA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ECTION A: (COMPULSORY) (30 MARKS).</w:t>
      </w:r>
    </w:p>
    <w:p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0 MARKS) </w:t>
      </w:r>
    </w:p>
    <w:p w:rsidR="00C56993" w:rsidRDefault="00A83AF6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Lincoln (2011) defines Foreign </w:t>
      </w:r>
      <w:r>
        <w:rPr>
          <w:rFonts w:ascii="Times New Roman" w:hAnsi="Times New Roman" w:cs="Times New Roman"/>
          <w:sz w:val="24"/>
          <w:szCs w:val="24"/>
        </w:rPr>
        <w:t>Policy as the key element in the process by which a State translates her broadly conceived goals and interest. Discuss the key ingredients of</w:t>
      </w:r>
      <w:r>
        <w:rPr>
          <w:rFonts w:ascii="Times New Roman" w:hAnsi="Times New Roman" w:cs="Times New Roman"/>
          <w:sz w:val="24"/>
          <w:szCs w:val="24"/>
        </w:rPr>
        <w:t xml:space="preserve"> Kenya’s Foreign Policy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(10 </w:t>
      </w:r>
      <w:r w:rsidR="00BA21AB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Default="00BA21AB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</w:t>
      </w:r>
      <w:r w:rsidR="00A83AF6">
        <w:rPr>
          <w:rFonts w:ascii="Times New Roman" w:hAnsi="Times New Roman" w:cs="Times New Roman"/>
          <w:sz w:val="24"/>
          <w:szCs w:val="24"/>
        </w:rPr>
        <w:t xml:space="preserve"> Geopolitical reasons that make Kenya such an important pl</w:t>
      </w:r>
      <w:r w:rsidR="00A83AF6">
        <w:rPr>
          <w:rFonts w:ascii="Times New Roman" w:hAnsi="Times New Roman" w:cs="Times New Roman"/>
          <w:sz w:val="24"/>
          <w:szCs w:val="24"/>
        </w:rPr>
        <w:t xml:space="preserve">ayer in the global arena.  </w:t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sz w:val="24"/>
          <w:szCs w:val="24"/>
        </w:rPr>
        <w:tab/>
      </w:r>
      <w:r w:rsidR="00A83AF6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Default="00A83AF6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importance of the Kenyan Diaspora in influencing Kenya’s Foreign Policy formulation.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BA21AB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Default="00C56993">
      <w:pPr>
        <w:spacing w:line="276" w:lineRule="auto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BA21AB" w:rsidRDefault="00BA21AB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21AB" w:rsidRDefault="00A83AF6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:rsidR="00C56993" w:rsidRPr="00BA21AB" w:rsidRDefault="00BA21AB" w:rsidP="00BA21AB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21AB">
        <w:rPr>
          <w:rFonts w:ascii="Times New Roman" w:hAnsi="Times New Roman" w:cs="Times New Roman"/>
          <w:sz w:val="24"/>
          <w:szCs w:val="24"/>
        </w:rPr>
        <w:t>Discuss 5</w:t>
      </w:r>
      <w:r w:rsidR="00A83AF6" w:rsidRPr="00BA21AB">
        <w:rPr>
          <w:rFonts w:ascii="Times New Roman" w:hAnsi="Times New Roman" w:cs="Times New Roman"/>
          <w:sz w:val="24"/>
          <w:szCs w:val="24"/>
        </w:rPr>
        <w:t xml:space="preserve"> ways in </w:t>
      </w:r>
      <w:r w:rsidRPr="00BA21AB">
        <w:rPr>
          <w:rFonts w:ascii="Times New Roman" w:hAnsi="Times New Roman" w:cs="Times New Roman"/>
          <w:sz w:val="24"/>
          <w:szCs w:val="24"/>
        </w:rPr>
        <w:t>which Kenya’s</w:t>
      </w:r>
      <w:r w:rsidR="00A83AF6" w:rsidRPr="00BA21AB">
        <w:rPr>
          <w:rFonts w:ascii="Times New Roman" w:hAnsi="Times New Roman" w:cs="Times New Roman"/>
          <w:sz w:val="24"/>
          <w:szCs w:val="24"/>
        </w:rPr>
        <w:t xml:space="preserve"> Foreign Policy has been  influenced by Pan-Africanism </w:t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Pr="00BA21AB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Pr="00BA21AB" w:rsidRDefault="00BA21AB" w:rsidP="00BA21AB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hAnsi="Times New Roman" w:cs="Times New Roman"/>
          <w:sz w:val="24"/>
          <w:szCs w:val="24"/>
        </w:rPr>
        <w:t>Explain Kenya’s</w:t>
      </w:r>
      <w:r w:rsidR="00A83AF6" w:rsidRPr="00BA21AB">
        <w:rPr>
          <w:rFonts w:ascii="Times New Roman" w:hAnsi="Times New Roman" w:cs="Times New Roman"/>
          <w:sz w:val="24"/>
          <w:szCs w:val="24"/>
        </w:rPr>
        <w:t xml:space="preserve"> Strategies of realizing Economic Diplomacy. </w:t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 xml:space="preserve"> </w:t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Pr="00BA21AB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A83AF6" w:rsidRPr="00BA21AB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:rsidR="00C56993" w:rsidRPr="00BA21AB" w:rsidRDefault="00A83AF6" w:rsidP="00BA21AB">
      <w:pPr>
        <w:pStyle w:val="ListParagraph"/>
        <w:numPr>
          <w:ilvl w:val="0"/>
          <w:numId w:val="9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hAnsi="Times New Roman" w:cs="Times New Roman"/>
          <w:sz w:val="24"/>
          <w:szCs w:val="24"/>
        </w:rPr>
        <w:t>With illustrations, Discuss in detail cor</w:t>
      </w:r>
      <w:r w:rsidRPr="00BA21AB">
        <w:rPr>
          <w:rFonts w:ascii="Times New Roman" w:hAnsi="Times New Roman" w:cs="Times New Roman"/>
          <w:sz w:val="24"/>
          <w:szCs w:val="24"/>
        </w:rPr>
        <w:t xml:space="preserve">e priority areas in Kenya’s Foreign Policy </w:t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sz w:val="24"/>
          <w:szCs w:val="24"/>
        </w:rPr>
        <w:tab/>
      </w:r>
      <w:r w:rsidRPr="00BA21AB">
        <w:rPr>
          <w:rFonts w:ascii="Times New Roman" w:hAnsi="Times New Roman" w:cs="Times New Roman"/>
          <w:b/>
          <w:bCs/>
          <w:sz w:val="24"/>
          <w:szCs w:val="24"/>
        </w:rPr>
        <w:t xml:space="preserve">(15 </w:t>
      </w:r>
      <w:r w:rsidR="00BA21AB" w:rsidRPr="00BA21AB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Pr="00BA21AB" w:rsidRDefault="00E62AEA" w:rsidP="00BA21AB">
      <w:pPr>
        <w:pStyle w:val="ListParagraph"/>
        <w:numPr>
          <w:ilvl w:val="0"/>
          <w:numId w:val="9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hAnsi="Times New Roman" w:cs="Times New Roman"/>
          <w:sz w:val="24"/>
          <w:szCs w:val="24"/>
        </w:rPr>
        <w:t>Analyze</w:t>
      </w:r>
      <w:r w:rsidR="00A83AF6" w:rsidRPr="00BA21AB">
        <w:rPr>
          <w:rFonts w:ascii="Times New Roman" w:hAnsi="Times New Roman" w:cs="Times New Roman"/>
          <w:sz w:val="24"/>
          <w:szCs w:val="24"/>
        </w:rPr>
        <w:t xml:space="preserve"> 5 sources of Kenya’s Foreign Policy </w:t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sz w:val="24"/>
          <w:szCs w:val="24"/>
        </w:rPr>
        <w:tab/>
      </w:r>
      <w:r w:rsidR="00A83AF6" w:rsidRPr="00BA21AB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Pr="00BA21AB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:rsidR="00C56993" w:rsidRPr="00E62AEA" w:rsidRDefault="00A83AF6" w:rsidP="00E62AEA">
      <w:pPr>
        <w:pStyle w:val="ListParagraph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2AEA">
        <w:rPr>
          <w:rFonts w:ascii="Times New Roman" w:hAnsi="Times New Roman" w:cs="Times New Roman"/>
          <w:sz w:val="24"/>
          <w:szCs w:val="24"/>
        </w:rPr>
        <w:t xml:space="preserve">Explain the concept of Global Multilateral-ism and how Kenya has played her role in </w:t>
      </w:r>
      <w:proofErr w:type="spellStart"/>
      <w:r w:rsidRPr="00E62AEA">
        <w:rPr>
          <w:rFonts w:ascii="Times New Roman" w:hAnsi="Times New Roman" w:cs="Times New Roman"/>
          <w:sz w:val="24"/>
          <w:szCs w:val="24"/>
        </w:rPr>
        <w:t>it’s</w:t>
      </w:r>
      <w:proofErr w:type="spellEnd"/>
      <w:r w:rsidRPr="00E62AEA">
        <w:rPr>
          <w:rFonts w:ascii="Times New Roman" w:hAnsi="Times New Roman" w:cs="Times New Roman"/>
          <w:sz w:val="24"/>
          <w:szCs w:val="24"/>
        </w:rPr>
        <w:t xml:space="preserve"> promotion </w:t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E62AEA" w:rsidRPr="00E62AEA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E62AEA" w:rsidRDefault="00A83AF6" w:rsidP="00E62AEA">
      <w:pPr>
        <w:pStyle w:val="ListParagraph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2AEA">
        <w:rPr>
          <w:rFonts w:ascii="Times New Roman" w:hAnsi="Times New Roman" w:cs="Times New Roman"/>
          <w:sz w:val="24"/>
          <w:szCs w:val="24"/>
        </w:rPr>
        <w:t>Discuss 5 functions of Kenyan Ambassadors and High Commissioners abroad</w:t>
      </w:r>
      <w:r w:rsidRPr="00E62AE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C56993" w:rsidRPr="00E62AEA" w:rsidRDefault="00A83AF6" w:rsidP="00E62AEA">
      <w:pPr>
        <w:pStyle w:val="ListParagraph"/>
        <w:spacing w:line="276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62AEA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E62AEA" w:rsidRPr="00E62AEA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(20 MARKS) </w:t>
      </w:r>
    </w:p>
    <w:p w:rsidR="00C56993" w:rsidRDefault="00A83AF6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Enumerate 5 ways Kenya has employed as a member of The East African Community to promote her Foreign Policy in the region.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E62AEA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56993" w:rsidRDefault="00A83AF6" w:rsidP="00A244B4">
      <w:pPr>
        <w:numPr>
          <w:ilvl w:val="0"/>
          <w:numId w:val="5"/>
        </w:numPr>
        <w:spacing w:line="276" w:lineRule="auto"/>
        <w:ind w:left="360"/>
        <w:jc w:val="both"/>
      </w:pPr>
      <w:r w:rsidRPr="00E62AEA">
        <w:rPr>
          <w:rFonts w:ascii="Times New Roman" w:hAnsi="Times New Roman" w:cs="Times New Roman"/>
          <w:sz w:val="24"/>
          <w:szCs w:val="24"/>
        </w:rPr>
        <w:t xml:space="preserve">Discuss 5 Key emerging issues revolving around Kenya’s Foreign Policy </w:t>
      </w:r>
      <w:r w:rsidRPr="00E62AEA">
        <w:rPr>
          <w:rFonts w:ascii="Times New Roman" w:hAnsi="Times New Roman" w:cs="Times New Roman"/>
          <w:sz w:val="24"/>
          <w:szCs w:val="24"/>
        </w:rPr>
        <w:tab/>
      </w:r>
      <w:r w:rsidRPr="00E62AEA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E62AEA" w:rsidRPr="00E62AEA">
        <w:rPr>
          <w:rFonts w:ascii="Times New Roman" w:hAnsi="Times New Roman" w:cs="Times New Roman"/>
          <w:b/>
          <w:bCs/>
          <w:sz w:val="24"/>
          <w:szCs w:val="24"/>
        </w:rPr>
        <w:t>marks)</w:t>
      </w:r>
      <w:bookmarkStart w:id="0" w:name="_GoBack"/>
      <w:bookmarkEnd w:id="0"/>
    </w:p>
    <w:sectPr w:rsidR="00C56993" w:rsidSect="00E62AEA">
      <w:footerReference w:type="default" r:id="rId9"/>
      <w:pgSz w:w="12240" w:h="15840"/>
      <w:pgMar w:top="810" w:right="1440" w:bottom="810" w:left="1440" w:header="720" w:footer="27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3AF6" w:rsidRDefault="00A83AF6">
      <w:pPr>
        <w:spacing w:line="240" w:lineRule="auto"/>
      </w:pPr>
      <w:r>
        <w:separator/>
      </w:r>
    </w:p>
  </w:endnote>
  <w:endnote w:type="continuationSeparator" w:id="0">
    <w:p w:rsidR="00A83AF6" w:rsidRDefault="00A83A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5191091"/>
      <w:docPartObj>
        <w:docPartGallery w:val="Page Numbers (Bottom of Page)"/>
        <w:docPartUnique/>
      </w:docPartObj>
    </w:sdtPr>
    <w:sdtContent>
      <w:sdt>
        <w:sdtPr>
          <w:id w:val="-224685054"/>
          <w:docPartObj>
            <w:docPartGallery w:val="Page Numbers (Top of Page)"/>
            <w:docPartUnique/>
          </w:docPartObj>
        </w:sdtPr>
        <w:sdtContent>
          <w:p w:rsidR="00E62AEA" w:rsidRDefault="00E62A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62AEA" w:rsidRDefault="00E62A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3AF6" w:rsidRDefault="00A83AF6">
      <w:pPr>
        <w:spacing w:after="0"/>
      </w:pPr>
      <w:r>
        <w:separator/>
      </w:r>
    </w:p>
  </w:footnote>
  <w:footnote w:type="continuationSeparator" w:id="0">
    <w:p w:rsidR="00A83AF6" w:rsidRDefault="00A83AF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3304C3B"/>
    <w:multiLevelType w:val="singleLevel"/>
    <w:tmpl w:val="A3304C3B"/>
    <w:lvl w:ilvl="0">
      <w:start w:val="1"/>
      <w:numFmt w:val="lowerLetter"/>
      <w:suff w:val="space"/>
      <w:lvlText w:val="%1)"/>
      <w:lvlJc w:val="left"/>
    </w:lvl>
  </w:abstractNum>
  <w:abstractNum w:abstractNumId="1">
    <w:nsid w:val="D44C3CD3"/>
    <w:multiLevelType w:val="multilevel"/>
    <w:tmpl w:val="D44C3CD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FFA7DC56"/>
    <w:multiLevelType w:val="singleLevel"/>
    <w:tmpl w:val="FFA7DC5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17B10428"/>
    <w:multiLevelType w:val="hybridMultilevel"/>
    <w:tmpl w:val="1F461B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520F04"/>
    <w:multiLevelType w:val="hybridMultilevel"/>
    <w:tmpl w:val="D5CED3F2"/>
    <w:lvl w:ilvl="0" w:tplc="7C6010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891A39"/>
    <w:multiLevelType w:val="singleLevel"/>
    <w:tmpl w:val="28891A39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>
    <w:nsid w:val="4442B702"/>
    <w:multiLevelType w:val="singleLevel"/>
    <w:tmpl w:val="4442B702"/>
    <w:lvl w:ilvl="0">
      <w:start w:val="1"/>
      <w:numFmt w:val="lowerLetter"/>
      <w:suff w:val="space"/>
      <w:lvlText w:val="%1)"/>
      <w:lvlJc w:val="left"/>
    </w:lvl>
  </w:abstractNum>
  <w:abstractNum w:abstractNumId="7">
    <w:nsid w:val="4AF71EB7"/>
    <w:multiLevelType w:val="hybridMultilevel"/>
    <w:tmpl w:val="85569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2D82B7C"/>
    <w:multiLevelType w:val="hybridMultilevel"/>
    <w:tmpl w:val="D27446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2B4840"/>
    <w:rsid w:val="004C017B"/>
    <w:rsid w:val="00500058"/>
    <w:rsid w:val="00514CA1"/>
    <w:rsid w:val="00A36C86"/>
    <w:rsid w:val="00A83AF6"/>
    <w:rsid w:val="00BA21AB"/>
    <w:rsid w:val="00C56993"/>
    <w:rsid w:val="00E56159"/>
    <w:rsid w:val="00E62AEA"/>
    <w:rsid w:val="00F113D0"/>
    <w:rsid w:val="0B4A7BCA"/>
    <w:rsid w:val="0CEB577B"/>
    <w:rsid w:val="2A052444"/>
    <w:rsid w:val="39650F21"/>
    <w:rsid w:val="62226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47DB8C2-3164-46B3-903A-BD45C27D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2AE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2AE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4F2FF7-163B-45C9-B065-006C7DA7A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2022-06-20T11:28:00Z</dcterms:created>
  <dcterms:modified xsi:type="dcterms:W3CDTF">2023-11-30T09:22:00Z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1033-12.2.0.13279</vt:lpwstr>
  </property>
  <property fmtid="{D5CDD505-2E9C-101B-9397-08002B2CF9AE}" pid="3" name="ICV">
    <vt:lpwstr>ADD26B00965448B9A7DAD9340201157B_13</vt:lpwstr>
  </property>
</Properties>
</file>