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4468" w:rsidRDefault="00A61DA8">
      <w:pPr>
        <w:spacing w:line="259" w:lineRule="auto"/>
        <w:jc w:val="center"/>
        <w:rPr>
          <w:rFonts w:ascii="Calibri" w:eastAsia="Calibri" w:hAnsi="Calibri" w:cs="Times New Roman"/>
          <w:kern w:val="0"/>
          <w:sz w:val="22"/>
          <w:szCs w:val="22"/>
          <w:lang w:val="en-US"/>
          <w14:ligatures w14:val="none"/>
        </w:rPr>
      </w:pPr>
      <w:bookmarkStart w:id="0" w:name="_GoBack"/>
      <w:bookmarkEnd w:id="0"/>
      <w:r>
        <w:rPr>
          <w:rFonts w:ascii="Calibri" w:eastAsia="Times New Roman" w:hAnsi="Calibri" w:cs="Times New Roman"/>
          <w:noProof/>
          <w:kern w:val="0"/>
          <w:szCs w:val="28"/>
          <w:lang w:val="en-US"/>
          <w14:ligatures w14:val="none"/>
        </w:rPr>
        <w:drawing>
          <wp:inline distT="0" distB="0" distL="0" distR="0">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584960" cy="1076960"/>
                    </a:xfrm>
                    <a:prstGeom prst="rect">
                      <a:avLst/>
                    </a:prstGeom>
                    <a:noFill/>
                    <a:ln>
                      <a:noFill/>
                    </a:ln>
                  </pic:spPr>
                </pic:pic>
              </a:graphicData>
            </a:graphic>
          </wp:inline>
        </w:drawing>
      </w:r>
    </w:p>
    <w:p w:rsidR="00FA4468" w:rsidRDefault="00A61DA8">
      <w:pPr>
        <w:keepNext/>
        <w:keepLines/>
        <w:spacing w:after="0" w:line="259" w:lineRule="auto"/>
        <w:jc w:val="center"/>
        <w:outlineLvl w:val="0"/>
        <w:rPr>
          <w:rFonts w:ascii="Times New Roman" w:eastAsia="Times New Roman" w:hAnsi="Times New Roman" w:cs="Times New Roman"/>
          <w:b/>
          <w:bCs/>
          <w:kern w:val="0"/>
          <w:szCs w:val="28"/>
          <w:lang w:val="en-US"/>
          <w14:ligatures w14:val="none"/>
        </w:rPr>
      </w:pPr>
      <w:r>
        <w:rPr>
          <w:rFonts w:ascii="Times New Roman" w:eastAsia="Times New Roman" w:hAnsi="Times New Roman" w:cs="Times New Roman"/>
          <w:b/>
          <w:bCs/>
          <w:kern w:val="0"/>
          <w:szCs w:val="28"/>
          <w:lang w:val="en-US"/>
          <w14:ligatures w14:val="none"/>
        </w:rPr>
        <w:t>RIARA LAW SCHOOL</w:t>
      </w:r>
    </w:p>
    <w:p w:rsidR="00FA4468" w:rsidRDefault="00A61DA8">
      <w:pPr>
        <w:keepNext/>
        <w:keepLines/>
        <w:spacing w:before="240" w:after="0" w:line="240" w:lineRule="auto"/>
        <w:jc w:val="center"/>
        <w:outlineLvl w:val="0"/>
        <w:rPr>
          <w:rFonts w:ascii="Times New Roman" w:eastAsia="Times New Roman" w:hAnsi="Times New Roman" w:cs="Times New Roman"/>
          <w:b/>
          <w:bCs/>
          <w:kern w:val="0"/>
          <w:szCs w:val="28"/>
          <w:lang w:val="en-US"/>
          <w14:ligatures w14:val="none"/>
        </w:rPr>
      </w:pPr>
      <w:r>
        <w:rPr>
          <w:rFonts w:ascii="Times New Roman" w:eastAsia="Times New Roman" w:hAnsi="Times New Roman" w:cs="Times New Roman"/>
          <w:b/>
          <w:bCs/>
          <w:kern w:val="0"/>
          <w:szCs w:val="28"/>
          <w:lang w:val="en-US"/>
          <w14:ligatures w14:val="none"/>
        </w:rPr>
        <w:t>UNIVERSITY EXAMINATION FOR BACHELOR OF LAWS (LLB) DEGREE</w:t>
      </w:r>
    </w:p>
    <w:p w:rsidR="00FA4468" w:rsidRDefault="00A61DA8">
      <w:pPr>
        <w:keepNext/>
        <w:keepLines/>
        <w:spacing w:before="240" w:after="0" w:line="240" w:lineRule="auto"/>
        <w:jc w:val="center"/>
        <w:outlineLvl w:val="0"/>
        <w:rPr>
          <w:rFonts w:ascii="Times New Roman" w:eastAsia="Times New Roman" w:hAnsi="Times New Roman" w:cs="Times New Roman"/>
          <w:b/>
          <w:bCs/>
          <w:kern w:val="0"/>
          <w:szCs w:val="28"/>
          <w:lang w:val="en-US"/>
          <w14:ligatures w14:val="none"/>
        </w:rPr>
      </w:pPr>
      <w:r>
        <w:rPr>
          <w:rFonts w:ascii="Times New Roman" w:eastAsia="Times New Roman" w:hAnsi="Times New Roman" w:cs="Times New Roman"/>
          <w:b/>
          <w:bCs/>
          <w:kern w:val="0"/>
          <w:szCs w:val="28"/>
          <w:lang w:val="en-US"/>
          <w14:ligatures w14:val="none"/>
        </w:rPr>
        <w:t>AND</w:t>
      </w:r>
    </w:p>
    <w:p w:rsidR="00FA4468" w:rsidRDefault="00A61DA8">
      <w:pPr>
        <w:keepNext/>
        <w:keepLines/>
        <w:spacing w:before="240" w:after="0" w:line="240" w:lineRule="auto"/>
        <w:jc w:val="center"/>
        <w:outlineLvl w:val="0"/>
        <w:rPr>
          <w:rFonts w:ascii="Times New Roman" w:eastAsia="Times New Roman" w:hAnsi="Times New Roman" w:cs="Times New Roman"/>
          <w:b/>
          <w:bCs/>
          <w:kern w:val="0"/>
          <w:szCs w:val="28"/>
          <w:lang w:val="en-US"/>
          <w14:ligatures w14:val="none"/>
        </w:rPr>
      </w:pPr>
      <w:r>
        <w:rPr>
          <w:rFonts w:ascii="Times New Roman" w:eastAsia="Times New Roman" w:hAnsi="Times New Roman" w:cs="Times New Roman"/>
          <w:b/>
          <w:bCs/>
          <w:kern w:val="0"/>
          <w:szCs w:val="28"/>
          <w:lang w:val="en-US"/>
          <w14:ligatures w14:val="none"/>
        </w:rPr>
        <w:t>PRE-KENYA SCHOOL OF LAW CORE COURSES COMPLIANCE PROGRAMME</w:t>
      </w:r>
    </w:p>
    <w:p w:rsidR="00FA4468" w:rsidRDefault="00A61DA8">
      <w:pPr>
        <w:keepNext/>
        <w:keepLines/>
        <w:spacing w:before="240" w:after="0" w:line="240" w:lineRule="auto"/>
        <w:jc w:val="center"/>
        <w:outlineLvl w:val="0"/>
        <w:rPr>
          <w:rFonts w:ascii="Times New Roman" w:eastAsia="Times New Roman" w:hAnsi="Times New Roman" w:cs="Times New Roman"/>
          <w:b/>
          <w:bCs/>
          <w:kern w:val="0"/>
          <w:szCs w:val="28"/>
          <w:lang w:val="en-US"/>
          <w14:ligatures w14:val="none"/>
        </w:rPr>
      </w:pPr>
      <w:r>
        <w:rPr>
          <w:rFonts w:ascii="Times New Roman" w:eastAsia="Times New Roman" w:hAnsi="Times New Roman" w:cs="Times New Roman"/>
          <w:b/>
          <w:bCs/>
          <w:kern w:val="0"/>
          <w:szCs w:val="28"/>
          <w:lang w:val="en-US"/>
          <w14:ligatures w14:val="none"/>
        </w:rPr>
        <w:t>DATE: 27</w:t>
      </w:r>
      <w:r>
        <w:rPr>
          <w:rFonts w:ascii="Times New Roman" w:eastAsia="Times New Roman" w:hAnsi="Times New Roman" w:cs="Times New Roman"/>
          <w:b/>
          <w:bCs/>
          <w:kern w:val="0"/>
          <w:szCs w:val="28"/>
          <w:vertAlign w:val="superscript"/>
          <w:lang w:val="en-US"/>
          <w14:ligatures w14:val="none"/>
        </w:rPr>
        <w:t>th</w:t>
      </w:r>
      <w:r>
        <w:rPr>
          <w:rFonts w:ascii="Times New Roman" w:eastAsia="Times New Roman" w:hAnsi="Times New Roman" w:cs="Times New Roman"/>
          <w:b/>
          <w:bCs/>
          <w:kern w:val="0"/>
          <w:szCs w:val="28"/>
          <w:lang w:val="en-US"/>
          <w14:ligatures w14:val="none"/>
        </w:rPr>
        <w:t xml:space="preserve"> AUGUST 2025</w:t>
      </w:r>
    </w:p>
    <w:p w:rsidR="00FA4468" w:rsidRDefault="00A61DA8">
      <w:pPr>
        <w:keepNext/>
        <w:keepLines/>
        <w:spacing w:before="240" w:after="0" w:line="240" w:lineRule="auto"/>
        <w:jc w:val="center"/>
        <w:outlineLvl w:val="0"/>
        <w:rPr>
          <w:rFonts w:ascii="Times New Roman" w:eastAsia="Times New Roman" w:hAnsi="Times New Roman" w:cs="Times New Roman"/>
          <w:b/>
          <w:bCs/>
          <w:kern w:val="0"/>
          <w:szCs w:val="28"/>
          <w:lang w:val="en-US"/>
          <w14:ligatures w14:val="none"/>
        </w:rPr>
      </w:pPr>
      <w:r>
        <w:rPr>
          <w:rFonts w:ascii="Times New Roman" w:eastAsia="Times New Roman" w:hAnsi="Times New Roman" w:cs="Times New Roman"/>
          <w:b/>
          <w:bCs/>
          <w:kern w:val="0"/>
          <w:szCs w:val="28"/>
          <w:lang w:val="en-US"/>
          <w14:ligatures w14:val="none"/>
        </w:rPr>
        <w:t>RLB 416: SPORTS &amp; ENTERTAINMENT LAW</w:t>
      </w:r>
    </w:p>
    <w:p w:rsidR="00FA4468" w:rsidRDefault="00A61DA8">
      <w:pPr>
        <w:keepNext/>
        <w:keepLines/>
        <w:spacing w:before="240" w:after="0" w:line="240" w:lineRule="auto"/>
        <w:jc w:val="center"/>
        <w:outlineLvl w:val="0"/>
        <w:rPr>
          <w:rFonts w:ascii="Times New Roman" w:eastAsia="Times New Roman" w:hAnsi="Times New Roman" w:cs="Times New Roman"/>
          <w:b/>
          <w:bCs/>
          <w:kern w:val="0"/>
          <w:szCs w:val="28"/>
          <w:lang w:val="sv-SE"/>
          <w14:ligatures w14:val="none"/>
        </w:rPr>
      </w:pPr>
      <w:r>
        <w:rPr>
          <w:rFonts w:ascii="Times New Roman" w:eastAsia="Times New Roman" w:hAnsi="Times New Roman" w:cs="Times New Roman"/>
          <w:b/>
          <w:bCs/>
          <w:kern w:val="0"/>
          <w:szCs w:val="28"/>
          <w:lang w:val="sv-SE"/>
          <w14:ligatures w14:val="none"/>
        </w:rPr>
        <w:t>EXAMINER: CHARLOTTE NYANGERI, LLM, FIFA MASTER</w:t>
      </w:r>
    </w:p>
    <w:p w:rsidR="00FA4468" w:rsidRDefault="00FA4468">
      <w:pPr>
        <w:spacing w:after="120" w:line="240" w:lineRule="auto"/>
        <w:jc w:val="center"/>
        <w:rPr>
          <w:rFonts w:ascii="Times New Roman" w:eastAsia="Times New Roman" w:hAnsi="Times New Roman" w:cs="Times New Roman"/>
          <w:b/>
          <w:kern w:val="0"/>
          <w:sz w:val="8"/>
          <w:szCs w:val="8"/>
          <w:u w:val="single"/>
          <w:lang w:val="sv-SE"/>
          <w14:ligatures w14:val="none"/>
        </w:rPr>
      </w:pPr>
    </w:p>
    <w:p w:rsidR="00FA4468" w:rsidRDefault="00A61DA8">
      <w:pPr>
        <w:spacing w:after="120" w:line="240" w:lineRule="auto"/>
        <w:jc w:val="center"/>
        <w:rPr>
          <w:rFonts w:ascii="Times New Roman" w:eastAsia="Times New Roman" w:hAnsi="Times New Roman" w:cs="Times New Roman"/>
          <w:b/>
          <w:kern w:val="0"/>
          <w:u w:val="single"/>
          <w:lang w:val="en-US"/>
          <w14:ligatures w14:val="none"/>
        </w:rPr>
      </w:pPr>
      <w:r>
        <w:rPr>
          <w:rFonts w:ascii="Times New Roman" w:eastAsia="Times New Roman" w:hAnsi="Times New Roman" w:cs="Times New Roman"/>
          <w:b/>
          <w:kern w:val="0"/>
          <w:u w:val="single"/>
          <w:lang w:val="en-US"/>
          <w14:ligatures w14:val="none"/>
        </w:rPr>
        <w:t>INSTRUCTIONS</w:t>
      </w:r>
    </w:p>
    <w:p w:rsidR="00FA4468" w:rsidRDefault="00FA4468">
      <w:pPr>
        <w:spacing w:after="120" w:line="240" w:lineRule="auto"/>
        <w:jc w:val="center"/>
        <w:rPr>
          <w:rFonts w:ascii="Times New Roman" w:eastAsia="Times New Roman" w:hAnsi="Times New Roman" w:cs="Times New Roman"/>
          <w:kern w:val="0"/>
          <w:sz w:val="8"/>
          <w:szCs w:val="8"/>
          <w:lang w:val="en-US"/>
          <w14:ligatures w14:val="none"/>
        </w:rPr>
      </w:pPr>
    </w:p>
    <w:p w:rsidR="00FA4468" w:rsidRDefault="00A61DA8">
      <w:pPr>
        <w:numPr>
          <w:ilvl w:val="0"/>
          <w:numId w:val="1"/>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 xml:space="preserve">This is the final examination in </w:t>
      </w:r>
      <w:r>
        <w:rPr>
          <w:rFonts w:ascii="Times New Roman" w:eastAsia="Times New Roman" w:hAnsi="Times New Roman" w:cs="Times New Roman"/>
          <w:b/>
          <w:bCs/>
          <w:kern w:val="0"/>
          <w:u w:val="single"/>
          <w:lang w:val="en-US"/>
          <w14:ligatures w14:val="none"/>
        </w:rPr>
        <w:t>SPORTS &amp; ENTERTAINMENT LAW</w:t>
      </w:r>
      <w:r>
        <w:rPr>
          <w:rFonts w:ascii="Times New Roman" w:eastAsia="Times New Roman" w:hAnsi="Times New Roman" w:cs="Times New Roman"/>
          <w:kern w:val="0"/>
          <w:lang w:val="en-US"/>
          <w14:ligatures w14:val="none"/>
        </w:rPr>
        <w:t xml:space="preserve">. You will earn </w:t>
      </w:r>
      <w:r>
        <w:rPr>
          <w:rFonts w:ascii="Times New Roman" w:eastAsia="Times New Roman" w:hAnsi="Times New Roman" w:cs="Times New Roman"/>
          <w:b/>
          <w:bCs/>
          <w:kern w:val="0"/>
          <w:u w:val="single"/>
          <w:lang w:val="en-US"/>
          <w14:ligatures w14:val="none"/>
        </w:rPr>
        <w:t>70%</w:t>
      </w:r>
      <w:r>
        <w:rPr>
          <w:rFonts w:ascii="Times New Roman" w:eastAsia="Times New Roman" w:hAnsi="Times New Roman" w:cs="Times New Roman"/>
          <w:kern w:val="0"/>
          <w:lang w:val="en-US"/>
          <w14:ligatures w14:val="none"/>
        </w:rPr>
        <w:t xml:space="preserve"> of your final grade from this final examination and </w:t>
      </w:r>
      <w:r>
        <w:rPr>
          <w:rFonts w:ascii="Times New Roman" w:eastAsia="Times New Roman" w:hAnsi="Times New Roman" w:cs="Times New Roman"/>
          <w:b/>
          <w:bCs/>
          <w:kern w:val="0"/>
          <w:u w:val="single"/>
          <w:lang w:val="en-US"/>
          <w14:ligatures w14:val="none"/>
        </w:rPr>
        <w:t>30%</w:t>
      </w:r>
      <w:r>
        <w:rPr>
          <w:rFonts w:ascii="Times New Roman" w:eastAsia="Times New Roman" w:hAnsi="Times New Roman" w:cs="Times New Roman"/>
          <w:kern w:val="0"/>
          <w:lang w:val="en-US"/>
          <w14:ligatures w14:val="none"/>
        </w:rPr>
        <w:t xml:space="preserve"> from Continuous Assessment Assignments.</w:t>
      </w:r>
    </w:p>
    <w:p w:rsidR="00FA4468" w:rsidRDefault="00A61DA8">
      <w:pPr>
        <w:numPr>
          <w:ilvl w:val="0"/>
          <w:numId w:val="1"/>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 xml:space="preserve">This examination has </w:t>
      </w:r>
      <w:r>
        <w:rPr>
          <w:rFonts w:ascii="Times New Roman" w:eastAsia="Times New Roman" w:hAnsi="Times New Roman" w:cs="Times New Roman"/>
          <w:b/>
          <w:kern w:val="0"/>
          <w:u w:val="single"/>
          <w:lang w:val="en-US"/>
          <w14:ligatures w14:val="none"/>
        </w:rPr>
        <w:t>SEVEN</w:t>
      </w:r>
      <w:r>
        <w:rPr>
          <w:rFonts w:ascii="Times New Roman" w:eastAsia="Times New Roman" w:hAnsi="Times New Roman" w:cs="Times New Roman"/>
          <w:b/>
          <w:kern w:val="0"/>
          <w:lang w:val="en-US"/>
          <w14:ligatures w14:val="none"/>
        </w:rPr>
        <w:t xml:space="preserve"> </w:t>
      </w:r>
      <w:r>
        <w:rPr>
          <w:rFonts w:ascii="Times New Roman" w:eastAsia="Times New Roman" w:hAnsi="Times New Roman" w:cs="Times New Roman"/>
          <w:kern w:val="0"/>
          <w:lang w:val="en-US"/>
          <w14:ligatures w14:val="none"/>
        </w:rPr>
        <w:t xml:space="preserve">questions.  Please answer </w:t>
      </w:r>
      <w:r>
        <w:rPr>
          <w:rFonts w:ascii="Times New Roman" w:eastAsia="Times New Roman" w:hAnsi="Times New Roman" w:cs="Times New Roman"/>
          <w:b/>
          <w:bCs/>
          <w:kern w:val="0"/>
          <w:u w:val="single"/>
          <w:lang w:val="en-US"/>
          <w14:ligatures w14:val="none"/>
        </w:rPr>
        <w:t>ALL FOUR Q</w:t>
      </w:r>
      <w:r>
        <w:rPr>
          <w:rFonts w:ascii="Times New Roman" w:eastAsia="Times New Roman" w:hAnsi="Times New Roman" w:cs="Times New Roman"/>
          <w:b/>
          <w:kern w:val="0"/>
          <w:u w:val="single"/>
          <w:lang w:val="en-US"/>
          <w14:ligatures w14:val="none"/>
        </w:rPr>
        <w:t>UEST</w:t>
      </w:r>
      <w:r>
        <w:rPr>
          <w:rFonts w:ascii="Times New Roman" w:eastAsia="Times New Roman" w:hAnsi="Times New Roman" w:cs="Times New Roman"/>
          <w:b/>
          <w:kern w:val="0"/>
          <w:u w:val="single"/>
          <w:lang w:val="en-US"/>
          <w14:ligatures w14:val="none"/>
        </w:rPr>
        <w:t xml:space="preserve">IONS </w:t>
      </w:r>
      <w:r>
        <w:rPr>
          <w:rFonts w:ascii="Times New Roman" w:eastAsia="Times New Roman" w:hAnsi="Times New Roman" w:cs="Times New Roman"/>
          <w:bCs/>
          <w:kern w:val="0"/>
          <w:lang w:val="en-US"/>
          <w14:ligatures w14:val="none"/>
        </w:rPr>
        <w:t>in Section A and</w:t>
      </w:r>
      <w:r>
        <w:rPr>
          <w:rFonts w:ascii="Times New Roman" w:eastAsia="Times New Roman" w:hAnsi="Times New Roman" w:cs="Times New Roman"/>
          <w:b/>
          <w:kern w:val="0"/>
          <w:lang w:val="en-US"/>
          <w14:ligatures w14:val="none"/>
        </w:rPr>
        <w:t xml:space="preserve"> </w:t>
      </w:r>
      <w:r>
        <w:rPr>
          <w:rFonts w:ascii="Times New Roman" w:eastAsia="Times New Roman" w:hAnsi="Times New Roman" w:cs="Times New Roman"/>
          <w:b/>
          <w:kern w:val="0"/>
          <w:u w:val="single"/>
          <w:lang w:val="en-US"/>
          <w14:ligatures w14:val="none"/>
        </w:rPr>
        <w:t>ANY TWO</w:t>
      </w:r>
      <w:r>
        <w:rPr>
          <w:rFonts w:ascii="Times New Roman" w:eastAsia="Times New Roman" w:hAnsi="Times New Roman" w:cs="Times New Roman"/>
          <w:b/>
          <w:kern w:val="0"/>
          <w:lang w:val="en-US"/>
          <w14:ligatures w14:val="none"/>
        </w:rPr>
        <w:t xml:space="preserve"> from Section B.</w:t>
      </w:r>
    </w:p>
    <w:p w:rsidR="00FA4468" w:rsidRDefault="00A61DA8">
      <w:pPr>
        <w:numPr>
          <w:ilvl w:val="0"/>
          <w:numId w:val="1"/>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This examination has 4 pages, including this one.</w:t>
      </w:r>
    </w:p>
    <w:p w:rsidR="00FA4468" w:rsidRDefault="00A61DA8">
      <w:pPr>
        <w:numPr>
          <w:ilvl w:val="0"/>
          <w:numId w:val="1"/>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 xml:space="preserve">Time allocated for this examination is </w:t>
      </w:r>
      <w:r>
        <w:rPr>
          <w:rFonts w:ascii="Times New Roman" w:eastAsia="Times New Roman" w:hAnsi="Times New Roman" w:cs="Times New Roman"/>
          <w:b/>
          <w:kern w:val="0"/>
          <w:u w:val="single"/>
          <w:lang w:val="en-US"/>
          <w14:ligatures w14:val="none"/>
        </w:rPr>
        <w:t xml:space="preserve">TWO </w:t>
      </w:r>
      <w:r>
        <w:rPr>
          <w:rFonts w:ascii="Times New Roman" w:eastAsia="Times New Roman" w:hAnsi="Times New Roman" w:cs="Times New Roman"/>
          <w:kern w:val="0"/>
          <w:lang w:val="en-US"/>
          <w14:ligatures w14:val="none"/>
        </w:rPr>
        <w:t xml:space="preserve">(2) hours. </w:t>
      </w:r>
    </w:p>
    <w:p w:rsidR="00FA4468" w:rsidRDefault="00A61DA8">
      <w:pPr>
        <w:numPr>
          <w:ilvl w:val="0"/>
          <w:numId w:val="1"/>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 xml:space="preserve">This examination is governed by the </w:t>
      </w:r>
      <w:r>
        <w:rPr>
          <w:rFonts w:ascii="Times New Roman" w:eastAsia="Times New Roman" w:hAnsi="Times New Roman" w:cs="Times New Roman"/>
          <w:b/>
          <w:kern w:val="0"/>
          <w:u w:val="single"/>
          <w:lang w:val="en-US"/>
          <w14:ligatures w14:val="none"/>
        </w:rPr>
        <w:t>Riara University Academic Honesty Regulations</w:t>
      </w:r>
      <w:r>
        <w:rPr>
          <w:rFonts w:ascii="Times New Roman" w:eastAsia="Times New Roman" w:hAnsi="Times New Roman" w:cs="Times New Roman"/>
          <w:kern w:val="0"/>
          <w:lang w:val="en-US"/>
          <w14:ligatures w14:val="none"/>
        </w:rPr>
        <w:t>. Students who violate t</w:t>
      </w:r>
      <w:r>
        <w:rPr>
          <w:rFonts w:ascii="Times New Roman" w:eastAsia="Times New Roman" w:hAnsi="Times New Roman" w:cs="Times New Roman"/>
          <w:kern w:val="0"/>
          <w:lang w:val="en-US"/>
          <w14:ligatures w14:val="none"/>
        </w:rPr>
        <w:t>hose regulations will be penalized. Students have an obligation to report to the course instructor any incidences of academic dishonesty compromising the integrity of this examination.</w:t>
      </w:r>
    </w:p>
    <w:p w:rsidR="00FA4468" w:rsidRDefault="00A61DA8">
      <w:pPr>
        <w:numPr>
          <w:ilvl w:val="0"/>
          <w:numId w:val="1"/>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 xml:space="preserve">Indicate your registration Number and the Title of the Exam at the top </w:t>
      </w:r>
      <w:r>
        <w:rPr>
          <w:rFonts w:ascii="Times New Roman" w:eastAsia="Times New Roman" w:hAnsi="Times New Roman" w:cs="Times New Roman"/>
          <w:kern w:val="0"/>
          <w:lang w:val="en-US"/>
          <w14:ligatures w14:val="none"/>
        </w:rPr>
        <w:t xml:space="preserve">of the page. </w:t>
      </w:r>
      <w:r>
        <w:rPr>
          <w:rFonts w:ascii="Times New Roman" w:eastAsia="Times New Roman" w:hAnsi="Times New Roman" w:cs="Times New Roman"/>
          <w:b/>
          <w:bCs/>
          <w:kern w:val="0"/>
          <w:u w:val="single"/>
          <w:lang w:val="en-US"/>
          <w14:ligatures w14:val="none"/>
        </w:rPr>
        <w:t>DO NOT</w:t>
      </w:r>
      <w:r>
        <w:rPr>
          <w:rFonts w:ascii="Times New Roman" w:eastAsia="Times New Roman" w:hAnsi="Times New Roman" w:cs="Times New Roman"/>
          <w:kern w:val="0"/>
          <w:lang w:val="en-US"/>
          <w14:ligatures w14:val="none"/>
        </w:rPr>
        <w:t xml:space="preserve"> indicate your name on the answer script. </w:t>
      </w:r>
    </w:p>
    <w:p w:rsidR="00FA4468" w:rsidRDefault="00FA4468">
      <w:pPr>
        <w:spacing w:after="120" w:line="360" w:lineRule="auto"/>
        <w:jc w:val="both"/>
        <w:rPr>
          <w:rFonts w:ascii="Times New Roman" w:eastAsia="Times New Roman" w:hAnsi="Times New Roman" w:cs="Times New Roman"/>
          <w:kern w:val="0"/>
          <w:lang w:val="en-US"/>
          <w14:ligatures w14:val="none"/>
        </w:rPr>
      </w:pPr>
    </w:p>
    <w:p w:rsidR="00FA4468" w:rsidRDefault="00FA4468">
      <w:pPr>
        <w:spacing w:after="120" w:line="360" w:lineRule="auto"/>
        <w:jc w:val="both"/>
        <w:rPr>
          <w:rFonts w:ascii="Times New Roman" w:eastAsia="Times New Roman" w:hAnsi="Times New Roman" w:cs="Times New Roman"/>
          <w:kern w:val="0"/>
          <w:lang w:val="en-US"/>
          <w14:ligatures w14:val="none"/>
        </w:rPr>
      </w:pPr>
    </w:p>
    <w:p w:rsidR="00FA4468" w:rsidRDefault="00FA4468">
      <w:pPr>
        <w:spacing w:after="120" w:line="360" w:lineRule="auto"/>
        <w:jc w:val="both"/>
        <w:rPr>
          <w:rFonts w:ascii="Times New Roman" w:eastAsia="Times New Roman" w:hAnsi="Times New Roman" w:cs="Times New Roman"/>
          <w:kern w:val="0"/>
          <w:lang w:val="en-US"/>
          <w14:ligatures w14:val="none"/>
        </w:rPr>
      </w:pPr>
    </w:p>
    <w:p w:rsidR="00FA4468" w:rsidRDefault="00A61DA8">
      <w:pPr>
        <w:spacing w:after="120" w:line="360" w:lineRule="auto"/>
        <w:jc w:val="center"/>
        <w:rPr>
          <w:rFonts w:ascii="Times New Roman" w:eastAsia="Times New Roman" w:hAnsi="Times New Roman" w:cs="Times New Roman"/>
          <w:b/>
          <w:bCs/>
          <w:kern w:val="0"/>
          <w:u w:val="single"/>
          <w:lang w:val="en-US"/>
          <w14:ligatures w14:val="none"/>
        </w:rPr>
      </w:pPr>
      <w:r>
        <w:rPr>
          <w:rFonts w:ascii="Times New Roman" w:eastAsia="Times New Roman" w:hAnsi="Times New Roman" w:cs="Times New Roman"/>
          <w:b/>
          <w:bCs/>
          <w:kern w:val="0"/>
          <w:u w:val="single"/>
          <w:lang w:val="en-US"/>
          <w14:ligatures w14:val="none"/>
        </w:rPr>
        <w:lastRenderedPageBreak/>
        <w:t>SECTION A</w:t>
      </w:r>
    </w:p>
    <w:p w:rsidR="00FA4468" w:rsidRDefault="00A61DA8">
      <w:pPr>
        <w:spacing w:after="120" w:line="360" w:lineRule="auto"/>
        <w:jc w:val="both"/>
        <w:rPr>
          <w:rFonts w:ascii="Times New Roman" w:eastAsia="Times New Roman" w:hAnsi="Times New Roman" w:cs="Times New Roman"/>
          <w:b/>
          <w:bCs/>
          <w:kern w:val="0"/>
          <w:u w:val="single"/>
          <w:lang w:val="en-US"/>
          <w14:ligatures w14:val="none"/>
        </w:rPr>
      </w:pPr>
      <w:r>
        <w:rPr>
          <w:rFonts w:ascii="Times New Roman" w:eastAsia="Times New Roman" w:hAnsi="Times New Roman" w:cs="Times New Roman"/>
          <w:b/>
          <w:bCs/>
          <w:kern w:val="0"/>
          <w:u w:val="single"/>
          <w:lang w:val="en-US"/>
          <w14:ligatures w14:val="none"/>
        </w:rPr>
        <w:t>QUESTION ONE</w:t>
      </w:r>
    </w:p>
    <w:p w:rsidR="00FA4468" w:rsidRDefault="00A61DA8">
      <w:p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 xml:space="preserve">Kante, a professional footballer playing in the Kenyan Premier League (KPL), was suspended for six months by the Football Kenya Federation (FKF) Disciplinary Committee </w:t>
      </w:r>
      <w:r>
        <w:rPr>
          <w:rFonts w:ascii="Times New Roman" w:eastAsia="Times New Roman" w:hAnsi="Times New Roman" w:cs="Times New Roman"/>
          <w:kern w:val="0"/>
          <w:lang w:val="en-US"/>
          <w14:ligatures w14:val="none"/>
        </w:rPr>
        <w:t>for allegedly breaching team discipline and engaging in “conduct detrimental to the image of the league.” Kante argues that the punishment is excessive, that he was not given a fair hearing and that the Federation did not follow its own disciplinary code.</w:t>
      </w:r>
    </w:p>
    <w:p w:rsidR="00FA4468" w:rsidRDefault="00A61DA8">
      <w:p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He files an appeal at the Sports Disputes Tribunal (SDT) seeking to overturn the suspension and demands compensation for loss of income. FKF challenges the jurisdiction of the SDT, claiming the matter is internal and subject only to FIFA rules and procedur</w:t>
      </w:r>
      <w:r>
        <w:rPr>
          <w:rFonts w:ascii="Times New Roman" w:eastAsia="Times New Roman" w:hAnsi="Times New Roman" w:cs="Times New Roman"/>
          <w:kern w:val="0"/>
          <w:lang w:val="en-US"/>
          <w14:ligatures w14:val="none"/>
        </w:rPr>
        <w:t>es. Meanwhile, Kante threatens to escalate the matter to the Court of Arbitration for Sport (CAS) if the SDT refuses to hear the case.</w:t>
      </w:r>
    </w:p>
    <w:p w:rsidR="00FA4468" w:rsidRDefault="00A61DA8">
      <w:p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As a legal advisor to the SDT, address the following:</w:t>
      </w:r>
    </w:p>
    <w:p w:rsidR="00FA4468" w:rsidRDefault="00A61DA8">
      <w:pPr>
        <w:pStyle w:val="ListParagraph"/>
        <w:numPr>
          <w:ilvl w:val="0"/>
          <w:numId w:val="2"/>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Whether the Sports Disputes Tribunal has jurisdiction over this dis</w:t>
      </w:r>
      <w:r>
        <w:rPr>
          <w:rFonts w:ascii="Times New Roman" w:eastAsia="Times New Roman" w:hAnsi="Times New Roman" w:cs="Times New Roman"/>
          <w:kern w:val="0"/>
          <w:lang w:val="en-US"/>
          <w14:ligatures w14:val="none"/>
        </w:rPr>
        <w:t>pute under the Sports Act, 2013.</w:t>
      </w:r>
    </w:p>
    <w:p w:rsidR="00FA4468" w:rsidRDefault="00A61DA8">
      <w:pPr>
        <w:pStyle w:val="ListParagraph"/>
        <w:numPr>
          <w:ilvl w:val="0"/>
          <w:numId w:val="2"/>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The legal standards of fairness and due process that must be met in disciplinary proceedings by sports federations in Kenya.</w:t>
      </w:r>
    </w:p>
    <w:p w:rsidR="00FA4468" w:rsidRDefault="00A61DA8">
      <w:pPr>
        <w:pStyle w:val="ListParagraph"/>
        <w:numPr>
          <w:ilvl w:val="0"/>
          <w:numId w:val="2"/>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 xml:space="preserve">The circumstances under which an athlete may appeal to CAS and how such appeals relate to Kenya’s </w:t>
      </w:r>
      <w:r>
        <w:rPr>
          <w:rFonts w:ascii="Times New Roman" w:eastAsia="Times New Roman" w:hAnsi="Times New Roman" w:cs="Times New Roman"/>
          <w:kern w:val="0"/>
          <w:lang w:val="en-US"/>
          <w14:ligatures w14:val="none"/>
        </w:rPr>
        <w:t>domestic sports dispute resolution system.</w:t>
      </w:r>
    </w:p>
    <w:p w:rsidR="00FA4468" w:rsidRDefault="00A61DA8">
      <w:pPr>
        <w:pStyle w:val="ListParagraph"/>
        <w:spacing w:after="120" w:line="360" w:lineRule="auto"/>
        <w:jc w:val="right"/>
        <w:rPr>
          <w:rFonts w:ascii="Times New Roman" w:eastAsia="Times New Roman" w:hAnsi="Times New Roman" w:cs="Times New Roman"/>
          <w:b/>
          <w:bCs/>
          <w:kern w:val="0"/>
          <w:lang w:val="en-US"/>
          <w14:ligatures w14:val="none"/>
        </w:rPr>
      </w:pPr>
      <w:r>
        <w:rPr>
          <w:rFonts w:ascii="Times New Roman" w:eastAsia="Times New Roman" w:hAnsi="Times New Roman" w:cs="Times New Roman"/>
          <w:b/>
          <w:bCs/>
          <w:kern w:val="0"/>
          <w:lang w:val="en-US"/>
          <w14:ligatures w14:val="none"/>
        </w:rPr>
        <w:t>(15 marks)</w:t>
      </w:r>
    </w:p>
    <w:p w:rsidR="00FA4468" w:rsidRDefault="00A61DA8">
      <w:pPr>
        <w:spacing w:after="120" w:line="360" w:lineRule="auto"/>
        <w:jc w:val="both"/>
        <w:rPr>
          <w:rFonts w:ascii="Times New Roman" w:eastAsia="Times New Roman" w:hAnsi="Times New Roman" w:cs="Times New Roman"/>
          <w:b/>
          <w:bCs/>
          <w:kern w:val="0"/>
          <w:u w:val="single"/>
          <w:lang w:val="en-US"/>
          <w14:ligatures w14:val="none"/>
        </w:rPr>
      </w:pPr>
      <w:r>
        <w:rPr>
          <w:rFonts w:ascii="Times New Roman" w:eastAsia="Times New Roman" w:hAnsi="Times New Roman" w:cs="Times New Roman"/>
          <w:b/>
          <w:bCs/>
          <w:kern w:val="0"/>
          <w:u w:val="single"/>
          <w:lang w:val="en-US"/>
          <w14:ligatures w14:val="none"/>
        </w:rPr>
        <w:t>QUESTION TWO</w:t>
      </w:r>
    </w:p>
    <w:p w:rsidR="00FA4468" w:rsidRDefault="00A61DA8">
      <w:pPr>
        <w:spacing w:after="120" w:line="360" w:lineRule="auto"/>
        <w:jc w:val="center"/>
        <w:rPr>
          <w:rFonts w:ascii="Times New Roman" w:eastAsia="Times New Roman" w:hAnsi="Times New Roman" w:cs="Times New Roman"/>
          <w:b/>
          <w:bCs/>
          <w:i/>
          <w:iCs/>
          <w:kern w:val="0"/>
          <w:lang w:val="en-US"/>
          <w14:ligatures w14:val="none"/>
        </w:rPr>
      </w:pPr>
      <w:r>
        <w:rPr>
          <w:rFonts w:ascii="Times New Roman" w:eastAsia="Times New Roman" w:hAnsi="Times New Roman" w:cs="Times New Roman"/>
          <w:b/>
          <w:bCs/>
          <w:i/>
          <w:iCs/>
          <w:kern w:val="0"/>
          <w:lang w:val="en-US"/>
          <w14:ligatures w14:val="none"/>
        </w:rPr>
        <w:t>“The fight against doping in sport must strike a delicate balance between protecting the integrity of competition and respecting the rights of athletes.”</w:t>
      </w:r>
    </w:p>
    <w:p w:rsidR="00FA4468" w:rsidRDefault="00A61DA8">
      <w:pPr>
        <w:pStyle w:val="ListParagraph"/>
        <w:numPr>
          <w:ilvl w:val="0"/>
          <w:numId w:val="3"/>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Discuss the legal framework governi</w:t>
      </w:r>
      <w:r>
        <w:rPr>
          <w:rFonts w:ascii="Times New Roman" w:eastAsia="Times New Roman" w:hAnsi="Times New Roman" w:cs="Times New Roman"/>
          <w:kern w:val="0"/>
          <w:lang w:val="en-US"/>
          <w14:ligatures w14:val="none"/>
        </w:rPr>
        <w:t>ng Anti-doping in Kenya and its alignment with international obligations.</w:t>
      </w:r>
    </w:p>
    <w:p w:rsidR="00FA4468" w:rsidRDefault="00A61DA8">
      <w:pPr>
        <w:pStyle w:val="ListParagraph"/>
        <w:numPr>
          <w:ilvl w:val="0"/>
          <w:numId w:val="3"/>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Evaluate the rights of athletes facing Anti-doping charges, including issues of due process, burden of proof and appeal.</w:t>
      </w:r>
    </w:p>
    <w:p w:rsidR="00FA4468" w:rsidRDefault="00A61DA8">
      <w:pPr>
        <w:pStyle w:val="ListParagraph"/>
        <w:numPr>
          <w:ilvl w:val="0"/>
          <w:numId w:val="3"/>
        </w:num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Analyze the role of the Anti-Doping Agency of Kenya (ADAK) an</w:t>
      </w:r>
      <w:r>
        <w:rPr>
          <w:rFonts w:ascii="Times New Roman" w:eastAsia="Times New Roman" w:hAnsi="Times New Roman" w:cs="Times New Roman"/>
          <w:kern w:val="0"/>
          <w:lang w:val="en-US"/>
          <w14:ligatures w14:val="none"/>
        </w:rPr>
        <w:t>d the Sports Disputes Tribunal in enforcement and adjudication of doping cases.</w:t>
      </w:r>
    </w:p>
    <w:p w:rsidR="00FA4468" w:rsidRDefault="00A61DA8">
      <w:pPr>
        <w:spacing w:after="120" w:line="360" w:lineRule="auto"/>
        <w:jc w:val="right"/>
        <w:rPr>
          <w:rFonts w:ascii="Times New Roman" w:eastAsia="Times New Roman" w:hAnsi="Times New Roman" w:cs="Times New Roman"/>
          <w:b/>
          <w:bCs/>
          <w:kern w:val="0"/>
          <w:lang w:val="en-US"/>
          <w14:ligatures w14:val="none"/>
        </w:rPr>
      </w:pPr>
      <w:r>
        <w:rPr>
          <w:rFonts w:ascii="Times New Roman" w:eastAsia="Times New Roman" w:hAnsi="Times New Roman" w:cs="Times New Roman"/>
          <w:b/>
          <w:bCs/>
          <w:kern w:val="0"/>
          <w:lang w:val="en-US"/>
          <w14:ligatures w14:val="none"/>
        </w:rPr>
        <w:t>(15 marks)</w:t>
      </w:r>
    </w:p>
    <w:p w:rsidR="00FA4468" w:rsidRDefault="00FA4468">
      <w:pPr>
        <w:spacing w:after="120" w:line="360" w:lineRule="auto"/>
        <w:jc w:val="both"/>
        <w:rPr>
          <w:rFonts w:ascii="Times New Roman" w:eastAsia="Times New Roman" w:hAnsi="Times New Roman" w:cs="Times New Roman"/>
          <w:b/>
          <w:bCs/>
          <w:kern w:val="0"/>
          <w:u w:val="single"/>
          <w:lang w:val="en-US"/>
          <w14:ligatures w14:val="none"/>
        </w:rPr>
      </w:pPr>
    </w:p>
    <w:p w:rsidR="00FA4468" w:rsidRDefault="00A61DA8">
      <w:pPr>
        <w:spacing w:after="120" w:line="360" w:lineRule="auto"/>
        <w:jc w:val="both"/>
        <w:rPr>
          <w:rFonts w:ascii="Times New Roman" w:eastAsia="Times New Roman" w:hAnsi="Times New Roman" w:cs="Times New Roman"/>
          <w:b/>
          <w:bCs/>
          <w:kern w:val="0"/>
          <w:u w:val="single"/>
          <w:lang w:val="en-US"/>
          <w14:ligatures w14:val="none"/>
        </w:rPr>
      </w:pPr>
      <w:r>
        <w:rPr>
          <w:rFonts w:ascii="Times New Roman" w:eastAsia="Times New Roman" w:hAnsi="Times New Roman" w:cs="Times New Roman"/>
          <w:b/>
          <w:bCs/>
          <w:kern w:val="0"/>
          <w:u w:val="single"/>
          <w:lang w:val="en-US"/>
          <w14:ligatures w14:val="none"/>
        </w:rPr>
        <w:lastRenderedPageBreak/>
        <w:t>QUESTION THREE</w:t>
      </w:r>
    </w:p>
    <w:p w:rsidR="00FA4468" w:rsidRDefault="00A61DA8">
      <w:p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Bree Banga-Lagat signed a contract with Sunshine Studios to star exclusively in a film starting August 2025. Two weeks before filming, she accepted a</w:t>
      </w:r>
      <w:r>
        <w:rPr>
          <w:rFonts w:ascii="Times New Roman" w:eastAsia="Times New Roman" w:hAnsi="Times New Roman" w:cs="Times New Roman"/>
          <w:kern w:val="0"/>
          <w:lang w:val="en-US"/>
          <w14:ligatures w14:val="none"/>
        </w:rPr>
        <w:t xml:space="preserve"> role with Galaxy Films without informing Sunshine Studios. Sunshine Studios terminated her contract and sued for breach.</w:t>
      </w:r>
    </w:p>
    <w:p w:rsidR="00FA4468" w:rsidRDefault="00A61DA8">
      <w:p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 xml:space="preserve">As Bree’s lawyer, discuss whether she breached the contract, possible remedies Sunshine Studios can claim and any defences Bree might </w:t>
      </w:r>
      <w:r>
        <w:rPr>
          <w:rFonts w:ascii="Times New Roman" w:eastAsia="Times New Roman" w:hAnsi="Times New Roman" w:cs="Times New Roman"/>
          <w:kern w:val="0"/>
          <w:lang w:val="en-US"/>
          <w14:ligatures w14:val="none"/>
        </w:rPr>
        <w:t>have.</w:t>
      </w:r>
    </w:p>
    <w:p w:rsidR="00FA4468" w:rsidRDefault="00A61DA8">
      <w:pPr>
        <w:spacing w:after="120" w:line="360" w:lineRule="auto"/>
        <w:jc w:val="right"/>
        <w:rPr>
          <w:rFonts w:ascii="Times New Roman" w:eastAsia="Times New Roman" w:hAnsi="Times New Roman" w:cs="Times New Roman"/>
          <w:b/>
          <w:bCs/>
          <w:kern w:val="0"/>
          <w:lang w:val="en-US"/>
          <w14:ligatures w14:val="none"/>
        </w:rPr>
      </w:pPr>
      <w:r>
        <w:rPr>
          <w:rFonts w:ascii="Times New Roman" w:eastAsia="Times New Roman" w:hAnsi="Times New Roman" w:cs="Times New Roman"/>
          <w:b/>
          <w:bCs/>
          <w:kern w:val="0"/>
          <w:lang w:val="en-US"/>
          <w14:ligatures w14:val="none"/>
        </w:rPr>
        <w:t>(10 marks)</w:t>
      </w:r>
    </w:p>
    <w:p w:rsidR="00FA4468" w:rsidRDefault="00A61DA8">
      <w:pPr>
        <w:spacing w:after="120" w:line="360" w:lineRule="auto"/>
        <w:jc w:val="both"/>
        <w:rPr>
          <w:rFonts w:ascii="Times New Roman" w:eastAsia="Times New Roman" w:hAnsi="Times New Roman" w:cs="Times New Roman"/>
          <w:b/>
          <w:bCs/>
          <w:kern w:val="0"/>
          <w:u w:val="single"/>
          <w:lang w:val="en-US"/>
          <w14:ligatures w14:val="none"/>
        </w:rPr>
      </w:pPr>
      <w:r>
        <w:rPr>
          <w:rFonts w:ascii="Times New Roman" w:eastAsia="Times New Roman" w:hAnsi="Times New Roman" w:cs="Times New Roman"/>
          <w:b/>
          <w:bCs/>
          <w:kern w:val="0"/>
          <w:u w:val="single"/>
          <w:lang w:val="en-US"/>
          <w14:ligatures w14:val="none"/>
        </w:rPr>
        <w:t>QUESTION FOUR</w:t>
      </w:r>
    </w:p>
    <w:p w:rsidR="00FA4468" w:rsidRDefault="00A61DA8">
      <w:p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A local fashion house uses Maasai cultural symbols in a runway show without community consent. The Maasai Council of Elders threatens legal action.</w:t>
      </w:r>
    </w:p>
    <w:p w:rsidR="00FA4468" w:rsidRDefault="00A61DA8">
      <w:p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 xml:space="preserve">Analyze the protection of traditional cultural expressions under Kenyan law, </w:t>
      </w:r>
      <w:r>
        <w:rPr>
          <w:rFonts w:ascii="Times New Roman" w:eastAsia="Times New Roman" w:hAnsi="Times New Roman" w:cs="Times New Roman"/>
          <w:kern w:val="0"/>
          <w:lang w:val="en-US"/>
          <w14:ligatures w14:val="none"/>
        </w:rPr>
        <w:t>including Art.11 of the Constitution, the Kenya Industrial Property Institute (KIPI) and potential international instruments.</w:t>
      </w:r>
    </w:p>
    <w:p w:rsidR="00FA4468" w:rsidRDefault="00A61DA8">
      <w:pPr>
        <w:spacing w:after="120" w:line="360" w:lineRule="auto"/>
        <w:jc w:val="right"/>
        <w:rPr>
          <w:rFonts w:ascii="Times New Roman" w:eastAsia="Times New Roman" w:hAnsi="Times New Roman" w:cs="Times New Roman"/>
          <w:b/>
          <w:bCs/>
          <w:kern w:val="0"/>
          <w:lang w:val="fr-FR"/>
          <w14:ligatures w14:val="none"/>
        </w:rPr>
      </w:pPr>
      <w:r>
        <w:rPr>
          <w:rFonts w:ascii="Times New Roman" w:eastAsia="Times New Roman" w:hAnsi="Times New Roman" w:cs="Times New Roman"/>
          <w:b/>
          <w:bCs/>
          <w:kern w:val="0"/>
          <w:lang w:val="fr-FR"/>
          <w14:ligatures w14:val="none"/>
        </w:rPr>
        <w:t>(10 marks)</w:t>
      </w:r>
    </w:p>
    <w:p w:rsidR="00FA4468" w:rsidRDefault="00A61DA8">
      <w:pPr>
        <w:spacing w:after="120" w:line="360" w:lineRule="auto"/>
        <w:jc w:val="center"/>
        <w:rPr>
          <w:rFonts w:ascii="Times New Roman" w:eastAsia="Times New Roman" w:hAnsi="Times New Roman" w:cs="Times New Roman"/>
          <w:b/>
          <w:bCs/>
          <w:kern w:val="0"/>
          <w:u w:val="single"/>
          <w:lang w:val="fr-FR"/>
          <w14:ligatures w14:val="none"/>
        </w:rPr>
      </w:pPr>
      <w:r>
        <w:rPr>
          <w:rFonts w:ascii="Times New Roman" w:eastAsia="Times New Roman" w:hAnsi="Times New Roman" w:cs="Times New Roman"/>
          <w:b/>
          <w:bCs/>
          <w:kern w:val="0"/>
          <w:u w:val="single"/>
          <w:lang w:val="fr-FR"/>
          <w14:ligatures w14:val="none"/>
        </w:rPr>
        <w:t>SECTION B</w:t>
      </w:r>
    </w:p>
    <w:p w:rsidR="00FA4468" w:rsidRDefault="00A61DA8">
      <w:pPr>
        <w:spacing w:after="120" w:line="360" w:lineRule="auto"/>
        <w:jc w:val="both"/>
        <w:rPr>
          <w:rFonts w:ascii="Times New Roman" w:eastAsia="Times New Roman" w:hAnsi="Times New Roman" w:cs="Times New Roman"/>
          <w:b/>
          <w:bCs/>
          <w:kern w:val="0"/>
          <w:u w:val="single"/>
          <w:lang w:val="fr-FR"/>
          <w14:ligatures w14:val="none"/>
        </w:rPr>
      </w:pPr>
      <w:r>
        <w:rPr>
          <w:rFonts w:ascii="Times New Roman" w:eastAsia="Times New Roman" w:hAnsi="Times New Roman" w:cs="Times New Roman"/>
          <w:b/>
          <w:bCs/>
          <w:kern w:val="0"/>
          <w:u w:val="single"/>
          <w:lang w:val="fr-FR"/>
          <w14:ligatures w14:val="none"/>
        </w:rPr>
        <w:t>QUESTION FIVE</w:t>
      </w:r>
    </w:p>
    <w:p w:rsidR="00FA4468" w:rsidRDefault="00A61DA8">
      <w:pPr>
        <w:spacing w:after="120" w:line="360" w:lineRule="auto"/>
        <w:jc w:val="center"/>
        <w:rPr>
          <w:rFonts w:ascii="Times New Roman" w:eastAsia="Times New Roman" w:hAnsi="Times New Roman" w:cs="Times New Roman"/>
          <w:b/>
          <w:bCs/>
          <w:i/>
          <w:iCs/>
          <w:kern w:val="0"/>
          <w14:ligatures w14:val="none"/>
        </w:rPr>
      </w:pPr>
      <w:r>
        <w:rPr>
          <w:rFonts w:ascii="Times New Roman" w:eastAsia="Times New Roman" w:hAnsi="Times New Roman" w:cs="Times New Roman"/>
          <w:b/>
          <w:bCs/>
          <w:i/>
          <w:iCs/>
          <w:kern w:val="0"/>
          <w14:ligatures w14:val="none"/>
        </w:rPr>
        <w:t xml:space="preserve">“The Sports Act, 2013 provides mechanisms to promote accountability and transparency in sports </w:t>
      </w:r>
      <w:r>
        <w:rPr>
          <w:rFonts w:ascii="Times New Roman" w:eastAsia="Times New Roman" w:hAnsi="Times New Roman" w:cs="Times New Roman"/>
          <w:b/>
          <w:bCs/>
          <w:i/>
          <w:iCs/>
          <w:kern w:val="0"/>
          <w14:ligatures w14:val="none"/>
        </w:rPr>
        <w:t>organizations, yet challenges in governance and regulatory enforcement remain.”</w:t>
      </w:r>
    </w:p>
    <w:p w:rsidR="00FA4468" w:rsidRDefault="00A61DA8">
      <w:pPr>
        <w:spacing w:after="120" w:line="360" w:lineRule="auto"/>
        <w:jc w:val="both"/>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Drawing on relevant statutory provisions and judicial or tribunal decisions:</w:t>
      </w:r>
    </w:p>
    <w:p w:rsidR="00FA4468" w:rsidRDefault="00A61DA8">
      <w:pPr>
        <w:pStyle w:val="ListParagraph"/>
        <w:numPr>
          <w:ilvl w:val="0"/>
          <w:numId w:val="4"/>
        </w:numPr>
        <w:spacing w:after="120" w:line="360" w:lineRule="auto"/>
        <w:jc w:val="both"/>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Analyse how Kenyan courts and the SDT have dealt with disputes arising from governance failures </w:t>
      </w:r>
      <w:r>
        <w:rPr>
          <w:rFonts w:ascii="Times New Roman" w:eastAsia="Times New Roman" w:hAnsi="Times New Roman" w:cs="Times New Roman"/>
          <w:kern w:val="0"/>
          <w14:ligatures w14:val="none"/>
        </w:rPr>
        <w:t>within sports federations.</w:t>
      </w:r>
    </w:p>
    <w:p w:rsidR="00FA4468" w:rsidRDefault="00A61DA8">
      <w:pPr>
        <w:pStyle w:val="ListParagraph"/>
        <w:numPr>
          <w:ilvl w:val="0"/>
          <w:numId w:val="4"/>
        </w:numPr>
        <w:spacing w:after="120" w:line="360" w:lineRule="auto"/>
        <w:jc w:val="both"/>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Discuss the legal limits of Sports Federation autonomy in Kenya in light of the Constitution and applicable case law.</w:t>
      </w:r>
    </w:p>
    <w:p w:rsidR="00FA4468" w:rsidRDefault="00A61DA8">
      <w:pPr>
        <w:spacing w:after="120" w:line="360" w:lineRule="auto"/>
        <w:jc w:val="right"/>
        <w:rPr>
          <w:rFonts w:ascii="Times New Roman" w:eastAsia="Times New Roman" w:hAnsi="Times New Roman" w:cs="Times New Roman"/>
          <w:b/>
          <w:bCs/>
          <w:kern w:val="0"/>
          <w:lang w:val="en-US"/>
          <w14:ligatures w14:val="none"/>
        </w:rPr>
      </w:pPr>
      <w:r>
        <w:rPr>
          <w:rFonts w:ascii="Times New Roman" w:eastAsia="Times New Roman" w:hAnsi="Times New Roman" w:cs="Times New Roman"/>
          <w:b/>
          <w:bCs/>
          <w:kern w:val="0"/>
          <w:lang w:val="en-US"/>
          <w14:ligatures w14:val="none"/>
        </w:rPr>
        <w:t>(10 marks)</w:t>
      </w:r>
    </w:p>
    <w:p w:rsidR="00FA4468" w:rsidRDefault="00FA4468">
      <w:pPr>
        <w:spacing w:after="120" w:line="360" w:lineRule="auto"/>
        <w:jc w:val="both"/>
        <w:rPr>
          <w:rFonts w:ascii="Times New Roman" w:eastAsia="Times New Roman" w:hAnsi="Times New Roman" w:cs="Times New Roman"/>
          <w:b/>
          <w:bCs/>
          <w:kern w:val="0"/>
          <w:u w:val="single"/>
          <w:lang w:val="en-US"/>
          <w14:ligatures w14:val="none"/>
        </w:rPr>
      </w:pPr>
    </w:p>
    <w:p w:rsidR="00FA4468" w:rsidRDefault="00FA4468">
      <w:pPr>
        <w:spacing w:after="120" w:line="360" w:lineRule="auto"/>
        <w:jc w:val="both"/>
        <w:rPr>
          <w:rFonts w:ascii="Times New Roman" w:eastAsia="Times New Roman" w:hAnsi="Times New Roman" w:cs="Times New Roman"/>
          <w:b/>
          <w:bCs/>
          <w:kern w:val="0"/>
          <w:u w:val="single"/>
          <w:lang w:val="en-US"/>
          <w14:ligatures w14:val="none"/>
        </w:rPr>
      </w:pPr>
    </w:p>
    <w:p w:rsidR="00FA4468" w:rsidRDefault="00A61DA8">
      <w:pPr>
        <w:spacing w:after="120" w:line="360" w:lineRule="auto"/>
        <w:jc w:val="both"/>
        <w:rPr>
          <w:rFonts w:ascii="Times New Roman" w:eastAsia="Times New Roman" w:hAnsi="Times New Roman" w:cs="Times New Roman"/>
          <w:b/>
          <w:bCs/>
          <w:kern w:val="0"/>
          <w:u w:val="single"/>
          <w:lang w:val="en-US"/>
          <w14:ligatures w14:val="none"/>
        </w:rPr>
      </w:pPr>
      <w:r>
        <w:rPr>
          <w:rFonts w:ascii="Times New Roman" w:eastAsia="Times New Roman" w:hAnsi="Times New Roman" w:cs="Times New Roman"/>
          <w:b/>
          <w:bCs/>
          <w:kern w:val="0"/>
          <w:u w:val="single"/>
          <w:lang w:val="en-US"/>
          <w14:ligatures w14:val="none"/>
        </w:rPr>
        <w:t>QUESTION SIX</w:t>
      </w:r>
    </w:p>
    <w:p w:rsidR="00FA4468" w:rsidRDefault="00A61DA8">
      <w:pPr>
        <w:spacing w:after="120" w:line="360" w:lineRule="auto"/>
        <w:jc w:val="center"/>
        <w:rPr>
          <w:rFonts w:ascii="Times New Roman" w:eastAsia="Times New Roman" w:hAnsi="Times New Roman" w:cs="Times New Roman"/>
          <w:b/>
          <w:bCs/>
          <w:i/>
          <w:iCs/>
          <w:kern w:val="0"/>
          <w:lang w:val="en-US"/>
          <w14:ligatures w14:val="none"/>
        </w:rPr>
      </w:pPr>
      <w:r>
        <w:rPr>
          <w:rFonts w:ascii="Times New Roman" w:eastAsia="Times New Roman" w:hAnsi="Times New Roman" w:cs="Times New Roman"/>
          <w:b/>
          <w:bCs/>
          <w:i/>
          <w:iCs/>
          <w:kern w:val="0"/>
          <w:lang w:val="en-US"/>
          <w14:ligatures w14:val="none"/>
        </w:rPr>
        <w:t>“The rise of digital platforms has transformed the entertainment industry but has als</w:t>
      </w:r>
      <w:r>
        <w:rPr>
          <w:rFonts w:ascii="Times New Roman" w:eastAsia="Times New Roman" w:hAnsi="Times New Roman" w:cs="Times New Roman"/>
          <w:b/>
          <w:bCs/>
          <w:i/>
          <w:iCs/>
          <w:kern w:val="0"/>
          <w:lang w:val="en-US"/>
          <w14:ligatures w14:val="none"/>
        </w:rPr>
        <w:t>o introduced complex copyright and privacy challenges.”</w:t>
      </w:r>
    </w:p>
    <w:p w:rsidR="00FA4468" w:rsidRDefault="00A61DA8">
      <w:p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lastRenderedPageBreak/>
        <w:t>Analyze the legal issues arising from online streaming, influencer marketing and digital distribution in Kenya.</w:t>
      </w:r>
    </w:p>
    <w:p w:rsidR="00FA4468" w:rsidRDefault="00A61DA8">
      <w:pPr>
        <w:spacing w:after="120" w:line="360" w:lineRule="auto"/>
        <w:jc w:val="right"/>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(10 marks)</w:t>
      </w:r>
    </w:p>
    <w:p w:rsidR="00FA4468" w:rsidRDefault="00A61DA8">
      <w:pPr>
        <w:spacing w:after="120" w:line="360" w:lineRule="auto"/>
        <w:jc w:val="both"/>
        <w:rPr>
          <w:rFonts w:ascii="Times New Roman" w:eastAsia="Times New Roman" w:hAnsi="Times New Roman" w:cs="Times New Roman"/>
          <w:b/>
          <w:bCs/>
          <w:kern w:val="0"/>
          <w:u w:val="single"/>
          <w:lang w:val="en-US"/>
          <w14:ligatures w14:val="none"/>
        </w:rPr>
      </w:pPr>
      <w:r>
        <w:rPr>
          <w:rFonts w:ascii="Times New Roman" w:eastAsia="Times New Roman" w:hAnsi="Times New Roman" w:cs="Times New Roman"/>
          <w:b/>
          <w:bCs/>
          <w:kern w:val="0"/>
          <w:u w:val="single"/>
          <w:lang w:val="en-US"/>
          <w14:ligatures w14:val="none"/>
        </w:rPr>
        <w:t>QUESTION SEVEN</w:t>
      </w:r>
    </w:p>
    <w:p w:rsidR="00FA4468" w:rsidRDefault="00A61DA8">
      <w:p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 xml:space="preserve">Toxic Tokelezea, a popular Kenyan artist, discovers that a </w:t>
      </w:r>
      <w:r>
        <w:rPr>
          <w:rFonts w:ascii="Times New Roman" w:eastAsia="Times New Roman" w:hAnsi="Times New Roman" w:cs="Times New Roman"/>
          <w:kern w:val="0"/>
          <w:lang w:val="en-US"/>
          <w14:ligatures w14:val="none"/>
        </w:rPr>
        <w:t>major mobile company is using her song in promotional ringtones without permission. She demands royalties, but the company claims it obtained the license from a Collective Management Organization (CMO).</w:t>
      </w:r>
    </w:p>
    <w:p w:rsidR="00FA4468" w:rsidRDefault="00A61DA8">
      <w:pPr>
        <w:spacing w:after="120" w:line="360" w:lineRule="auto"/>
        <w:jc w:val="both"/>
        <w:rPr>
          <w:rFonts w:ascii="Times New Roman" w:eastAsia="Times New Roman" w:hAnsi="Times New Roman" w:cs="Times New Roman"/>
          <w:kern w:val="0"/>
          <w:lang w:val="en-US"/>
          <w14:ligatures w14:val="none"/>
        </w:rPr>
      </w:pPr>
      <w:r>
        <w:rPr>
          <w:rFonts w:ascii="Times New Roman" w:eastAsia="Times New Roman" w:hAnsi="Times New Roman" w:cs="Times New Roman"/>
          <w:kern w:val="0"/>
          <w:lang w:val="en-US"/>
          <w14:ligatures w14:val="none"/>
        </w:rPr>
        <w:t>Discuss the artist’s legal remedies under the Copyrig</w:t>
      </w:r>
      <w:r>
        <w:rPr>
          <w:rFonts w:ascii="Times New Roman" w:eastAsia="Times New Roman" w:hAnsi="Times New Roman" w:cs="Times New Roman"/>
          <w:kern w:val="0"/>
          <w:lang w:val="en-US"/>
          <w14:ligatures w14:val="none"/>
        </w:rPr>
        <w:t>ht Act and whether the company’s defence is valid.</w:t>
      </w:r>
    </w:p>
    <w:p w:rsidR="00FA4468" w:rsidRDefault="00A61DA8">
      <w:pPr>
        <w:spacing w:after="120" w:line="360" w:lineRule="auto"/>
        <w:jc w:val="right"/>
        <w:rPr>
          <w:rFonts w:ascii="Times New Roman" w:eastAsia="Times New Roman" w:hAnsi="Times New Roman" w:cs="Times New Roman"/>
          <w:b/>
          <w:bCs/>
          <w:kern w:val="0"/>
          <w:lang w:val="en-US"/>
          <w14:ligatures w14:val="none"/>
        </w:rPr>
      </w:pPr>
      <w:r>
        <w:rPr>
          <w:rFonts w:ascii="Times New Roman" w:eastAsia="Times New Roman" w:hAnsi="Times New Roman" w:cs="Times New Roman"/>
          <w:b/>
          <w:bCs/>
          <w:kern w:val="0"/>
          <w:lang w:val="en-US"/>
          <w14:ligatures w14:val="none"/>
        </w:rPr>
        <w:t>(10 marks)</w:t>
      </w:r>
    </w:p>
    <w:sectPr w:rsidR="00FA4468">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1DA8" w:rsidRDefault="00A61DA8">
      <w:pPr>
        <w:spacing w:line="240" w:lineRule="auto"/>
      </w:pPr>
      <w:r>
        <w:separator/>
      </w:r>
    </w:p>
  </w:endnote>
  <w:endnote w:type="continuationSeparator" w:id="0">
    <w:p w:rsidR="00A61DA8" w:rsidRDefault="00A61D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SimSun"/>
    <w:charset w:val="86"/>
    <w:family w:val="swiss"/>
    <w:pitch w:val="default"/>
    <w:sig w:usb0="00000000" w:usb1="00000000"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Segoe Print"/>
    <w:charset w:val="00"/>
    <w:family w:val="swiss"/>
    <w:pitch w:val="default"/>
    <w:sig w:usb0="00000000" w:usb1="00000000" w:usb2="00000000" w:usb3="00000000" w:csb0="0000019F" w:csb1="00000000"/>
  </w:font>
  <w:font w:name="等线 Light">
    <w:altName w:val="Segoe Print"/>
    <w:charset w:val="00"/>
    <w:family w:val="auto"/>
    <w:pitch w:val="default"/>
  </w:font>
  <w:font w:name="Calibri">
    <w:panose1 w:val="020F0502020204030204"/>
    <w:charset w:val="00"/>
    <w:family w:val="swiss"/>
    <w:pitch w:val="variable"/>
    <w:sig w:usb0="E4002EFF" w:usb1="C200247B" w:usb2="00000009" w:usb3="00000000" w:csb0="000001FF" w:csb1="00000000"/>
  </w:font>
  <w:font w:name="等线">
    <w:altName w:val="Arial Unicode MS"/>
    <w:charset w:val="86"/>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4468" w:rsidRDefault="00A61DA8">
    <w:pPr>
      <w:pStyle w:val="Footer"/>
      <w:jc w:val="right"/>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FA4468" w:rsidRDefault="00A61DA8">
                          <w:pPr>
                            <w:pStyle w:val="Footer"/>
                          </w:pPr>
                          <w:r>
                            <w:t xml:space="preserve">Page </w:t>
                          </w:r>
                          <w:r>
                            <w:fldChar w:fldCharType="begin"/>
                          </w:r>
                          <w:r>
                            <w:instrText xml:space="preserve"> PAGE  \* MERGEFORMAT </w:instrText>
                          </w:r>
                          <w:r>
                            <w:fldChar w:fldCharType="separate"/>
                          </w:r>
                          <w:r w:rsidR="00AA609A">
                            <w:rPr>
                              <w:noProof/>
                            </w:rPr>
                            <w:t>1</w:t>
                          </w:r>
                          <w:r>
                            <w:fldChar w:fldCharType="end"/>
                          </w:r>
                          <w:r>
                            <w:t xml:space="preserve"> of </w:t>
                          </w:r>
                          <w:r>
                            <w:fldChar w:fldCharType="begin"/>
                          </w:r>
                          <w:r>
                            <w:instrText xml:space="preserve"> NUMPAGES  \* MERGEFORMAT </w:instrText>
                          </w:r>
                          <w:r>
                            <w:fldChar w:fldCharType="separate"/>
                          </w:r>
                          <w:r w:rsidR="00AA609A">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" filled="f" fillcolor="white [3201]" stroked="f" strokeweight=".5pt">
              <v:textbox style="mso-fit-shape-to-text:t" inset="0,0,0,0">
                <w:txbxContent>
                  <w:p w:rsidR="00FA4468" w:rsidRDefault="00A61DA8">
                    <w:pPr>
                      <w:pStyle w:val="Footer"/>
                    </w:pPr>
                    <w:r>
                      <w:t xml:space="preserve">Page </w:t>
                    </w:r>
                    <w:r>
                      <w:fldChar w:fldCharType="begin"/>
                    </w:r>
                    <w:r>
                      <w:instrText xml:space="preserve"> PAGE  \* MERGEFORMAT </w:instrText>
                    </w:r>
                    <w:r>
                      <w:fldChar w:fldCharType="separate"/>
                    </w:r>
                    <w:r w:rsidR="00AA609A">
                      <w:rPr>
                        <w:noProof/>
                      </w:rPr>
                      <w:t>1</w:t>
                    </w:r>
                    <w:r>
                      <w:fldChar w:fldCharType="end"/>
                    </w:r>
                    <w:r>
                      <w:t xml:space="preserve"> of </w:t>
                    </w:r>
                    <w:r>
                      <w:fldChar w:fldCharType="begin"/>
                    </w:r>
                    <w:r>
                      <w:instrText xml:space="preserve"> NUMPAGES  \* MERGEFORMAT </w:instrText>
                    </w:r>
                    <w:r>
                      <w:fldChar w:fldCharType="separate"/>
                    </w:r>
                    <w:r w:rsidR="00AA609A">
                      <w:rPr>
                        <w:noProof/>
                      </w:rPr>
                      <w:t>4</w:t>
                    </w:r>
                    <w:r>
                      <w:fldChar w:fldCharType="end"/>
                    </w:r>
                  </w:p>
                </w:txbxContent>
              </v:textbox>
              <w10:wrap anchorx="margin"/>
            </v:shape>
          </w:pict>
        </mc:Fallback>
      </mc:AlternateContent>
    </w:r>
  </w:p>
  <w:p w:rsidR="00FA4468" w:rsidRDefault="00FA44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1DA8" w:rsidRDefault="00A61DA8">
      <w:pPr>
        <w:spacing w:after="0"/>
      </w:pPr>
      <w:r>
        <w:separator/>
      </w:r>
    </w:p>
  </w:footnote>
  <w:footnote w:type="continuationSeparator" w:id="0">
    <w:p w:rsidR="00A61DA8" w:rsidRDefault="00A61DA8">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9B223C"/>
    <w:multiLevelType w:val="multilevel"/>
    <w:tmpl w:val="159B223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FD36405"/>
    <w:multiLevelType w:val="multilevel"/>
    <w:tmpl w:val="2FD3640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61B64BC9"/>
    <w:multiLevelType w:val="multilevel"/>
    <w:tmpl w:val="61B64BC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6EB15510"/>
    <w:multiLevelType w:val="multilevel"/>
    <w:tmpl w:val="6EB1551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D28"/>
    <w:rsid w:val="00061297"/>
    <w:rsid w:val="00082F96"/>
    <w:rsid w:val="000F62CC"/>
    <w:rsid w:val="0010608F"/>
    <w:rsid w:val="00123675"/>
    <w:rsid w:val="001A567E"/>
    <w:rsid w:val="00230D0E"/>
    <w:rsid w:val="002520D7"/>
    <w:rsid w:val="002B5C8B"/>
    <w:rsid w:val="003177BE"/>
    <w:rsid w:val="003505ED"/>
    <w:rsid w:val="003915CD"/>
    <w:rsid w:val="0039591A"/>
    <w:rsid w:val="003F6170"/>
    <w:rsid w:val="004463F5"/>
    <w:rsid w:val="004E5AC8"/>
    <w:rsid w:val="00510E34"/>
    <w:rsid w:val="0052716A"/>
    <w:rsid w:val="005344E4"/>
    <w:rsid w:val="005D3B0D"/>
    <w:rsid w:val="005F50A4"/>
    <w:rsid w:val="00611A05"/>
    <w:rsid w:val="006442E6"/>
    <w:rsid w:val="006450EB"/>
    <w:rsid w:val="00655E1C"/>
    <w:rsid w:val="006B125B"/>
    <w:rsid w:val="006F00E3"/>
    <w:rsid w:val="006F0DE6"/>
    <w:rsid w:val="006F6A78"/>
    <w:rsid w:val="00704332"/>
    <w:rsid w:val="0071761F"/>
    <w:rsid w:val="007237D2"/>
    <w:rsid w:val="007608B9"/>
    <w:rsid w:val="007C745D"/>
    <w:rsid w:val="007E5481"/>
    <w:rsid w:val="007F2D34"/>
    <w:rsid w:val="007F6F0F"/>
    <w:rsid w:val="00897A12"/>
    <w:rsid w:val="008C34C3"/>
    <w:rsid w:val="009B56BF"/>
    <w:rsid w:val="009F1349"/>
    <w:rsid w:val="00A61DA8"/>
    <w:rsid w:val="00A77A29"/>
    <w:rsid w:val="00A81198"/>
    <w:rsid w:val="00AA609A"/>
    <w:rsid w:val="00AE5400"/>
    <w:rsid w:val="00AE78B9"/>
    <w:rsid w:val="00B313D4"/>
    <w:rsid w:val="00B5549C"/>
    <w:rsid w:val="00B62A43"/>
    <w:rsid w:val="00B9042F"/>
    <w:rsid w:val="00BF125F"/>
    <w:rsid w:val="00C41E08"/>
    <w:rsid w:val="00C51F64"/>
    <w:rsid w:val="00CA5538"/>
    <w:rsid w:val="00CC0063"/>
    <w:rsid w:val="00CC520E"/>
    <w:rsid w:val="00CC77A6"/>
    <w:rsid w:val="00CD6D5F"/>
    <w:rsid w:val="00CD7567"/>
    <w:rsid w:val="00CE66FF"/>
    <w:rsid w:val="00D10895"/>
    <w:rsid w:val="00D45BC8"/>
    <w:rsid w:val="00DA7651"/>
    <w:rsid w:val="00DB7E54"/>
    <w:rsid w:val="00DD2D28"/>
    <w:rsid w:val="00E02EE4"/>
    <w:rsid w:val="00E1250E"/>
    <w:rsid w:val="00E35B44"/>
    <w:rsid w:val="00E5532A"/>
    <w:rsid w:val="00E56F17"/>
    <w:rsid w:val="00E81C33"/>
    <w:rsid w:val="00E9351F"/>
    <w:rsid w:val="00EA2DBE"/>
    <w:rsid w:val="00F71946"/>
    <w:rsid w:val="00F94CE6"/>
    <w:rsid w:val="00FA0B2E"/>
    <w:rsid w:val="00FA4468"/>
    <w:rsid w:val="00FB2E1E"/>
    <w:rsid w:val="00FD54DC"/>
    <w:rsid w:val="6E4A71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3BBAEE-704F-487D-86A8-90D7FBE72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78" w:lineRule="auto"/>
    </w:pPr>
    <w:rPr>
      <w:kern w:val="2"/>
      <w:sz w:val="24"/>
      <w:szCs w:val="24"/>
      <w:lang w:val="en-GB"/>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Pr>
      <w:rFonts w:eastAsiaTheme="majorEastAsia" w:cstheme="majorBidi"/>
      <w:i/>
      <w:iCs/>
      <w:color w:val="262626" w:themeColor="text1" w:themeTint="D9"/>
      <w:lang w:val="en-GB"/>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lang w:val="en-GB"/>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lang w:val="en-GB"/>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lang w:val="en-GB"/>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Pr>
      <w:i/>
      <w:iCs/>
      <w:color w:val="0F4761" w:themeColor="accent1" w:themeShade="BF"/>
      <w:lang w:val="en-GB"/>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character" w:customStyle="1" w:styleId="HeaderChar">
    <w:name w:val="Header Char"/>
    <w:basedOn w:val="DefaultParagraphFont"/>
    <w:link w:val="Header"/>
    <w:uiPriority w:val="99"/>
    <w:rPr>
      <w:lang w:val="en-GB"/>
    </w:rPr>
  </w:style>
  <w:style w:type="character" w:customStyle="1" w:styleId="FooterChar">
    <w:name w:val="Footer Char"/>
    <w:basedOn w:val="DefaultParagraphFont"/>
    <w:link w:val="Footer"/>
    <w:uiPriority w:val="99"/>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C3D9F8-D248-4D83-873C-1006C28FA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732</Words>
  <Characters>4177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Charlotte Nyangeri</dc:creator>
  <cp:lastModifiedBy>user</cp:lastModifiedBy>
  <cp:revision>3</cp:revision>
  <cp:lastPrinted>2025-08-21T11:56:00Z</cp:lastPrinted>
  <dcterms:created xsi:type="dcterms:W3CDTF">2025-07-05T22:49:00Z</dcterms:created>
  <dcterms:modified xsi:type="dcterms:W3CDTF">2025-11-06T14:43:00Z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25F1701BE5634F81A2CB911C4EBD9120_12</vt:lpwstr>
  </property>
</Properties>
</file>