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5C4F" w:rsidRPr="00765C4F" w:rsidRDefault="00765C4F" w:rsidP="00765C4F">
      <w:pPr>
        <w:rPr>
          <w:rFonts w:ascii="Times New Roman" w:hAnsi="Times New Roman" w:cs="Times New Roman"/>
          <w:b/>
          <w:sz w:val="24"/>
          <w:szCs w:val="24"/>
        </w:rPr>
      </w:pPr>
      <w:r w:rsidRPr="00765C4F">
        <w:rPr>
          <w:rFonts w:ascii="Times New Roman" w:hAnsi="Times New Roman" w:cs="Times New Roman"/>
          <w:b/>
          <w:sz w:val="24"/>
          <w:szCs w:val="24"/>
        </w:rPr>
        <w:t>Developing University Entrepreneurial Ecosystems in Sub-Saharan Africa</w:t>
      </w:r>
    </w:p>
    <w:p w:rsidR="00765C4F" w:rsidRDefault="00765C4F" w:rsidP="00765C4F">
      <w:pPr>
        <w:rPr>
          <w:rFonts w:ascii="Times New Roman" w:hAnsi="Times New Roman" w:cs="Times New Roman"/>
          <w:sz w:val="24"/>
          <w:szCs w:val="24"/>
        </w:rPr>
      </w:pPr>
      <w:hyperlink r:id="rId5" w:history="1">
        <w:r w:rsidRPr="00702D07">
          <w:rPr>
            <w:rStyle w:val="Hyperlink"/>
            <w:rFonts w:ascii="Times New Roman" w:hAnsi="Times New Roman" w:cs="Times New Roman"/>
            <w:sz w:val="24"/>
            <w:szCs w:val="24"/>
          </w:rPr>
          <w:t>https://doi.org/10.1142/14032</w:t>
        </w:r>
      </w:hyperlink>
    </w:p>
    <w:p w:rsidR="00765C4F" w:rsidRPr="00765C4F" w:rsidRDefault="00765C4F" w:rsidP="00765C4F">
      <w:pPr>
        <w:rPr>
          <w:rFonts w:ascii="Times New Roman" w:hAnsi="Times New Roman" w:cs="Times New Roman"/>
          <w:sz w:val="24"/>
          <w:szCs w:val="24"/>
        </w:rPr>
      </w:pPr>
      <w:r w:rsidRPr="00765C4F">
        <w:rPr>
          <w:rFonts w:ascii="Times New Roman" w:hAnsi="Times New Roman" w:cs="Times New Roman"/>
          <w:sz w:val="24"/>
          <w:szCs w:val="24"/>
        </w:rPr>
        <w:t xml:space="preserve">January 2025 </w:t>
      </w:r>
      <w:r w:rsidRPr="00765C4F">
        <w:rPr>
          <w:rFonts w:ascii="Times New Roman" w:hAnsi="Times New Roman" w:cs="Times New Roman"/>
          <w:sz w:val="24"/>
          <w:szCs w:val="24"/>
        </w:rPr>
        <w:t>Pages: 344</w:t>
      </w:r>
    </w:p>
    <w:p w:rsidR="00765C4F" w:rsidRPr="00765C4F" w:rsidRDefault="00765C4F" w:rsidP="00765C4F">
      <w:pPr>
        <w:rPr>
          <w:rFonts w:ascii="Times New Roman" w:hAnsi="Times New Roman" w:cs="Times New Roman"/>
          <w:sz w:val="24"/>
          <w:szCs w:val="24"/>
        </w:rPr>
      </w:pPr>
      <w:r w:rsidRPr="00765C4F">
        <w:rPr>
          <w:rFonts w:ascii="Times New Roman" w:hAnsi="Times New Roman" w:cs="Times New Roman"/>
          <w:b/>
          <w:sz w:val="24"/>
          <w:szCs w:val="24"/>
        </w:rPr>
        <w:t xml:space="preserve">Edited by: </w:t>
      </w:r>
      <w:r w:rsidRPr="00765C4F">
        <w:rPr>
          <w:rFonts w:ascii="Times New Roman" w:hAnsi="Times New Roman" w:cs="Times New Roman"/>
          <w:sz w:val="24"/>
          <w:szCs w:val="24"/>
        </w:rPr>
        <w:t>Sam Kamuriwo (City St George's, University of London, UK), Sara Jones (City St George's, University of London, UK), Neil Marshall (</w:t>
      </w:r>
      <w:r w:rsidRPr="00765C4F">
        <w:rPr>
          <w:rFonts w:ascii="Times New Roman" w:hAnsi="Times New Roman" w:cs="Times New Roman"/>
          <w:sz w:val="24"/>
          <w:szCs w:val="24"/>
        </w:rPr>
        <w:t>Change School</w:t>
      </w:r>
      <w:r w:rsidRPr="00765C4F">
        <w:rPr>
          <w:rFonts w:ascii="Times New Roman" w:hAnsi="Times New Roman" w:cs="Times New Roman"/>
          <w:sz w:val="24"/>
          <w:szCs w:val="24"/>
        </w:rPr>
        <w:t>, UK), and Mary Wanjiru Kinoti (University of Nairobi, Kenya)</w:t>
      </w:r>
    </w:p>
    <w:p w:rsidR="00765C4F" w:rsidRPr="00765C4F" w:rsidRDefault="00765C4F" w:rsidP="00765C4F">
      <w:pPr>
        <w:rPr>
          <w:rFonts w:ascii="Times New Roman" w:hAnsi="Times New Roman" w:cs="Times New Roman"/>
          <w:b/>
          <w:sz w:val="24"/>
          <w:szCs w:val="24"/>
        </w:rPr>
      </w:pPr>
      <w:r w:rsidRPr="00765C4F">
        <w:rPr>
          <w:rFonts w:ascii="Times New Roman" w:hAnsi="Times New Roman" w:cs="Times New Roman"/>
          <w:b/>
          <w:sz w:val="24"/>
          <w:szCs w:val="24"/>
        </w:rPr>
        <w:t>Chapter 3</w:t>
      </w:r>
    </w:p>
    <w:p w:rsidR="00765C4F" w:rsidRPr="00765C4F" w:rsidRDefault="00765C4F" w:rsidP="00765C4F">
      <w:pPr>
        <w:rPr>
          <w:rFonts w:ascii="Times New Roman" w:hAnsi="Times New Roman" w:cs="Times New Roman"/>
          <w:b/>
          <w:sz w:val="24"/>
          <w:szCs w:val="24"/>
        </w:rPr>
      </w:pPr>
      <w:r w:rsidRPr="00765C4F">
        <w:rPr>
          <w:rFonts w:ascii="Times New Roman" w:hAnsi="Times New Roman" w:cs="Times New Roman"/>
          <w:b/>
          <w:sz w:val="24"/>
          <w:szCs w:val="24"/>
        </w:rPr>
        <w:t>Exploiting Digital Platforms for Mainstreaming Entrepreneurship Education in a Kenyan University</w:t>
      </w:r>
    </w:p>
    <w:p w:rsidR="00765C4F" w:rsidRPr="00765C4F" w:rsidRDefault="00765C4F" w:rsidP="00765C4F">
      <w:pPr>
        <w:rPr>
          <w:rFonts w:ascii="Times New Roman" w:hAnsi="Times New Roman" w:cs="Times New Roman"/>
          <w:sz w:val="24"/>
          <w:szCs w:val="24"/>
        </w:rPr>
      </w:pPr>
      <w:r w:rsidRPr="00765C4F">
        <w:rPr>
          <w:rFonts w:ascii="Times New Roman" w:hAnsi="Times New Roman" w:cs="Times New Roman"/>
          <w:b/>
          <w:sz w:val="24"/>
          <w:szCs w:val="24"/>
        </w:rPr>
        <w:t>Authors:</w:t>
      </w:r>
      <w:r>
        <w:rPr>
          <w:rFonts w:ascii="Times New Roman" w:hAnsi="Times New Roman" w:cs="Times New Roman"/>
          <w:sz w:val="24"/>
          <w:szCs w:val="24"/>
        </w:rPr>
        <w:t xml:space="preserve"> </w:t>
      </w:r>
      <w:r w:rsidRPr="00765C4F">
        <w:rPr>
          <w:rFonts w:ascii="Times New Roman" w:hAnsi="Times New Roman" w:cs="Times New Roman"/>
          <w:sz w:val="24"/>
          <w:szCs w:val="24"/>
        </w:rPr>
        <w:t>Michael Zisuh Ngoasong, Isidora Kourti, Roselynn Kainyu, and David Kirop</w:t>
      </w:r>
    </w:p>
    <w:p w:rsidR="00765C4F" w:rsidRDefault="00765C4F" w:rsidP="00765C4F">
      <w:pPr>
        <w:rPr>
          <w:rFonts w:ascii="Times New Roman" w:hAnsi="Times New Roman" w:cs="Times New Roman"/>
          <w:sz w:val="24"/>
          <w:szCs w:val="24"/>
        </w:rPr>
      </w:pPr>
      <w:hyperlink r:id="rId6" w:history="1">
        <w:r w:rsidRPr="00702D07">
          <w:rPr>
            <w:rStyle w:val="Hyperlink"/>
            <w:rFonts w:ascii="Times New Roman" w:hAnsi="Times New Roman" w:cs="Times New Roman"/>
            <w:sz w:val="24"/>
            <w:szCs w:val="24"/>
          </w:rPr>
          <w:t>https://doi.org/10.1142/9789819800520_0003</w:t>
        </w:r>
      </w:hyperlink>
    </w:p>
    <w:p w:rsidR="00765C4F" w:rsidRPr="00765C4F" w:rsidRDefault="00765C4F" w:rsidP="00765C4F">
      <w:pPr>
        <w:rPr>
          <w:rFonts w:ascii="Times New Roman" w:hAnsi="Times New Roman" w:cs="Times New Roman"/>
          <w:sz w:val="24"/>
          <w:szCs w:val="24"/>
        </w:rPr>
      </w:pPr>
      <w:r w:rsidRPr="00765C4F">
        <w:rPr>
          <w:rFonts w:ascii="Times New Roman" w:hAnsi="Times New Roman" w:cs="Times New Roman"/>
          <w:b/>
          <w:bCs/>
          <w:sz w:val="24"/>
          <w:szCs w:val="24"/>
        </w:rPr>
        <w:t>Abstract:</w:t>
      </w:r>
    </w:p>
    <w:p w:rsidR="00765C4F" w:rsidRPr="00765C4F" w:rsidRDefault="00765C4F" w:rsidP="00765C4F">
      <w:pPr>
        <w:spacing w:line="360" w:lineRule="auto"/>
        <w:jc w:val="both"/>
        <w:rPr>
          <w:rFonts w:ascii="Times New Roman" w:hAnsi="Times New Roman" w:cs="Times New Roman"/>
          <w:sz w:val="24"/>
          <w:szCs w:val="24"/>
        </w:rPr>
      </w:pPr>
      <w:r w:rsidRPr="00765C4F">
        <w:rPr>
          <w:rFonts w:ascii="Times New Roman" w:hAnsi="Times New Roman" w:cs="Times New Roman"/>
          <w:sz w:val="24"/>
          <w:szCs w:val="24"/>
        </w:rPr>
        <w:t>We draw on the academic literature on university ecosystem, digital platforms, and professional identity development to c</w:t>
      </w:r>
      <w:bookmarkStart w:id="0" w:name="_GoBack"/>
      <w:bookmarkEnd w:id="0"/>
      <w:r w:rsidRPr="00765C4F">
        <w:rPr>
          <w:rFonts w:ascii="Times New Roman" w:hAnsi="Times New Roman" w:cs="Times New Roman"/>
          <w:sz w:val="24"/>
          <w:szCs w:val="24"/>
        </w:rPr>
        <w:t>onceptualise how we exploited digital platforms for entrepreneurship educators in an SSA university context. To illustrate, we present the Accelerating Entrepreneurship Support in Universities Accelerator Programme, the first pilot developed and applied at Riara University. The design of the programme, the delivery method, and the skills and competencies taught and developed by student entrepreneurs reveal the complexities of reinforcing an undergraduate programme in a Kenyan university and the tools needed to address the said complexities. Our reflections provide insights for mainstreaming entrepreneurship in SSA universities to ensure the development of professional identity within entrepreneurship programmes.</w:t>
      </w:r>
    </w:p>
    <w:p w:rsidR="00765C4F" w:rsidRPr="00765C4F" w:rsidRDefault="00765C4F" w:rsidP="00765C4F">
      <w:pPr>
        <w:rPr>
          <w:rFonts w:ascii="Times New Roman" w:hAnsi="Times New Roman" w:cs="Times New Roman"/>
          <w:sz w:val="24"/>
          <w:szCs w:val="24"/>
        </w:rPr>
      </w:pPr>
      <w:r w:rsidRPr="00765C4F">
        <w:rPr>
          <w:rFonts w:ascii="Times New Roman" w:hAnsi="Times New Roman" w:cs="Times New Roman"/>
          <w:b/>
          <w:bCs/>
          <w:sz w:val="24"/>
          <w:szCs w:val="24"/>
        </w:rPr>
        <w:t>Keywords:</w:t>
      </w:r>
      <w:r>
        <w:rPr>
          <w:rFonts w:ascii="Times New Roman" w:hAnsi="Times New Roman" w:cs="Times New Roman"/>
          <w:sz w:val="24"/>
          <w:szCs w:val="24"/>
        </w:rPr>
        <w:t xml:space="preserve"> </w:t>
      </w:r>
      <w:hyperlink r:id="rId7" w:history="1">
        <w:r>
          <w:rPr>
            <w:rStyle w:val="Hyperlink"/>
            <w:rFonts w:ascii="Times New Roman" w:hAnsi="Times New Roman" w:cs="Times New Roman"/>
            <w:color w:val="auto"/>
            <w:sz w:val="24"/>
            <w:szCs w:val="24"/>
            <w:u w:val="none"/>
          </w:rPr>
          <w:t>Mainstream Entrepreneurship E</w:t>
        </w:r>
        <w:r w:rsidRPr="00765C4F">
          <w:rPr>
            <w:rStyle w:val="Hyperlink"/>
            <w:rFonts w:ascii="Times New Roman" w:hAnsi="Times New Roman" w:cs="Times New Roman"/>
            <w:color w:val="auto"/>
            <w:sz w:val="24"/>
            <w:szCs w:val="24"/>
            <w:u w:val="none"/>
          </w:rPr>
          <w:t>ducation</w:t>
        </w:r>
      </w:hyperlink>
      <w:r w:rsidRPr="00765C4F">
        <w:rPr>
          <w:rFonts w:ascii="Times New Roman" w:hAnsi="Times New Roman" w:cs="Times New Roman"/>
          <w:sz w:val="24"/>
          <w:szCs w:val="24"/>
        </w:rPr>
        <w:t xml:space="preserve">, </w:t>
      </w:r>
      <w:hyperlink r:id="rId8" w:history="1">
        <w:r>
          <w:rPr>
            <w:rStyle w:val="Hyperlink"/>
            <w:rFonts w:ascii="Times New Roman" w:hAnsi="Times New Roman" w:cs="Times New Roman"/>
            <w:color w:val="auto"/>
            <w:sz w:val="24"/>
            <w:szCs w:val="24"/>
            <w:u w:val="none"/>
          </w:rPr>
          <w:t>Professional Identity D</w:t>
        </w:r>
        <w:r w:rsidRPr="00765C4F">
          <w:rPr>
            <w:rStyle w:val="Hyperlink"/>
            <w:rFonts w:ascii="Times New Roman" w:hAnsi="Times New Roman" w:cs="Times New Roman"/>
            <w:color w:val="auto"/>
            <w:sz w:val="24"/>
            <w:szCs w:val="24"/>
            <w:u w:val="none"/>
          </w:rPr>
          <w:t>evelopment</w:t>
        </w:r>
      </w:hyperlink>
      <w:r w:rsidRPr="00765C4F">
        <w:rPr>
          <w:rFonts w:ascii="Times New Roman" w:hAnsi="Times New Roman" w:cs="Times New Roman"/>
          <w:sz w:val="24"/>
          <w:szCs w:val="24"/>
        </w:rPr>
        <w:t xml:space="preserve">,  </w:t>
      </w:r>
      <w:hyperlink r:id="rId9" w:history="1">
        <w:r>
          <w:rPr>
            <w:rStyle w:val="Hyperlink"/>
            <w:rFonts w:ascii="Times New Roman" w:hAnsi="Times New Roman" w:cs="Times New Roman"/>
            <w:color w:val="auto"/>
            <w:sz w:val="24"/>
            <w:szCs w:val="24"/>
            <w:u w:val="none"/>
          </w:rPr>
          <w:t>Digital P</w:t>
        </w:r>
        <w:r w:rsidRPr="00765C4F">
          <w:rPr>
            <w:rStyle w:val="Hyperlink"/>
            <w:rFonts w:ascii="Times New Roman" w:hAnsi="Times New Roman" w:cs="Times New Roman"/>
            <w:color w:val="auto"/>
            <w:sz w:val="24"/>
            <w:szCs w:val="24"/>
            <w:u w:val="none"/>
          </w:rPr>
          <w:t>latforms</w:t>
        </w:r>
      </w:hyperlink>
      <w:r w:rsidRPr="00765C4F">
        <w:rPr>
          <w:rFonts w:ascii="Times New Roman" w:hAnsi="Times New Roman" w:cs="Times New Roman"/>
          <w:sz w:val="24"/>
          <w:szCs w:val="24"/>
        </w:rPr>
        <w:t xml:space="preserve">, </w:t>
      </w:r>
      <w:hyperlink r:id="rId10" w:history="1">
        <w:r>
          <w:rPr>
            <w:rStyle w:val="Hyperlink"/>
            <w:rFonts w:ascii="Times New Roman" w:hAnsi="Times New Roman" w:cs="Times New Roman"/>
            <w:color w:val="auto"/>
            <w:sz w:val="24"/>
            <w:szCs w:val="24"/>
            <w:u w:val="none"/>
          </w:rPr>
          <w:t>A</w:t>
        </w:r>
        <w:r w:rsidRPr="00765C4F">
          <w:rPr>
            <w:rStyle w:val="Hyperlink"/>
            <w:rFonts w:ascii="Times New Roman" w:hAnsi="Times New Roman" w:cs="Times New Roman"/>
            <w:color w:val="auto"/>
            <w:sz w:val="24"/>
            <w:szCs w:val="24"/>
            <w:u w:val="none"/>
          </w:rPr>
          <w:t>ccelerator</w:t>
        </w:r>
      </w:hyperlink>
      <w:r w:rsidRPr="00765C4F">
        <w:rPr>
          <w:rFonts w:ascii="Times New Roman" w:hAnsi="Times New Roman" w:cs="Times New Roman"/>
          <w:sz w:val="24"/>
          <w:szCs w:val="24"/>
        </w:rPr>
        <w:t xml:space="preserve">, </w:t>
      </w:r>
      <w:hyperlink r:id="rId11" w:history="1">
        <w:r>
          <w:rPr>
            <w:rStyle w:val="Hyperlink"/>
            <w:rFonts w:ascii="Times New Roman" w:hAnsi="Times New Roman" w:cs="Times New Roman"/>
            <w:color w:val="auto"/>
            <w:sz w:val="24"/>
            <w:szCs w:val="24"/>
            <w:u w:val="none"/>
          </w:rPr>
          <w:t>Blended L</w:t>
        </w:r>
        <w:r w:rsidRPr="00765C4F">
          <w:rPr>
            <w:rStyle w:val="Hyperlink"/>
            <w:rFonts w:ascii="Times New Roman" w:hAnsi="Times New Roman" w:cs="Times New Roman"/>
            <w:color w:val="auto"/>
            <w:sz w:val="24"/>
            <w:szCs w:val="24"/>
            <w:u w:val="none"/>
          </w:rPr>
          <w:t>earning</w:t>
        </w:r>
      </w:hyperlink>
    </w:p>
    <w:p w:rsidR="00765C4F" w:rsidRPr="00765C4F" w:rsidRDefault="00765C4F" w:rsidP="00765C4F">
      <w:pPr>
        <w:rPr>
          <w:rFonts w:ascii="Times New Roman" w:hAnsi="Times New Roman" w:cs="Times New Roman"/>
          <w:sz w:val="24"/>
          <w:szCs w:val="24"/>
        </w:rPr>
      </w:pPr>
    </w:p>
    <w:sectPr w:rsidR="00765C4F" w:rsidRPr="00765C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A31201"/>
    <w:multiLevelType w:val="multilevel"/>
    <w:tmpl w:val="E6866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C4F"/>
    <w:rsid w:val="00765C4F"/>
    <w:rsid w:val="00BB27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E40580-3173-497A-859A-5B7460078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65C4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9521695">
      <w:bodyDiv w:val="1"/>
      <w:marLeft w:val="0"/>
      <w:marRight w:val="0"/>
      <w:marTop w:val="0"/>
      <w:marBottom w:val="0"/>
      <w:divBdr>
        <w:top w:val="none" w:sz="0" w:space="0" w:color="auto"/>
        <w:left w:val="none" w:sz="0" w:space="0" w:color="auto"/>
        <w:bottom w:val="none" w:sz="0" w:space="0" w:color="auto"/>
        <w:right w:val="none" w:sz="0" w:space="0" w:color="auto"/>
      </w:divBdr>
      <w:divsChild>
        <w:div w:id="481970943">
          <w:marLeft w:val="0"/>
          <w:marRight w:val="0"/>
          <w:marTop w:val="0"/>
          <w:marBottom w:val="0"/>
          <w:divBdr>
            <w:top w:val="none" w:sz="0" w:space="0" w:color="auto"/>
            <w:left w:val="none" w:sz="0" w:space="0" w:color="auto"/>
            <w:bottom w:val="none" w:sz="0" w:space="0" w:color="auto"/>
            <w:right w:val="none" w:sz="0" w:space="0" w:color="auto"/>
          </w:divBdr>
        </w:div>
        <w:div w:id="12643358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orldscientific.com/keyword/Professional+Identity+Developmen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orldscientific.com/keyword/Mainstream+Entrepreneurship+Education"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142/9789819800520_0003" TargetMode="External"/><Relationship Id="rId11" Type="http://schemas.openxmlformats.org/officeDocument/2006/relationships/hyperlink" Target="https://worldscientific.com/keyword/Blended+Learning" TargetMode="External"/><Relationship Id="rId5" Type="http://schemas.openxmlformats.org/officeDocument/2006/relationships/hyperlink" Target="https://doi.org/10.1142/14032" TargetMode="External"/><Relationship Id="rId10" Type="http://schemas.openxmlformats.org/officeDocument/2006/relationships/hyperlink" Target="https://worldscientific.com/keyword/Accelerator" TargetMode="External"/><Relationship Id="rId4" Type="http://schemas.openxmlformats.org/officeDocument/2006/relationships/webSettings" Target="webSettings.xml"/><Relationship Id="rId9" Type="http://schemas.openxmlformats.org/officeDocument/2006/relationships/hyperlink" Target="https://worldscientific.com/keyword/Digital+Platfor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305</Words>
  <Characters>1741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2025-06-18T06:35:00Z</dcterms:created>
  <dcterms:modified xsi:type="dcterms:W3CDTF">2025-06-18T06:45:00Z</dcterms:modified>
</cp:coreProperties>
</file>