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95E240">
      <w:pPr>
        <w:rPr>
          <w:b/>
        </w:rPr>
      </w:pPr>
    </w:p>
    <w:p w14:paraId="3715A1B8">
      <w:pPr>
        <w:jc w:val="center"/>
      </w:pPr>
      <w:r>
        <w:drawing>
          <wp:inline distT="0" distB="0" distL="0" distR="0">
            <wp:extent cx="1400175" cy="923925"/>
            <wp:effectExtent l="0" t="0" r="9525" b="9525"/>
            <wp:docPr id="1397050324" name="Picture 1397050324"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050324" name="Picture 1397050324" descr="Description: Description: C:\Users\Administrator.CMPRUICT010\Desktop\RU_LOGO_PNG.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53E9DBF8">
      <w:pPr>
        <w:jc w:val="center"/>
        <w:rPr>
          <w:b/>
        </w:rPr>
      </w:pPr>
      <w:r>
        <w:rPr>
          <w:b/>
        </w:rPr>
        <w:t>UNIVERSITY EXAMINATIONS</w:t>
      </w:r>
    </w:p>
    <w:p w14:paraId="4DA8A7EA">
      <w:pPr>
        <w:jc w:val="center"/>
        <w:rPr>
          <w:b/>
          <w:color w:val="000000"/>
        </w:rPr>
      </w:pPr>
      <w:r>
        <w:rPr>
          <w:b/>
          <w:color w:val="000000"/>
        </w:rPr>
        <w:t>EXAMINATION FOR JANUARY/APRIL 2025/2026 MASTERS OF SCIENCE IN COMPUTER SCIENCE</w:t>
      </w:r>
    </w:p>
    <w:p w14:paraId="5A3E8849">
      <w:pPr>
        <w:ind w:left="2880"/>
        <w:rPr>
          <w:color w:val="000000"/>
        </w:rPr>
      </w:pPr>
    </w:p>
    <w:p w14:paraId="2BFF2EEA">
      <w:pPr>
        <w:ind w:left="1440" w:firstLine="720"/>
        <w:rPr>
          <w:b/>
          <w:bCs/>
        </w:rPr>
      </w:pPr>
      <w:r>
        <w:rPr>
          <w:b/>
          <w:bCs/>
          <w:color w:val="000000"/>
        </w:rPr>
        <w:t xml:space="preserve">MRDC 9121: </w:t>
      </w:r>
      <w:r>
        <w:rPr>
          <w:rFonts w:eastAsia="Calibri"/>
          <w:b/>
          <w:bCs/>
          <w:sz w:val="22"/>
          <w:szCs w:val="22"/>
        </w:rPr>
        <w:t>STATISTICS FOR DATA SCIENCE I</w:t>
      </w:r>
    </w:p>
    <w:p w14:paraId="77B78B0A">
      <w:pPr>
        <w:tabs>
          <w:tab w:val="left" w:pos="6795"/>
        </w:tabs>
        <w:rPr>
          <w:b/>
          <w:bCs/>
          <w:color w:val="0D0D0D"/>
        </w:rPr>
      </w:pPr>
    </w:p>
    <w:p w14:paraId="575DFC23">
      <w:pPr>
        <w:tabs>
          <w:tab w:val="left" w:pos="6795"/>
        </w:tabs>
        <w:rPr>
          <w:b/>
          <w:bCs/>
          <w:color w:val="0D0D0D"/>
        </w:rPr>
      </w:pPr>
      <w:r>
        <w:rPr>
          <w:b/>
          <w:bCs/>
          <w:color w:val="0D0D0D"/>
        </w:rPr>
        <w:t xml:space="preserve">DATE   </w:t>
      </w:r>
      <w:r>
        <w:rPr>
          <w:rFonts w:hint="default"/>
          <w:b/>
          <w:bCs/>
          <w:color w:val="0D0D0D"/>
          <w:lang w:val="en-US"/>
        </w:rPr>
        <w:t>9</w:t>
      </w:r>
      <w:r>
        <w:rPr>
          <w:rFonts w:hint="default"/>
          <w:b/>
          <w:bCs/>
          <w:color w:val="0D0D0D"/>
          <w:vertAlign w:val="superscript"/>
          <w:lang w:val="en-US"/>
        </w:rPr>
        <w:t>TH</w:t>
      </w:r>
      <w:r>
        <w:rPr>
          <w:rFonts w:hint="default"/>
          <w:b/>
          <w:bCs/>
          <w:color w:val="0D0D0D"/>
          <w:lang w:val="en-US"/>
        </w:rPr>
        <w:t xml:space="preserve"> </w:t>
      </w:r>
      <w:r>
        <w:rPr>
          <w:b/>
          <w:bCs/>
          <w:color w:val="0D0D0D"/>
        </w:rPr>
        <w:t>APRIL 2026</w:t>
      </w:r>
      <w:r>
        <w:rPr>
          <w:b/>
          <w:bCs/>
          <w:color w:val="0D0D0D"/>
        </w:rPr>
        <w:tab/>
      </w:r>
      <w:r>
        <w:rPr>
          <w:b/>
          <w:bCs/>
          <w:color w:val="0D0D0D"/>
        </w:rPr>
        <w:t>TIME: 2 HOURS</w:t>
      </w:r>
    </w:p>
    <w:p w14:paraId="4B9EAE25">
      <w:pPr>
        <w:rPr>
          <w:b/>
          <w:color w:val="0D0D0D"/>
        </w:rPr>
      </w:pPr>
    </w:p>
    <w:p w14:paraId="218B9CB5">
      <w:pPr>
        <w:rPr>
          <w:b/>
          <w:color w:val="0D0D0D"/>
        </w:rPr>
      </w:pPr>
      <w:r>
        <w:rPr>
          <w:b/>
          <w:color w:val="0D0D0D"/>
        </w:rPr>
        <w:t>GENERAL INSTRUCTIONS:</w:t>
      </w:r>
      <w:r>
        <w:rPr>
          <w:b/>
          <w:color w:val="0D0D0D"/>
        </w:rPr>
        <w:tab/>
      </w:r>
    </w:p>
    <w:p w14:paraId="04078860">
      <w:pPr>
        <w:rPr>
          <w:color w:val="0D0D0D"/>
        </w:rPr>
      </w:pPr>
      <w:r>
        <w:rPr>
          <w:color w:val="0D0D0D"/>
        </w:rPr>
        <w:t>Students are NOT permitted to write on the examination question paper during examination time.</w:t>
      </w:r>
    </w:p>
    <w:p w14:paraId="30077C54">
      <w:pPr>
        <w:rPr>
          <w:color w:val="0D0D0D"/>
        </w:rPr>
      </w:pPr>
      <w:r>
        <w:rPr>
          <w:color w:val="0D0D0D"/>
        </w:rPr>
        <w:t xml:space="preserve">This is a closed book examination. Text book/Reference books/notes are not permitted. </w:t>
      </w:r>
    </w:p>
    <w:p w14:paraId="2A3977DC">
      <w:pPr>
        <w:rPr>
          <w:color w:val="0D0D0D"/>
        </w:rPr>
      </w:pPr>
    </w:p>
    <w:p w14:paraId="79B8087D">
      <w:pPr>
        <w:rPr>
          <w:b/>
          <w:color w:val="0033CC"/>
        </w:rPr>
      </w:pPr>
      <w:r>
        <w:rPr>
          <w:b/>
          <w:color w:val="000000"/>
        </w:rPr>
        <w:t>SPECIAL INSTRUCTIONS:</w:t>
      </w:r>
      <w:r>
        <w:rPr>
          <w:b/>
          <w:color w:val="0033CC"/>
        </w:rPr>
        <w:tab/>
      </w:r>
      <w:r>
        <w:rPr>
          <w:b/>
          <w:color w:val="0033CC"/>
        </w:rPr>
        <w:t xml:space="preserve"> </w:t>
      </w:r>
    </w:p>
    <w:p w14:paraId="242A8DE3">
      <w:pPr>
        <w:rPr>
          <w:color w:val="0D0D0D"/>
        </w:rPr>
      </w:pPr>
      <w:r>
        <w:rPr>
          <w:color w:val="0D0D0D"/>
        </w:rPr>
        <w:t>This examination paper consists of FOUR questions. Atte</w:t>
      </w:r>
      <w:bookmarkStart w:id="0" w:name="_GoBack"/>
      <w:bookmarkEnd w:id="0"/>
      <w:r>
        <w:rPr>
          <w:color w:val="0D0D0D"/>
        </w:rPr>
        <w:t>mpt</w:t>
      </w:r>
      <w:r>
        <w:rPr>
          <w:b/>
          <w:color w:val="0D0D0D"/>
          <w:u w:val="single"/>
        </w:rPr>
        <w:t xml:space="preserve"> Any Three Questions. </w:t>
      </w:r>
    </w:p>
    <w:p w14:paraId="0F91F54A">
      <w:pPr>
        <w:rPr>
          <w:color w:val="0D0D0D"/>
        </w:rPr>
      </w:pPr>
      <w:r>
        <w:rPr>
          <w:color w:val="0D0D0D"/>
        </w:rPr>
        <w:t xml:space="preserve">QUESTIONS selected should be answered in answer booklet(s).  </w:t>
      </w:r>
    </w:p>
    <w:p w14:paraId="6D7BD7B8"/>
    <w:p w14:paraId="430FA4C1">
      <w:pPr>
        <w:pStyle w:val="2"/>
        <w:numPr>
          <w:ilvl w:val="0"/>
          <w:numId w:val="1"/>
        </w:numPr>
        <w:rPr>
          <w:color w:val="0D0D0D"/>
          <w:sz w:val="24"/>
          <w:u w:val="none"/>
        </w:rPr>
      </w:pPr>
      <w:r>
        <w:rPr>
          <w:color w:val="0D0D0D"/>
          <w:sz w:val="24"/>
          <w:u w:val="none"/>
        </w:rPr>
        <w:t xml:space="preserve">PLEASE start the answer to EACH question on a NEW PAGE. </w:t>
      </w:r>
    </w:p>
    <w:p w14:paraId="4A306424">
      <w:pPr>
        <w:pStyle w:val="2"/>
        <w:numPr>
          <w:ilvl w:val="0"/>
          <w:numId w:val="1"/>
        </w:numPr>
        <w:rPr>
          <w:color w:val="0D0D0D"/>
          <w:sz w:val="24"/>
          <w:u w:val="none"/>
        </w:rPr>
      </w:pPr>
      <w:r>
        <w:rPr>
          <w:color w:val="0D0D0D"/>
          <w:sz w:val="24"/>
          <w:u w:val="none"/>
        </w:rPr>
        <w:t>Keep your phone(s) switched off at the front of the examination room.</w:t>
      </w:r>
    </w:p>
    <w:p w14:paraId="3D7EA5BA">
      <w:pPr>
        <w:pStyle w:val="2"/>
        <w:numPr>
          <w:ilvl w:val="0"/>
          <w:numId w:val="1"/>
        </w:numPr>
        <w:rPr>
          <w:color w:val="0D0D0D"/>
          <w:sz w:val="24"/>
          <w:u w:val="none"/>
        </w:rPr>
      </w:pPr>
      <w:r>
        <w:rPr>
          <w:color w:val="0D0D0D"/>
          <w:sz w:val="24"/>
          <w:u w:val="none"/>
        </w:rPr>
        <w:t>Keep ALL bags and caps at the front of the examination room and DO NOT refer to ANY unauthorized material during the course of the examination.</w:t>
      </w:r>
    </w:p>
    <w:p w14:paraId="3EA89295">
      <w:pPr>
        <w:pStyle w:val="2"/>
        <w:numPr>
          <w:ilvl w:val="0"/>
          <w:numId w:val="1"/>
        </w:numPr>
        <w:rPr>
          <w:color w:val="0D0D0D"/>
          <w:sz w:val="24"/>
          <w:u w:val="none"/>
        </w:rPr>
      </w:pPr>
      <w:r>
        <w:rPr>
          <w:color w:val="0D0D0D"/>
          <w:sz w:val="24"/>
          <w:u w:val="none"/>
        </w:rPr>
        <w:t>ALWAYS show your working.</w:t>
      </w:r>
    </w:p>
    <w:p w14:paraId="640C38F1">
      <w:pPr>
        <w:pStyle w:val="2"/>
        <w:numPr>
          <w:ilvl w:val="0"/>
          <w:numId w:val="1"/>
        </w:numPr>
        <w:rPr>
          <w:color w:val="0D0D0D"/>
          <w:sz w:val="24"/>
          <w:u w:val="none"/>
        </w:rPr>
      </w:pPr>
      <w:r>
        <w:rPr>
          <w:color w:val="0D0D0D"/>
          <w:sz w:val="24"/>
          <w:u w:val="none"/>
        </w:rPr>
        <w:t xml:space="preserve">Marks indicated in parenthesis i.e. </w:t>
      </w:r>
      <w:r>
        <w:rPr>
          <w:color w:val="0D0D0D"/>
          <w:sz w:val="24"/>
          <w:u w:val="none"/>
          <w:lang w:val="en-US"/>
        </w:rPr>
        <w:t>(</w:t>
      </w:r>
      <w:r>
        <w:rPr>
          <w:color w:val="0D0D0D"/>
          <w:sz w:val="24"/>
          <w:u w:val="none"/>
        </w:rPr>
        <w:t xml:space="preserve"> </w:t>
      </w:r>
      <w:r>
        <w:rPr>
          <w:color w:val="0D0D0D"/>
          <w:sz w:val="24"/>
          <w:u w:val="none"/>
          <w:lang w:val="en-US"/>
        </w:rPr>
        <w:t>)</w:t>
      </w:r>
      <w:r>
        <w:rPr>
          <w:color w:val="0D0D0D"/>
          <w:sz w:val="24"/>
          <w:u w:val="none"/>
        </w:rPr>
        <w:t xml:space="preserve"> will be awarded for clear and logical answers.</w:t>
      </w:r>
    </w:p>
    <w:p w14:paraId="43F15516">
      <w:pPr>
        <w:pStyle w:val="2"/>
        <w:numPr>
          <w:ilvl w:val="0"/>
          <w:numId w:val="1"/>
        </w:numPr>
        <w:rPr>
          <w:color w:val="0D0D0D"/>
          <w:sz w:val="24"/>
          <w:u w:val="none"/>
        </w:rPr>
      </w:pPr>
      <w:r>
        <w:rPr>
          <w:color w:val="0D0D0D"/>
          <w:sz w:val="24"/>
          <w:u w:val="none"/>
        </w:rPr>
        <w:t>Write your REGISTRATION No. clearly on the answer booklet(s).</w:t>
      </w:r>
    </w:p>
    <w:p w14:paraId="1C59F72C">
      <w:pPr>
        <w:pStyle w:val="2"/>
        <w:numPr>
          <w:ilvl w:val="0"/>
          <w:numId w:val="1"/>
        </w:numPr>
        <w:rPr>
          <w:color w:val="0D0D0D"/>
          <w:sz w:val="24"/>
          <w:u w:val="none"/>
        </w:rPr>
      </w:pPr>
      <w:r>
        <w:rPr>
          <w:color w:val="0D0D0D"/>
          <w:sz w:val="24"/>
          <w:u w:val="none"/>
        </w:rPr>
        <w:t xml:space="preserve">For the Questions, write the number of the question on the answer booklet cover page in the order you answered them.  </w:t>
      </w:r>
    </w:p>
    <w:p w14:paraId="426C2614">
      <w:pPr>
        <w:numPr>
          <w:ilvl w:val="0"/>
          <w:numId w:val="1"/>
        </w:numPr>
      </w:pPr>
      <w:r>
        <w:rPr>
          <w:b/>
        </w:rPr>
        <w:t>DO NOT use your PHONE as a CALCULATOR.</w:t>
      </w:r>
    </w:p>
    <w:p w14:paraId="49FDB7F7">
      <w:pPr>
        <w:numPr>
          <w:ilvl w:val="0"/>
          <w:numId w:val="1"/>
        </w:numPr>
      </w:pPr>
      <w:r>
        <w:rPr>
          <w:b/>
        </w:rPr>
        <w:t>YOU are ONLY ALLOWED to leave the exam room 1 hour to the end of the Exam.</w:t>
      </w:r>
    </w:p>
    <w:p w14:paraId="25874B62">
      <w:pPr>
        <w:numPr>
          <w:ilvl w:val="0"/>
          <w:numId w:val="1"/>
        </w:numPr>
      </w:pPr>
      <w:r>
        <w:rPr>
          <w:b/>
        </w:rPr>
        <w:t>DO NOT write on the QUESTION PAPER. Use the back of your BOOKLET for any calculations or rough work.</w:t>
      </w:r>
    </w:p>
    <w:p w14:paraId="5263C179">
      <w:pPr>
        <w:pStyle w:val="10"/>
        <w:numPr>
          <w:ilvl w:val="0"/>
          <w:numId w:val="1"/>
        </w:numPr>
        <w:ind w:left="630"/>
      </w:pPr>
      <w:r>
        <w:rPr>
          <w:b/>
        </w:rPr>
        <w:br w:type="page"/>
      </w:r>
    </w:p>
    <w:p w14:paraId="02068601">
      <w:pPr>
        <w:spacing w:before="100" w:beforeAutospacing="1" w:after="100" w:afterAutospacing="1"/>
        <w:jc w:val="both"/>
        <w:rPr>
          <w:rFonts w:eastAsiaTheme="minorHAnsi"/>
          <w:b/>
        </w:rPr>
      </w:pPr>
      <w:r>
        <w:rPr>
          <w:b/>
        </w:rPr>
        <w:t>QUESTION ONE (TWENTY MARKS)</w:t>
      </w:r>
    </w:p>
    <w:p w14:paraId="4F4F787B">
      <w:pPr>
        <w:numPr>
          <w:ilvl w:val="0"/>
          <w:numId w:val="2"/>
        </w:numPr>
      </w:pPr>
      <w:r>
        <w:t>(i).</w:t>
      </w:r>
      <w:r>
        <w:tab/>
      </w:r>
      <w:r>
        <w:t xml:space="preserve">The regression equation from an analyst’s diary is given as </w:t>
      </w:r>
    </w:p>
    <w:p w14:paraId="36CDE64A">
      <w:pPr>
        <w:ind w:left="1440"/>
      </w:pPr>
      <m:oMathPara>
        <m:oMath>
          <m:acc>
            <m:accPr>
              <m:ctrlPr>
                <w:rPr>
                  <w:rFonts w:ascii="Cambria Math" w:hAnsi="Cambria Math"/>
                  <w:i/>
                </w:rPr>
              </m:ctrlPr>
            </m:accPr>
            <m:e>
              <m:r>
                <m:rPr/>
                <w:rPr>
                  <w:rFonts w:ascii="Cambria Math" w:hAnsi="Cambria Math"/>
                </w:rPr>
                <m:t>Y</m:t>
              </m:r>
              <m:ctrlPr>
                <w:rPr>
                  <w:rFonts w:ascii="Cambria Math" w:hAnsi="Cambria Math"/>
                  <w:i/>
                </w:rPr>
              </m:ctrlPr>
            </m:e>
          </m:acc>
          <m:r>
            <m:rPr/>
            <w:rPr>
              <w:rFonts w:ascii="Cambria Math" w:hAnsi="Cambria Math"/>
            </w:rPr>
            <m:t>=26.8+1.48x</m:t>
          </m:r>
        </m:oMath>
      </m:oMathPara>
    </w:p>
    <w:p w14:paraId="14086E64">
      <w:pPr>
        <w:ind w:left="720" w:firstLine="720"/>
        <w:rPr>
          <w:color w:val="000000"/>
        </w:rPr>
      </w:pPr>
      <w:r>
        <w:rPr>
          <w:color w:val="000000"/>
        </w:rPr>
        <w:t xml:space="preserve">While the following information was also extracted </w:t>
      </w:r>
    </w:p>
    <w:p w14:paraId="227FAD13">
      <w:pPr>
        <w:rPr>
          <w:color w:val="000000"/>
        </w:rPr>
      </w:pPr>
    </w:p>
    <w:tbl>
      <w:tblPr>
        <w:tblStyle w:val="9"/>
        <w:tblW w:w="0" w:type="auto"/>
        <w:tblInd w:w="14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5"/>
        <w:gridCol w:w="1620"/>
        <w:gridCol w:w="1710"/>
        <w:gridCol w:w="1170"/>
      </w:tblGrid>
      <w:tr w14:paraId="7A0F1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tcPr>
          <w:p w14:paraId="171F74F7">
            <w:pPr>
              <w:rPr>
                <w:color w:val="000000"/>
              </w:rPr>
            </w:pPr>
            <w:r>
              <w:rPr>
                <w:color w:val="000000"/>
              </w:rPr>
              <w:t>Predictor</w:t>
            </w:r>
          </w:p>
        </w:tc>
        <w:tc>
          <w:tcPr>
            <w:tcW w:w="1620" w:type="dxa"/>
          </w:tcPr>
          <w:p w14:paraId="2CD6F103">
            <w:pPr>
              <w:rPr>
                <w:color w:val="000000"/>
              </w:rPr>
            </w:pPr>
            <w:r>
              <w:rPr>
                <w:color w:val="000000"/>
              </w:rPr>
              <w:t>Coefficient</w:t>
            </w:r>
          </w:p>
        </w:tc>
        <w:tc>
          <w:tcPr>
            <w:tcW w:w="1710" w:type="dxa"/>
          </w:tcPr>
          <w:p w14:paraId="4CE8CC4B">
            <w:pPr>
              <w:rPr>
                <w:color w:val="000000"/>
              </w:rPr>
            </w:pPr>
            <w:r>
              <w:rPr>
                <w:color w:val="000000"/>
              </w:rPr>
              <w:t>Standard Error</w:t>
            </w:r>
          </w:p>
        </w:tc>
        <w:tc>
          <w:tcPr>
            <w:tcW w:w="1170" w:type="dxa"/>
          </w:tcPr>
          <w:p w14:paraId="19F228AC">
            <w:pPr>
              <w:rPr>
                <w:color w:val="000000"/>
              </w:rPr>
            </w:pPr>
            <w:r>
              <w:rPr>
                <w:color w:val="000000"/>
              </w:rPr>
              <w:t>t-Value</w:t>
            </w:r>
          </w:p>
        </w:tc>
      </w:tr>
      <w:tr w14:paraId="42BE3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tcPr>
          <w:p w14:paraId="2FE46859">
            <w:pPr>
              <w:rPr>
                <w:color w:val="000000"/>
              </w:rPr>
            </w:pPr>
            <w:r>
              <w:rPr>
                <w:color w:val="000000"/>
              </w:rPr>
              <w:t>Constant</w:t>
            </w:r>
          </w:p>
        </w:tc>
        <w:tc>
          <w:tcPr>
            <w:tcW w:w="1620" w:type="dxa"/>
          </w:tcPr>
          <w:p w14:paraId="6883DEFE">
            <w:pPr>
              <w:rPr>
                <w:color w:val="000000"/>
              </w:rPr>
            </w:pPr>
            <w:r>
              <w:rPr>
                <w:color w:val="000000"/>
              </w:rPr>
              <w:t>26.753</w:t>
            </w:r>
          </w:p>
        </w:tc>
        <w:tc>
          <w:tcPr>
            <w:tcW w:w="1710" w:type="dxa"/>
          </w:tcPr>
          <w:p w14:paraId="260EAD1D">
            <w:pPr>
              <w:rPr>
                <w:color w:val="000000"/>
              </w:rPr>
            </w:pPr>
            <w:r>
              <w:rPr>
                <w:color w:val="000000"/>
              </w:rPr>
              <w:t>2.373</w:t>
            </w:r>
          </w:p>
        </w:tc>
        <w:tc>
          <w:tcPr>
            <w:tcW w:w="1170" w:type="dxa"/>
          </w:tcPr>
          <w:p w14:paraId="1C13E829">
            <w:pPr>
              <w:rPr>
                <w:color w:val="000000"/>
              </w:rPr>
            </w:pPr>
          </w:p>
        </w:tc>
      </w:tr>
      <w:tr w14:paraId="23CD5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tcPr>
          <w:p w14:paraId="1550F2A4">
            <w:pPr>
              <w:rPr>
                <w:color w:val="000000"/>
              </w:rPr>
            </w:pPr>
            <m:oMathPara>
              <m:oMath>
                <m:r>
                  <m:rPr/>
                  <w:rPr>
                    <w:rFonts w:ascii="Cambria Math" w:hAnsi="Cambria Math"/>
                    <w:color w:val="000000"/>
                  </w:rPr>
                  <m:t>x</m:t>
                </m:r>
              </m:oMath>
            </m:oMathPara>
          </w:p>
        </w:tc>
        <w:tc>
          <w:tcPr>
            <w:tcW w:w="1620" w:type="dxa"/>
          </w:tcPr>
          <w:p w14:paraId="5D79352C">
            <w:pPr>
              <w:rPr>
                <w:color w:val="000000"/>
              </w:rPr>
            </w:pPr>
            <w:r>
              <w:rPr>
                <w:color w:val="000000"/>
              </w:rPr>
              <w:t>1.4756</w:t>
            </w:r>
          </w:p>
        </w:tc>
        <w:tc>
          <w:tcPr>
            <w:tcW w:w="1710" w:type="dxa"/>
          </w:tcPr>
          <w:p w14:paraId="0DF9D0A6">
            <w:pPr>
              <w:rPr>
                <w:color w:val="000000"/>
              </w:rPr>
            </w:pPr>
            <w:r>
              <w:rPr>
                <w:color w:val="000000"/>
              </w:rPr>
              <w:t>0.1063</w:t>
            </w:r>
          </w:p>
        </w:tc>
        <w:tc>
          <w:tcPr>
            <w:tcW w:w="1170" w:type="dxa"/>
          </w:tcPr>
          <w:p w14:paraId="43C626DA">
            <w:pPr>
              <w:rPr>
                <w:color w:val="000000"/>
              </w:rPr>
            </w:pPr>
          </w:p>
        </w:tc>
      </w:tr>
    </w:tbl>
    <w:p w14:paraId="1850426D">
      <w:pPr>
        <w:ind w:left="720" w:firstLine="720"/>
        <w:rPr>
          <w:rFonts w:hint="default"/>
          <w:b/>
          <w:color w:val="000000"/>
          <w:lang w:val="en-US"/>
        </w:rPr>
      </w:pPr>
      <w:r>
        <w:rPr>
          <w:color w:val="000000"/>
        </w:rPr>
        <w:t xml:space="preserve">Fill in the missing values. </w:t>
      </w:r>
      <w:r>
        <w:rPr>
          <w:color w:val="000000"/>
        </w:rPr>
        <w:tab/>
      </w:r>
      <w:r>
        <w:rPr>
          <w:color w:val="000000"/>
        </w:rPr>
        <w:tab/>
      </w:r>
      <w:r>
        <w:rPr>
          <w:color w:val="000000"/>
        </w:rPr>
        <w:tab/>
      </w:r>
      <w:r>
        <w:rPr>
          <w:color w:val="000000"/>
        </w:rPr>
        <w:tab/>
      </w:r>
      <w:r>
        <w:rPr>
          <w:color w:val="000000"/>
        </w:rPr>
        <w:tab/>
      </w:r>
      <w:r>
        <w:rPr>
          <w:b/>
          <w:color w:val="000000"/>
          <w:lang w:val="en-US"/>
        </w:rPr>
        <w:t>(</w:t>
      </w:r>
      <w:r>
        <w:rPr>
          <w:b/>
          <w:color w:val="000000"/>
        </w:rPr>
        <w:t>2 Marks</w:t>
      </w:r>
      <w:r>
        <w:rPr>
          <w:b/>
          <w:color w:val="000000"/>
          <w:lang w:val="en-US"/>
        </w:rPr>
        <w:t>)</w:t>
      </w:r>
    </w:p>
    <w:p w14:paraId="5A1106D2">
      <w:pPr>
        <w:ind w:left="720" w:firstLine="720"/>
      </w:pPr>
    </w:p>
    <w:p w14:paraId="5A3F7B1B">
      <w:pPr>
        <w:ind w:left="720"/>
        <w:rPr>
          <w:color w:val="000000"/>
        </w:rPr>
      </w:pPr>
      <w:r>
        <w:rPr>
          <w:color w:val="000000"/>
        </w:rPr>
        <w:t>(ii)</w:t>
      </w:r>
      <w:r>
        <w:rPr>
          <w:color w:val="000000"/>
        </w:rPr>
        <w:tab/>
      </w:r>
      <w:r>
        <w:rPr>
          <w:color w:val="000000"/>
        </w:rPr>
        <w:t xml:space="preserve">From the diary the analysis of variance table was given as </w:t>
      </w:r>
    </w:p>
    <w:p w14:paraId="5062AC53">
      <w:pPr>
        <w:ind w:left="720"/>
        <w:rPr>
          <w:color w:val="000000"/>
        </w:rPr>
      </w:pPr>
    </w:p>
    <w:tbl>
      <w:tblPr>
        <w:tblStyle w:val="9"/>
        <w:tblW w:w="0" w:type="auto"/>
        <w:tblInd w:w="14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5"/>
        <w:gridCol w:w="1440"/>
        <w:gridCol w:w="1260"/>
        <w:gridCol w:w="1628"/>
        <w:gridCol w:w="1162"/>
      </w:tblGrid>
      <w:tr w14:paraId="7FA85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tcPr>
          <w:p w14:paraId="7479CD1B">
            <w:pPr>
              <w:rPr>
                <w:color w:val="000000"/>
              </w:rPr>
            </w:pPr>
            <w:r>
              <w:rPr>
                <w:color w:val="000000"/>
              </w:rPr>
              <w:t>Source</w:t>
            </w:r>
          </w:p>
        </w:tc>
        <w:tc>
          <w:tcPr>
            <w:tcW w:w="1440" w:type="dxa"/>
          </w:tcPr>
          <w:p w14:paraId="7FBE86A8">
            <w:pPr>
              <w:rPr>
                <w:color w:val="000000"/>
              </w:rPr>
            </w:pPr>
            <w:r>
              <w:rPr>
                <w:color w:val="000000"/>
              </w:rPr>
              <w:t>Degrees of freedom</w:t>
            </w:r>
          </w:p>
        </w:tc>
        <w:tc>
          <w:tcPr>
            <w:tcW w:w="1260" w:type="dxa"/>
          </w:tcPr>
          <w:p w14:paraId="4B40D2FE">
            <w:pPr>
              <w:rPr>
                <w:color w:val="000000"/>
              </w:rPr>
            </w:pPr>
            <w:r>
              <w:rPr>
                <w:color w:val="000000"/>
              </w:rPr>
              <w:t>Sums of Squares</w:t>
            </w:r>
          </w:p>
        </w:tc>
        <w:tc>
          <w:tcPr>
            <w:tcW w:w="1628" w:type="dxa"/>
          </w:tcPr>
          <w:p w14:paraId="10EB2CC6">
            <w:pPr>
              <w:rPr>
                <w:color w:val="000000"/>
              </w:rPr>
            </w:pPr>
            <w:r>
              <w:rPr>
                <w:color w:val="000000"/>
              </w:rPr>
              <w:t>Mean Sum of Squares</w:t>
            </w:r>
          </w:p>
        </w:tc>
        <w:tc>
          <w:tcPr>
            <w:tcW w:w="1162" w:type="dxa"/>
          </w:tcPr>
          <w:p w14:paraId="29215AE2">
            <w:pPr>
              <w:rPr>
                <w:color w:val="000000"/>
              </w:rPr>
            </w:pPr>
            <w:r>
              <w:rPr>
                <w:color w:val="000000"/>
              </w:rPr>
              <w:t>F-Ratio</w:t>
            </w:r>
          </w:p>
        </w:tc>
      </w:tr>
      <w:tr w14:paraId="64020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tcPr>
          <w:p w14:paraId="782C344B">
            <w:pPr>
              <w:rPr>
                <w:color w:val="000000"/>
              </w:rPr>
            </w:pPr>
            <w:r>
              <w:rPr>
                <w:color w:val="000000"/>
              </w:rPr>
              <w:t>Model</w:t>
            </w:r>
          </w:p>
        </w:tc>
        <w:tc>
          <w:tcPr>
            <w:tcW w:w="1440" w:type="dxa"/>
          </w:tcPr>
          <w:p w14:paraId="52DF135C">
            <w:pPr>
              <w:rPr>
                <w:color w:val="000000"/>
              </w:rPr>
            </w:pPr>
            <w:r>
              <w:rPr>
                <w:color w:val="000000"/>
              </w:rPr>
              <w:t>1</w:t>
            </w:r>
          </w:p>
        </w:tc>
        <w:tc>
          <w:tcPr>
            <w:tcW w:w="1260" w:type="dxa"/>
          </w:tcPr>
          <w:p w14:paraId="52F6A2D6">
            <w:pPr>
              <w:rPr>
                <w:color w:val="000000"/>
              </w:rPr>
            </w:pPr>
          </w:p>
        </w:tc>
        <w:tc>
          <w:tcPr>
            <w:tcW w:w="1628" w:type="dxa"/>
          </w:tcPr>
          <w:p w14:paraId="5AD1D397">
            <w:pPr>
              <w:rPr>
                <w:color w:val="000000"/>
              </w:rPr>
            </w:pPr>
          </w:p>
        </w:tc>
        <w:tc>
          <w:tcPr>
            <w:tcW w:w="1162" w:type="dxa"/>
            <w:vMerge w:val="restart"/>
          </w:tcPr>
          <w:p w14:paraId="3EAF3E9E">
            <w:pPr>
              <w:rPr>
                <w:color w:val="000000"/>
              </w:rPr>
            </w:pPr>
          </w:p>
        </w:tc>
      </w:tr>
      <w:tr w14:paraId="009D1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tcPr>
          <w:p w14:paraId="3D30156E">
            <w:pPr>
              <w:rPr>
                <w:color w:val="000000"/>
              </w:rPr>
            </w:pPr>
            <w:r>
              <w:rPr>
                <w:color w:val="000000"/>
              </w:rPr>
              <w:t>Error</w:t>
            </w:r>
          </w:p>
        </w:tc>
        <w:tc>
          <w:tcPr>
            <w:tcW w:w="1440" w:type="dxa"/>
          </w:tcPr>
          <w:p w14:paraId="78B2E257">
            <w:pPr>
              <w:rPr>
                <w:color w:val="000000"/>
              </w:rPr>
            </w:pPr>
            <w:r>
              <w:rPr>
                <w:color w:val="000000"/>
              </w:rPr>
              <w:t>13</w:t>
            </w:r>
          </w:p>
        </w:tc>
        <w:tc>
          <w:tcPr>
            <w:tcW w:w="1260" w:type="dxa"/>
          </w:tcPr>
          <w:p w14:paraId="01A22B74">
            <w:pPr>
              <w:rPr>
                <w:color w:val="000000"/>
              </w:rPr>
            </w:pPr>
            <w:r>
              <w:rPr>
                <w:color w:val="000000"/>
              </w:rPr>
              <w:t>94.8</w:t>
            </w:r>
          </w:p>
        </w:tc>
        <w:tc>
          <w:tcPr>
            <w:tcW w:w="1628" w:type="dxa"/>
          </w:tcPr>
          <w:p w14:paraId="4569C0C1">
            <w:pPr>
              <w:rPr>
                <w:color w:val="000000"/>
              </w:rPr>
            </w:pPr>
          </w:p>
        </w:tc>
        <w:tc>
          <w:tcPr>
            <w:tcW w:w="1162" w:type="dxa"/>
            <w:vMerge w:val="continue"/>
          </w:tcPr>
          <w:p w14:paraId="05148E20">
            <w:pPr>
              <w:rPr>
                <w:color w:val="000000"/>
              </w:rPr>
            </w:pPr>
          </w:p>
        </w:tc>
      </w:tr>
      <w:tr w14:paraId="2B9AA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5" w:type="dxa"/>
          </w:tcPr>
          <w:p w14:paraId="2495BFC0">
            <w:pPr>
              <w:rPr>
                <w:color w:val="000000"/>
              </w:rPr>
            </w:pPr>
            <w:r>
              <w:rPr>
                <w:color w:val="000000"/>
              </w:rPr>
              <w:t>Total</w:t>
            </w:r>
          </w:p>
        </w:tc>
        <w:tc>
          <w:tcPr>
            <w:tcW w:w="1440" w:type="dxa"/>
          </w:tcPr>
          <w:p w14:paraId="1FE9E8BE">
            <w:pPr>
              <w:rPr>
                <w:color w:val="000000"/>
              </w:rPr>
            </w:pPr>
            <w:r>
              <w:rPr>
                <w:color w:val="000000"/>
              </w:rPr>
              <w:t>14</w:t>
            </w:r>
          </w:p>
        </w:tc>
        <w:tc>
          <w:tcPr>
            <w:tcW w:w="1260" w:type="dxa"/>
          </w:tcPr>
          <w:p w14:paraId="6B9284A5">
            <w:pPr>
              <w:rPr>
                <w:color w:val="000000"/>
              </w:rPr>
            </w:pPr>
            <w:r>
              <w:rPr>
                <w:color w:val="000000"/>
              </w:rPr>
              <w:t>1500</w:t>
            </w:r>
          </w:p>
        </w:tc>
        <w:tc>
          <w:tcPr>
            <w:tcW w:w="2790" w:type="dxa"/>
            <w:gridSpan w:val="2"/>
            <w:tcBorders>
              <w:bottom w:val="nil"/>
              <w:right w:val="nil"/>
            </w:tcBorders>
          </w:tcPr>
          <w:p w14:paraId="6EF7984D">
            <w:pPr>
              <w:rPr>
                <w:color w:val="000000"/>
              </w:rPr>
            </w:pPr>
          </w:p>
        </w:tc>
      </w:tr>
    </w:tbl>
    <w:p w14:paraId="674C75CE">
      <w:pPr>
        <w:ind w:left="720"/>
        <w:rPr>
          <w:color w:val="000000"/>
        </w:rPr>
      </w:pPr>
    </w:p>
    <w:p w14:paraId="7B504C07">
      <w:pPr>
        <w:ind w:left="720" w:firstLine="720"/>
        <w:rPr>
          <w:rFonts w:hint="default"/>
          <w:b/>
          <w:color w:val="000000"/>
          <w:lang w:val="en-US"/>
        </w:rPr>
      </w:pPr>
      <w:r>
        <w:rPr>
          <w:color w:val="000000"/>
        </w:rPr>
        <w:t>Fill in the missing values in this table.</w:t>
      </w:r>
      <w:r>
        <w:rPr>
          <w:color w:val="000000"/>
        </w:rPr>
        <w:tab/>
      </w:r>
      <w:r>
        <w:rPr>
          <w:color w:val="000000"/>
        </w:rPr>
        <w:tab/>
      </w:r>
      <w:r>
        <w:rPr>
          <w:color w:val="000000"/>
        </w:rPr>
        <w:tab/>
      </w:r>
      <w:r>
        <w:rPr>
          <w:b/>
          <w:color w:val="000000"/>
          <w:lang w:val="en-US"/>
        </w:rPr>
        <w:t>(</w:t>
      </w:r>
      <w:r>
        <w:rPr>
          <w:b/>
          <w:color w:val="000000"/>
        </w:rPr>
        <w:t>3 Marks</w:t>
      </w:r>
      <w:r>
        <w:rPr>
          <w:b/>
          <w:color w:val="000000"/>
          <w:lang w:val="en-US"/>
        </w:rPr>
        <w:t>)</w:t>
      </w:r>
    </w:p>
    <w:p w14:paraId="5281B3D5">
      <w:pPr>
        <w:ind w:left="720"/>
      </w:pPr>
      <w:r>
        <w:t>(ii).</w:t>
      </w:r>
      <w:r>
        <w:tab/>
      </w:r>
      <w:r>
        <w:t>Can you conclude that the model defined a useful linear relationship?</w:t>
      </w:r>
    </w:p>
    <w:p w14:paraId="54DCE5FE">
      <w:pPr>
        <w:ind w:left="720" w:firstLine="720"/>
        <w:rPr>
          <w:rFonts w:hint="default"/>
          <w:lang w:val="en-US"/>
        </w:rPr>
      </w:pPr>
      <w:r>
        <w:rPr>
          <w:lang w:val="en-US"/>
        </w:rPr>
        <w:t>(</w:t>
      </w:r>
      <w:r>
        <w:t xml:space="preserve">use </w:t>
      </w:r>
      <m:oMath>
        <m:r>
          <m:rPr/>
          <w:rPr>
            <w:rFonts w:ascii="Cambria Math" w:hAnsi="Cambria Math"/>
          </w:rPr>
          <m:t>α=0.05</m:t>
        </m:r>
      </m:oMath>
      <w:r>
        <w:rPr>
          <w:rFonts w:ascii="Times New Roman"/>
          <w:lang w:val="en-US"/>
        </w:rPr>
        <w:t>)</w:t>
      </w:r>
      <w:r>
        <w:t>.</w:t>
      </w:r>
      <w:r>
        <w:tab/>
      </w:r>
      <w:r>
        <w:tab/>
      </w:r>
      <w:r>
        <w:tab/>
      </w:r>
      <w:r>
        <w:tab/>
      </w:r>
      <w:r>
        <w:tab/>
      </w:r>
      <w:r>
        <w:tab/>
      </w:r>
      <w:r>
        <w:rPr>
          <w:b/>
          <w:sz w:val="22"/>
          <w:szCs w:val="22"/>
          <w:lang w:val="en-US"/>
        </w:rPr>
        <w:t>(</w:t>
      </w:r>
      <w:r>
        <w:rPr>
          <w:b/>
          <w:sz w:val="22"/>
          <w:szCs w:val="22"/>
        </w:rPr>
        <w:t>3 Marks</w:t>
      </w:r>
      <w:r>
        <w:rPr>
          <w:b/>
          <w:sz w:val="22"/>
          <w:szCs w:val="22"/>
          <w:lang w:val="en-US"/>
        </w:rPr>
        <w:t>)</w:t>
      </w:r>
    </w:p>
    <w:p w14:paraId="39702587">
      <w:pPr>
        <w:ind w:left="720"/>
        <w:rPr>
          <w:rFonts w:hint="default"/>
          <w:b/>
          <w:sz w:val="22"/>
          <w:szCs w:val="22"/>
          <w:lang w:val="en-US"/>
        </w:rPr>
      </w:pPr>
      <w:r>
        <w:t>(iv).</w:t>
      </w:r>
      <w:r>
        <w:tab/>
      </w:r>
      <w:r>
        <w:t>What is the estimated variance?</w:t>
      </w:r>
      <w:r>
        <w:rPr>
          <w:position w:val="-10"/>
        </w:rPr>
        <w:tab/>
      </w:r>
      <w:r>
        <w:rPr>
          <w:position w:val="-10"/>
        </w:rPr>
        <w:tab/>
      </w:r>
      <w:r>
        <w:rPr>
          <w:b/>
          <w:sz w:val="22"/>
          <w:szCs w:val="22"/>
        </w:rPr>
        <w:t xml:space="preserve"> </w:t>
      </w:r>
      <w:r>
        <w:rPr>
          <w:b/>
          <w:sz w:val="22"/>
          <w:szCs w:val="22"/>
        </w:rPr>
        <w:tab/>
      </w:r>
      <w:r>
        <w:rPr>
          <w:b/>
          <w:sz w:val="22"/>
          <w:szCs w:val="22"/>
        </w:rPr>
        <w:tab/>
      </w:r>
      <w:r>
        <w:rPr>
          <w:b/>
          <w:sz w:val="22"/>
          <w:szCs w:val="22"/>
          <w:lang w:val="en-US"/>
        </w:rPr>
        <w:t>(</w:t>
      </w:r>
      <w:r>
        <w:rPr>
          <w:b/>
          <w:sz w:val="22"/>
          <w:szCs w:val="22"/>
        </w:rPr>
        <w:t>2 Marks</w:t>
      </w:r>
      <w:r>
        <w:rPr>
          <w:b/>
          <w:sz w:val="22"/>
          <w:szCs w:val="22"/>
          <w:lang w:val="en-US"/>
        </w:rPr>
        <w:t>)</w:t>
      </w:r>
    </w:p>
    <w:p w14:paraId="1E5C873C"/>
    <w:p w14:paraId="5EBCBE72">
      <w:pPr>
        <w:numPr>
          <w:ilvl w:val="0"/>
          <w:numId w:val="2"/>
        </w:numPr>
      </w:pPr>
      <w:r>
        <w:rPr>
          <w:sz w:val="23"/>
          <w:szCs w:val="23"/>
        </w:rPr>
        <w:t>Differentiate the following terms as used in regression analysis</w:t>
      </w:r>
    </w:p>
    <w:p w14:paraId="09E2F75B">
      <w:pPr>
        <w:pStyle w:val="10"/>
        <w:numPr>
          <w:ilvl w:val="0"/>
          <w:numId w:val="3"/>
        </w:numPr>
        <w:rPr>
          <w:sz w:val="23"/>
          <w:szCs w:val="23"/>
        </w:rPr>
      </w:pPr>
      <w:r>
        <w:rPr>
          <w:sz w:val="23"/>
          <w:szCs w:val="23"/>
        </w:rPr>
        <w:t>Coefficient of determination and correlation coefficient.</w:t>
      </w:r>
      <w:r>
        <w:rPr>
          <w:sz w:val="23"/>
          <w:szCs w:val="23"/>
        </w:rPr>
        <w:tab/>
      </w:r>
      <w:r>
        <w:rPr>
          <w:b/>
          <w:sz w:val="22"/>
          <w:szCs w:val="22"/>
          <w:lang w:val="en-US"/>
        </w:rPr>
        <w:t>(</w:t>
      </w:r>
      <w:r>
        <w:rPr>
          <w:b/>
          <w:sz w:val="22"/>
          <w:szCs w:val="22"/>
        </w:rPr>
        <w:t>2 Marks</w:t>
      </w:r>
      <w:r>
        <w:rPr>
          <w:b/>
          <w:sz w:val="22"/>
          <w:szCs w:val="22"/>
          <w:lang w:val="en-US"/>
        </w:rPr>
        <w:t>)</w:t>
      </w:r>
    </w:p>
    <w:p w14:paraId="63380CAA">
      <w:pPr>
        <w:pStyle w:val="10"/>
        <w:numPr>
          <w:ilvl w:val="0"/>
          <w:numId w:val="3"/>
        </w:numPr>
        <w:rPr>
          <w:sz w:val="23"/>
          <w:szCs w:val="23"/>
        </w:rPr>
      </w:pPr>
      <w:r>
        <w:rPr>
          <w:sz w:val="23"/>
          <w:szCs w:val="23"/>
        </w:rPr>
        <w:t xml:space="preserve">Maximum likelihood estimator and least square estimator. </w:t>
      </w:r>
      <w:r>
        <w:rPr>
          <w:sz w:val="23"/>
          <w:szCs w:val="23"/>
        </w:rPr>
        <w:tab/>
      </w:r>
      <w:r>
        <w:rPr>
          <w:b/>
          <w:sz w:val="22"/>
          <w:szCs w:val="22"/>
          <w:lang w:val="en-US"/>
        </w:rPr>
        <w:t>(</w:t>
      </w:r>
      <w:r>
        <w:rPr>
          <w:b/>
          <w:sz w:val="22"/>
          <w:szCs w:val="22"/>
        </w:rPr>
        <w:t>2 Marks</w:t>
      </w:r>
      <w:r>
        <w:rPr>
          <w:b/>
          <w:sz w:val="22"/>
          <w:szCs w:val="22"/>
          <w:lang w:val="en-US"/>
        </w:rPr>
        <w:t>)</w:t>
      </w:r>
    </w:p>
    <w:p w14:paraId="784AAED8">
      <w:pPr>
        <w:ind w:left="720"/>
      </w:pPr>
      <w:r>
        <w:rPr>
          <w:sz w:val="22"/>
          <w:szCs w:val="22"/>
        </w:rPr>
        <w:tab/>
      </w:r>
    </w:p>
    <w:p w14:paraId="6422938C">
      <w:pPr>
        <w:numPr>
          <w:ilvl w:val="0"/>
          <w:numId w:val="2"/>
        </w:numPr>
      </w:pPr>
      <w:r>
        <w:t>State and explain the three assumptions under simple linear regression</w:t>
      </w:r>
    </w:p>
    <w:p w14:paraId="1D833E19">
      <w:pPr>
        <w:ind w:left="6480" w:firstLine="720"/>
        <w:rPr>
          <w:rFonts w:hint="default"/>
          <w:lang w:val="en-US"/>
        </w:rPr>
      </w:pPr>
      <w:r>
        <w:rPr>
          <w:b/>
          <w:sz w:val="22"/>
          <w:szCs w:val="22"/>
          <w:lang w:val="en-US"/>
        </w:rPr>
        <w:t>(</w:t>
      </w:r>
      <w:r>
        <w:rPr>
          <w:b/>
          <w:sz w:val="22"/>
          <w:szCs w:val="22"/>
        </w:rPr>
        <w:t>6 Marks</w:t>
      </w:r>
      <w:r>
        <w:rPr>
          <w:b/>
          <w:sz w:val="22"/>
          <w:szCs w:val="22"/>
          <w:lang w:val="en-US"/>
        </w:rPr>
        <w:t>)</w:t>
      </w:r>
    </w:p>
    <w:p w14:paraId="25DBEABA">
      <w:pPr>
        <w:ind w:left="1440"/>
      </w:pPr>
      <w:r>
        <w:tab/>
      </w:r>
      <w:r>
        <w:tab/>
      </w:r>
      <w:r>
        <w:tab/>
      </w:r>
      <w:r>
        <w:tab/>
      </w:r>
      <w:r>
        <w:tab/>
      </w:r>
    </w:p>
    <w:p w14:paraId="4114EAEA">
      <w:pPr>
        <w:rPr>
          <w:color w:val="FF0000"/>
          <w:sz w:val="20"/>
        </w:rPr>
      </w:pPr>
    </w:p>
    <w:p w14:paraId="5A84F264">
      <w:pPr>
        <w:spacing w:after="160"/>
        <w:rPr>
          <w:rFonts w:eastAsia="SimSun"/>
          <w:b/>
          <w:lang w:eastAsia="zh-CN"/>
        </w:rPr>
      </w:pPr>
      <w:r>
        <w:rPr>
          <w:rFonts w:eastAsia="SimSun"/>
          <w:b/>
          <w:lang w:eastAsia="zh-CN"/>
        </w:rPr>
        <w:t>QUESTION TWO (TWENTY MARKS)</w:t>
      </w:r>
    </w:p>
    <w:p w14:paraId="3953C8EF">
      <w:r>
        <w:t>A particular savings and loan corporation is interested in determining how well the amount of money in a family savings account can be predicted using three indicators: annual income, numbers in the family unit and area in which the family lives. Supposed that there are two specific areas of interest to the corporation. The data obtained is as follows, where</w:t>
      </w:r>
    </w:p>
    <w:p w14:paraId="3515F4E4">
      <w:pPr>
        <w:ind w:left="720"/>
      </w:pPr>
    </w:p>
    <w:p w14:paraId="5E505429">
      <w:pPr>
        <w:spacing w:line="360" w:lineRule="auto"/>
        <w:ind w:left="720"/>
      </w:pPr>
      <m:oMath>
        <m:r>
          <m:rPr/>
          <w:rPr>
            <w:rFonts w:ascii="Cambria Math" w:hAnsi="Cambria Math"/>
          </w:rPr>
          <m:t>Y=</m:t>
        </m:r>
      </m:oMath>
      <w:r>
        <w:t xml:space="preserve"> amount in all savings account in $ 1000</w:t>
      </w:r>
    </w:p>
    <w:p w14:paraId="4AB992D8">
      <w:pPr>
        <w:spacing w:line="360" w:lineRule="auto"/>
        <w:ind w:left="720"/>
      </w:pPr>
      <m:oMath>
        <m:sSub>
          <m:sSubPr>
            <m:ctrlPr>
              <w:rPr>
                <w:rFonts w:ascii="Cambria Math" w:hAnsi="Cambria Math"/>
                <w:i/>
              </w:rPr>
            </m:ctrlPr>
          </m:sSubPr>
          <m:e>
            <m:r>
              <m:rPr/>
              <w:rPr>
                <w:rFonts w:ascii="Cambria Math" w:hAnsi="Cambria Math"/>
              </w:rPr>
              <m:t>x</m:t>
            </m:r>
            <m:ctrlPr>
              <w:rPr>
                <w:rFonts w:ascii="Cambria Math" w:hAnsi="Cambria Math"/>
                <w:i/>
              </w:rPr>
            </m:ctrlPr>
          </m:e>
          <m:sub>
            <m:r>
              <m:rPr/>
              <w:rPr>
                <w:rFonts w:ascii="Cambria Math" w:hAnsi="Cambria Math"/>
              </w:rPr>
              <m:t>1</m:t>
            </m:r>
            <m:ctrlPr>
              <w:rPr>
                <w:rFonts w:ascii="Cambria Math" w:hAnsi="Cambria Math"/>
                <w:i/>
              </w:rPr>
            </m:ctrlPr>
          </m:sub>
        </m:sSub>
        <m:r>
          <m:rPr/>
          <w:rPr>
            <w:rFonts w:ascii="Cambria Math" w:hAnsi="Cambria Math"/>
          </w:rPr>
          <m:t>=</m:t>
        </m:r>
      </m:oMath>
      <w:r>
        <w:t>annual income in $1000</w:t>
      </w:r>
    </w:p>
    <w:p w14:paraId="4C433C2A">
      <w:pPr>
        <w:spacing w:line="360" w:lineRule="auto"/>
        <w:ind w:left="720"/>
      </w:pPr>
      <m:oMath>
        <m:sSub>
          <m:sSubPr>
            <m:ctrlPr>
              <w:rPr>
                <w:rFonts w:ascii="Cambria Math" w:hAnsi="Cambria Math"/>
                <w:i/>
              </w:rPr>
            </m:ctrlPr>
          </m:sSubPr>
          <m:e>
            <m:r>
              <m:rPr/>
              <w:rPr>
                <w:rFonts w:ascii="Cambria Math" w:hAnsi="Cambria Math"/>
              </w:rPr>
              <m:t>x</m:t>
            </m:r>
            <m:ctrlPr>
              <w:rPr>
                <w:rFonts w:ascii="Cambria Math" w:hAnsi="Cambria Math"/>
                <w:i/>
              </w:rPr>
            </m:ctrlPr>
          </m:e>
          <m:sub>
            <m:r>
              <m:rPr/>
              <w:rPr>
                <w:rFonts w:ascii="Cambria Math" w:hAnsi="Cambria Math"/>
              </w:rPr>
              <m:t>2</m:t>
            </m:r>
            <m:ctrlPr>
              <w:rPr>
                <w:rFonts w:ascii="Cambria Math" w:hAnsi="Cambria Math"/>
                <w:i/>
              </w:rPr>
            </m:ctrlPr>
          </m:sub>
        </m:sSub>
        <m:r>
          <m:rPr/>
          <w:rPr>
            <w:rFonts w:ascii="Cambria Math" w:hAnsi="Cambria Math"/>
          </w:rPr>
          <m:t>=</m:t>
        </m:r>
      </m:oMath>
      <w:r>
        <w:t>number in the family unit</w:t>
      </w:r>
    </w:p>
    <w:p w14:paraId="4A67ECFA">
      <w:pPr>
        <w:spacing w:line="360" w:lineRule="auto"/>
        <w:ind w:left="720"/>
      </w:pPr>
      <m:oMathPara>
        <m:oMathParaPr>
          <m:jc m:val="left"/>
        </m:oMathParaPr>
        <m:oMath>
          <m:sSub>
            <m:sSubPr>
              <m:ctrlPr>
                <w:rPr>
                  <w:rFonts w:ascii="Cambria Math" w:hAnsi="Cambria Math"/>
                  <w:i/>
                </w:rPr>
              </m:ctrlPr>
            </m:sSubPr>
            <m:e>
              <m:r>
                <m:rPr/>
                <w:rPr>
                  <w:rFonts w:ascii="Cambria Math" w:hAnsi="Cambria Math"/>
                </w:rPr>
                <m:t>x</m:t>
              </m:r>
              <m:ctrlPr>
                <w:rPr>
                  <w:rFonts w:ascii="Cambria Math" w:hAnsi="Cambria Math"/>
                  <w:i/>
                </w:rPr>
              </m:ctrlPr>
            </m:e>
            <m:sub>
              <m:r>
                <m:rPr/>
                <w:rPr>
                  <w:rFonts w:ascii="Cambria Math" w:hAnsi="Cambria Math"/>
                </w:rPr>
                <m:t>3</m:t>
              </m:r>
              <m:ctrlPr>
                <w:rPr>
                  <w:rFonts w:ascii="Cambria Math" w:hAnsi="Cambria Math"/>
                  <w:i/>
                </w:rPr>
              </m:ctrlPr>
            </m:sub>
          </m:sSub>
          <m:r>
            <m:rP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r>
                      <m:rPr/>
                      <w:rPr>
                        <w:rFonts w:ascii="Cambria Math" w:hAnsi="Cambria Math"/>
                      </w:rPr>
                      <m:t>0  if in area 1</m:t>
                    </m:r>
                    <m:ctrlPr>
                      <w:rPr>
                        <w:rFonts w:ascii="Cambria Math" w:hAnsi="Cambria Math"/>
                        <w:i/>
                      </w:rPr>
                    </m:ctrlPr>
                  </m:e>
                </m:mr>
                <m:mr>
                  <m:e>
                    <m:r>
                      <m:rPr/>
                      <w:rPr>
                        <w:rFonts w:ascii="Cambria Math" w:hAnsi="Cambria Math"/>
                      </w:rPr>
                      <m:t>1  otherwise</m:t>
                    </m:r>
                    <m:ctrlPr>
                      <w:rPr>
                        <w:rFonts w:ascii="Cambria Math" w:hAnsi="Cambria Math"/>
                        <w:i/>
                      </w:rPr>
                    </m:ctrlPr>
                  </m:e>
                </m:mr>
              </m:m>
              <m:ctrlPr>
                <w:rPr>
                  <w:rFonts w:ascii="Cambria Math" w:hAnsi="Cambria Math"/>
                  <w:i/>
                </w:rPr>
              </m:ctrlPr>
            </m:e>
          </m:d>
        </m:oMath>
      </m:oMathPara>
    </w:p>
    <w:p w14:paraId="0FFB04DF"/>
    <w:p w14:paraId="1714F632">
      <w:r>
        <w:br w:type="page"/>
      </w:r>
    </w:p>
    <w:p w14:paraId="2BF68E85">
      <w:pPr>
        <w:ind w:left="720" w:firstLine="720"/>
      </w:pPr>
      <m:oMath>
        <m:r>
          <m:rPr/>
          <w:rPr>
            <w:rFonts w:ascii="Cambria Math" w:hAnsi="Cambria Math"/>
          </w:rPr>
          <m:t>Y</m:t>
        </m:r>
      </m:oMath>
      <w:r>
        <w:tab/>
      </w:r>
      <m:oMath>
        <m:sSub>
          <m:sSubPr>
            <m:ctrlPr>
              <w:rPr>
                <w:rFonts w:ascii="Cambria Math" w:hAnsi="Cambria Math"/>
                <w:i/>
              </w:rPr>
            </m:ctrlPr>
          </m:sSubPr>
          <m:e>
            <m:r>
              <m:rPr/>
              <w:rPr>
                <w:rFonts w:ascii="Cambria Math" w:hAnsi="Cambria Math"/>
              </w:rPr>
              <m:t>x</m:t>
            </m:r>
            <m:ctrlPr>
              <w:rPr>
                <w:rFonts w:ascii="Cambria Math" w:hAnsi="Cambria Math"/>
                <w:i/>
              </w:rPr>
            </m:ctrlPr>
          </m:e>
          <m:sub>
            <m:r>
              <m:rPr/>
              <w:rPr>
                <w:rFonts w:ascii="Cambria Math" w:hAnsi="Cambria Math"/>
              </w:rPr>
              <m:t>1</m:t>
            </m:r>
            <m:ctrlPr>
              <w:rPr>
                <w:rFonts w:ascii="Cambria Math" w:hAnsi="Cambria Math"/>
                <w:i/>
              </w:rPr>
            </m:ctrlPr>
          </m:sub>
        </m:sSub>
      </m:oMath>
      <w:r>
        <w:tab/>
      </w:r>
      <m:oMath>
        <m:sSub>
          <m:sSubPr>
            <m:ctrlPr>
              <w:rPr>
                <w:rFonts w:ascii="Cambria Math" w:hAnsi="Cambria Math"/>
                <w:i/>
              </w:rPr>
            </m:ctrlPr>
          </m:sSubPr>
          <m:e>
            <m:r>
              <m:rPr/>
              <w:rPr>
                <w:rFonts w:ascii="Cambria Math" w:hAnsi="Cambria Math"/>
              </w:rPr>
              <m:t>x</m:t>
            </m:r>
            <m:ctrlPr>
              <w:rPr>
                <w:rFonts w:ascii="Cambria Math" w:hAnsi="Cambria Math"/>
                <w:i/>
              </w:rPr>
            </m:ctrlPr>
          </m:e>
          <m:sub>
            <m:r>
              <m:rPr/>
              <w:rPr>
                <w:rFonts w:ascii="Cambria Math" w:hAnsi="Cambria Math"/>
              </w:rPr>
              <m:t>2</m:t>
            </m:r>
            <m:ctrlPr>
              <w:rPr>
                <w:rFonts w:ascii="Cambria Math" w:hAnsi="Cambria Math"/>
                <w:i/>
              </w:rPr>
            </m:ctrlPr>
          </m:sub>
        </m:sSub>
      </m:oMath>
      <w:r>
        <w:tab/>
      </w:r>
      <m:oMath>
        <m:sSub>
          <m:sSubPr>
            <m:ctrlPr>
              <w:rPr>
                <w:rFonts w:ascii="Cambria Math" w:hAnsi="Cambria Math"/>
                <w:i/>
              </w:rPr>
            </m:ctrlPr>
          </m:sSubPr>
          <m:e>
            <m:r>
              <m:rPr/>
              <w:rPr>
                <w:rFonts w:ascii="Cambria Math" w:hAnsi="Cambria Math"/>
              </w:rPr>
              <m:t>x</m:t>
            </m:r>
            <m:ctrlPr>
              <w:rPr>
                <w:rFonts w:ascii="Cambria Math" w:hAnsi="Cambria Math"/>
                <w:i/>
              </w:rPr>
            </m:ctrlPr>
          </m:e>
          <m:sub>
            <m:r>
              <m:rPr/>
              <w:rPr>
                <w:rFonts w:ascii="Cambria Math" w:hAnsi="Cambria Math"/>
              </w:rPr>
              <m:t>3</m:t>
            </m:r>
            <m:ctrlPr>
              <w:rPr>
                <w:rFonts w:ascii="Cambria Math" w:hAnsi="Cambria Math"/>
                <w:i/>
              </w:rPr>
            </m:ctrlPr>
          </m:sub>
        </m:sSub>
      </m:oMath>
    </w:p>
    <w:p w14:paraId="2CC63DF0">
      <w:pPr>
        <w:ind w:left="720" w:firstLine="720"/>
      </w:pPr>
      <w:r>
        <w:t>0.5</w:t>
      </w:r>
      <w:r>
        <w:tab/>
      </w:r>
      <w:r>
        <w:t>19.2</w:t>
      </w:r>
      <w:r>
        <w:tab/>
      </w:r>
      <w:r>
        <w:t>3</w:t>
      </w:r>
      <w:r>
        <w:tab/>
      </w:r>
      <w:r>
        <w:t>0</w:t>
      </w:r>
    </w:p>
    <w:p w14:paraId="4C42EDD0">
      <w:pPr>
        <w:ind w:left="720" w:firstLine="720"/>
      </w:pPr>
      <w:r>
        <w:t>0.3</w:t>
      </w:r>
      <w:r>
        <w:tab/>
      </w:r>
      <w:r>
        <w:t>23.8</w:t>
      </w:r>
      <w:r>
        <w:tab/>
      </w:r>
      <w:r>
        <w:t>6</w:t>
      </w:r>
      <w:r>
        <w:tab/>
      </w:r>
      <w:r>
        <w:t>0</w:t>
      </w:r>
    </w:p>
    <w:p w14:paraId="3EAA254C">
      <w:pPr>
        <w:ind w:left="720" w:firstLine="720"/>
      </w:pPr>
      <w:r>
        <w:t>1.3</w:t>
      </w:r>
      <w:r>
        <w:tab/>
      </w:r>
      <w:r>
        <w:t>28.6</w:t>
      </w:r>
      <w:r>
        <w:tab/>
      </w:r>
      <w:r>
        <w:t>5</w:t>
      </w:r>
      <w:r>
        <w:tab/>
      </w:r>
      <w:r>
        <w:t>0</w:t>
      </w:r>
    </w:p>
    <w:p w14:paraId="20659B32">
      <w:pPr>
        <w:ind w:left="720" w:firstLine="720"/>
      </w:pPr>
      <w:r>
        <w:t>0.2</w:t>
      </w:r>
      <w:r>
        <w:tab/>
      </w:r>
      <w:r>
        <w:t>15.4</w:t>
      </w:r>
      <w:r>
        <w:tab/>
      </w:r>
      <w:r>
        <w:t>4</w:t>
      </w:r>
      <w:r>
        <w:tab/>
      </w:r>
      <w:r>
        <w:t>0</w:t>
      </w:r>
    </w:p>
    <w:p w14:paraId="74FF84AF">
      <w:pPr>
        <w:ind w:left="720" w:firstLine="720"/>
      </w:pPr>
      <w:r>
        <w:t>5.4</w:t>
      </w:r>
      <w:r>
        <w:tab/>
      </w:r>
      <w:r>
        <w:t>30.5</w:t>
      </w:r>
      <w:r>
        <w:tab/>
      </w:r>
      <w:r>
        <w:t>3</w:t>
      </w:r>
      <w:r>
        <w:tab/>
      </w:r>
      <w:r>
        <w:t>1</w:t>
      </w:r>
    </w:p>
    <w:p w14:paraId="09921E45">
      <w:pPr>
        <w:ind w:left="720" w:firstLine="720"/>
      </w:pPr>
      <w:r>
        <w:t>1.3</w:t>
      </w:r>
      <w:r>
        <w:tab/>
      </w:r>
      <w:r>
        <w:t>20.3</w:t>
      </w:r>
      <w:r>
        <w:tab/>
      </w:r>
      <w:r>
        <w:t>2</w:t>
      </w:r>
      <w:r>
        <w:tab/>
      </w:r>
      <w:r>
        <w:t>1</w:t>
      </w:r>
    </w:p>
    <w:p w14:paraId="459FF7BC">
      <w:pPr>
        <w:ind w:left="720" w:firstLine="720"/>
      </w:pPr>
      <w:r>
        <w:t>12.8</w:t>
      </w:r>
      <w:r>
        <w:tab/>
      </w:r>
      <w:r>
        <w:t>34.7</w:t>
      </w:r>
      <w:r>
        <w:tab/>
      </w:r>
      <w:r>
        <w:t>2</w:t>
      </w:r>
      <w:r>
        <w:tab/>
      </w:r>
      <w:r>
        <w:t>1</w:t>
      </w:r>
    </w:p>
    <w:p w14:paraId="24EFC9C1">
      <w:pPr>
        <w:ind w:left="720" w:firstLine="720"/>
      </w:pPr>
      <w:r>
        <w:t>1.5</w:t>
      </w:r>
      <w:r>
        <w:tab/>
      </w:r>
      <w:r>
        <w:t>25.2</w:t>
      </w:r>
      <w:r>
        <w:tab/>
      </w:r>
      <w:r>
        <w:t>4</w:t>
      </w:r>
      <w:r>
        <w:tab/>
      </w:r>
      <w:r>
        <w:t>1</w:t>
      </w:r>
    </w:p>
    <w:p w14:paraId="1E1BBE84">
      <w:pPr>
        <w:ind w:left="720" w:firstLine="720"/>
      </w:pPr>
      <w:r>
        <w:t>0.5</w:t>
      </w:r>
      <w:r>
        <w:tab/>
      </w:r>
      <w:r>
        <w:t>18.6</w:t>
      </w:r>
      <w:r>
        <w:tab/>
      </w:r>
      <w:r>
        <w:t>3</w:t>
      </w:r>
      <w:r>
        <w:tab/>
      </w:r>
      <w:r>
        <w:t>1</w:t>
      </w:r>
    </w:p>
    <w:p w14:paraId="296899C8">
      <w:pPr>
        <w:ind w:left="720" w:firstLine="720"/>
      </w:pPr>
      <w:r>
        <w:t>15.2</w:t>
      </w:r>
      <w:r>
        <w:tab/>
      </w:r>
      <w:r>
        <w:t>45.8</w:t>
      </w:r>
      <w:r>
        <w:tab/>
      </w:r>
      <w:r>
        <w:t>2</w:t>
      </w:r>
      <w:r>
        <w:tab/>
      </w:r>
      <w:r>
        <w:t>1</w:t>
      </w:r>
    </w:p>
    <w:p w14:paraId="2AC15162">
      <w:pPr>
        <w:ind w:left="720" w:firstLine="720"/>
      </w:pPr>
    </w:p>
    <w:p w14:paraId="2CE0609A"/>
    <w:p w14:paraId="36E6D0B5">
      <w:r>
        <w:t>Given that</w:t>
      </w:r>
    </w:p>
    <w:p w14:paraId="4FE184A6"/>
    <w:p w14:paraId="19AAA66E">
      <m:oMathPara>
        <m:oMath>
          <m:sSup>
            <m:sSupPr>
              <m:ctrlPr>
                <w:rPr>
                  <w:rFonts w:ascii="Cambria Math" w:hAnsi="Cambria Math"/>
                  <w:i/>
                </w:rPr>
              </m:ctrlPr>
            </m:sSupPr>
            <m:e>
              <m:r>
                <m:rPr/>
                <w:rPr>
                  <w:rFonts w:ascii="Cambria Math" w:hAnsi="Cambria Math"/>
                </w:rPr>
                <m:t>(X'X)</m:t>
              </m:r>
              <m:ctrlPr>
                <w:rPr>
                  <w:rFonts w:ascii="Cambria Math" w:hAnsi="Cambria Math"/>
                  <w:i/>
                </w:rPr>
              </m:ctrlPr>
            </m:e>
            <m:sup>
              <m:r>
                <m:rPr/>
                <w:rPr>
                  <w:rFonts w:ascii="Cambria Math" w:hAnsi="Cambria Math"/>
                </w:rPr>
                <m:t>−1</m:t>
              </m:r>
              <m:ctrlPr>
                <w:rPr>
                  <w:rFonts w:ascii="Cambria Math" w:hAnsi="Cambria Math"/>
                  <w:i/>
                </w:rPr>
              </m:ctrlPr>
            </m:sup>
          </m:sSup>
          <m:r>
            <m:rP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m>
                      <m:mPr>
                        <m:mcs>
                          <m:mc>
                            <m:mcPr>
                              <m:count m:val="2"/>
                              <m:mcJc m:val="center"/>
                            </m:mcPr>
                          </m:mc>
                        </m:mcs>
                        <m:ctrlPr>
                          <w:rPr>
                            <w:rFonts w:ascii="Cambria Math" w:hAnsi="Cambria Math"/>
                            <w:i/>
                          </w:rPr>
                        </m:ctrlPr>
                      </m:mPr>
                      <m:mr>
                        <m:e>
                          <m:r>
                            <m:rPr/>
                            <w:rPr>
                              <w:rFonts w:ascii="Cambria Math" w:hAnsi="Cambria Math"/>
                            </w:rPr>
                            <m:t xml:space="preserve">   3.6039</m:t>
                          </m:r>
                          <m:ctrlPr>
                            <w:rPr>
                              <w:rFonts w:ascii="Cambria Math" w:hAnsi="Cambria Math"/>
                              <w:i/>
                            </w:rPr>
                          </m:ctrlPr>
                        </m:e>
                        <m:e>
                          <m:r>
                            <m:rPr/>
                            <w:rPr>
                              <w:rFonts w:ascii="Cambria Math" w:hAnsi="Cambria Math"/>
                            </w:rPr>
                            <m:t xml:space="preserve">        −0.0389</m:t>
                          </m:r>
                          <m:ctrlPr>
                            <w:rPr>
                              <w:rFonts w:ascii="Cambria Math" w:hAnsi="Cambria Math"/>
                              <w:i/>
                            </w:rPr>
                          </m:ctrlPr>
                        </m:e>
                      </m:mr>
                      <m:mr>
                        <m:e>
                          <m:r>
                            <m:rPr/>
                            <w:rPr>
                              <w:rFonts w:ascii="Cambria Math" w:hAnsi="Cambria Math"/>
                            </w:rPr>
                            <m:t>−0.0389</m:t>
                          </m:r>
                          <m:ctrlPr>
                            <w:rPr>
                              <w:rFonts w:ascii="Cambria Math" w:hAnsi="Cambria Math"/>
                              <w:i/>
                            </w:rPr>
                          </m:ctrlPr>
                        </m:e>
                        <m:e>
                          <m:r>
                            <m:rPr/>
                            <w:rPr>
                              <w:rFonts w:ascii="Cambria Math" w:hAnsi="Cambria Math"/>
                            </w:rPr>
                            <m:t xml:space="preserve">            0.0016</m:t>
                          </m:r>
                          <m:ctrlPr>
                            <w:rPr>
                              <w:rFonts w:ascii="Cambria Math" w:hAnsi="Cambria Math"/>
                              <w:i/>
                            </w:rPr>
                          </m:ctrlPr>
                        </m:e>
                      </m:mr>
                    </m:m>
                    <m:ctrlPr>
                      <w:rPr>
                        <w:rFonts w:ascii="Cambria Math" w:hAnsi="Cambria Math"/>
                        <w:i/>
                      </w:rPr>
                    </m:ctrlPr>
                  </m:e>
                  <m:e>
                    <m:m>
                      <m:mPr>
                        <m:mcs>
                          <m:mc>
                            <m:mcPr>
                              <m:count m:val="2"/>
                              <m:mcJc m:val="center"/>
                            </m:mcPr>
                          </m:mc>
                        </m:mcs>
                        <m:ctrlPr>
                          <w:rPr>
                            <w:rFonts w:ascii="Cambria Math" w:hAnsi="Cambria Math"/>
                            <w:i/>
                          </w:rPr>
                        </m:ctrlPr>
                      </m:mPr>
                      <m:mr>
                        <m:e>
                          <m:r>
                            <m:rPr/>
                            <w:rPr>
                              <w:rFonts w:ascii="Cambria Math" w:hAnsi="Cambria Math"/>
                            </w:rPr>
                            <m:t>−0.5574</m:t>
                          </m:r>
                          <m:ctrlPr>
                            <w:rPr>
                              <w:rFonts w:ascii="Cambria Math" w:hAnsi="Cambria Math"/>
                              <w:i/>
                            </w:rPr>
                          </m:ctrlPr>
                        </m:e>
                        <m:e>
                          <m:r>
                            <m:rPr/>
                            <w:rPr>
                              <w:rFonts w:ascii="Cambria Math" w:hAnsi="Cambria Math"/>
                            </w:rPr>
                            <m:t>−0.9830</m:t>
                          </m:r>
                          <m:ctrlPr>
                            <w:rPr>
                              <w:rFonts w:ascii="Cambria Math" w:hAnsi="Cambria Math"/>
                              <w:i/>
                            </w:rPr>
                          </m:ctrlPr>
                        </m:e>
                      </m:mr>
                      <m:mr>
                        <m:e>
                          <m:r>
                            <m:rPr/>
                            <w:rPr>
                              <w:rFonts w:ascii="Cambria Math" w:hAnsi="Cambria Math"/>
                            </w:rPr>
                            <m:t>0.0007</m:t>
                          </m:r>
                          <m:ctrlPr>
                            <w:rPr>
                              <w:rFonts w:ascii="Cambria Math" w:hAnsi="Cambria Math"/>
                              <w:i/>
                            </w:rPr>
                          </m:ctrlPr>
                        </m:e>
                        <m:e>
                          <m:r>
                            <m:rPr/>
                            <w:rPr>
                              <w:rFonts w:ascii="Cambria Math" w:hAnsi="Cambria Math"/>
                            </w:rPr>
                            <m:t>−0.0108</m:t>
                          </m:r>
                          <m:ctrlPr>
                            <w:rPr>
                              <w:rFonts w:ascii="Cambria Math" w:hAnsi="Cambria Math"/>
                              <w:i/>
                            </w:rPr>
                          </m:ctrlPr>
                        </m:e>
                      </m:mr>
                    </m:m>
                    <m:ctrlPr>
                      <w:rPr>
                        <w:rFonts w:ascii="Cambria Math" w:hAnsi="Cambria Math"/>
                        <w:i/>
                      </w:rPr>
                    </m:ctrlPr>
                  </m:e>
                </m:mr>
                <m:mr>
                  <m:e>
                    <m:m>
                      <m:mPr>
                        <m:mcs>
                          <m:mc>
                            <m:mcPr>
                              <m:count m:val="2"/>
                              <m:mcJc m:val="center"/>
                            </m:mcPr>
                          </m:mc>
                        </m:mcs>
                        <m:ctrlPr>
                          <w:rPr>
                            <w:rFonts w:ascii="Cambria Math" w:hAnsi="Cambria Math"/>
                            <w:i/>
                          </w:rPr>
                        </m:ctrlPr>
                      </m:mPr>
                      <m:mr>
                        <m:e>
                          <m:r>
                            <m:rPr/>
                            <w:rPr>
                              <w:rFonts w:ascii="Cambria Math" w:hAnsi="Cambria Math"/>
                            </w:rPr>
                            <m:t>−0.5574</m:t>
                          </m:r>
                          <m:ctrlPr>
                            <w:rPr>
                              <w:rFonts w:ascii="Cambria Math" w:hAnsi="Cambria Math"/>
                              <w:i/>
                            </w:rPr>
                          </m:ctrlPr>
                        </m:e>
                        <m:e>
                          <m:r>
                            <m:rPr/>
                            <w:rPr>
                              <w:rFonts w:ascii="Cambria Math" w:hAnsi="Cambria Math"/>
                            </w:rPr>
                            <m:t xml:space="preserve">           0.0007</m:t>
                          </m:r>
                          <m:ctrlPr>
                            <w:rPr>
                              <w:rFonts w:ascii="Cambria Math" w:hAnsi="Cambria Math"/>
                              <w:i/>
                            </w:rPr>
                          </m:ctrlPr>
                        </m:e>
                      </m:mr>
                      <m:mr>
                        <m:e>
                          <m:r>
                            <m:rPr/>
                            <w:rPr>
                              <w:rFonts w:ascii="Cambria Math" w:hAnsi="Cambria Math"/>
                            </w:rPr>
                            <m:t>−0.9830</m:t>
                          </m:r>
                          <m:ctrlPr>
                            <w:rPr>
                              <w:rFonts w:ascii="Cambria Math" w:hAnsi="Cambria Math"/>
                              <w:i/>
                            </w:rPr>
                          </m:ctrlPr>
                        </m:e>
                        <m:e>
                          <m:r>
                            <m:rPr/>
                            <w:rPr>
                              <w:rFonts w:ascii="Cambria Math" w:hAnsi="Cambria Math"/>
                            </w:rPr>
                            <m:t xml:space="preserve">       −0.0108</m:t>
                          </m:r>
                          <m:ctrlPr>
                            <w:rPr>
                              <w:rFonts w:ascii="Cambria Math" w:hAnsi="Cambria Math"/>
                              <w:i/>
                            </w:rPr>
                          </m:ctrlPr>
                        </m:e>
                      </m:mr>
                    </m:m>
                    <m:ctrlPr>
                      <w:rPr>
                        <w:rFonts w:ascii="Cambria Math" w:hAnsi="Cambria Math"/>
                        <w:i/>
                      </w:rPr>
                    </m:ctrlPr>
                  </m:e>
                  <m:e>
                    <m:r>
                      <m:rPr/>
                      <w:rPr>
                        <w:rFonts w:ascii="Cambria Math" w:hAnsi="Cambria Math"/>
                      </w:rPr>
                      <m:t xml:space="preserve">   </m:t>
                    </m:r>
                    <m:m>
                      <m:mPr>
                        <m:mcs>
                          <m:mc>
                            <m:mcPr>
                              <m:count m:val="2"/>
                              <m:mcJc m:val="center"/>
                            </m:mcPr>
                          </m:mc>
                        </m:mcs>
                        <m:ctrlPr>
                          <w:rPr>
                            <w:rFonts w:ascii="Cambria Math" w:hAnsi="Cambria Math"/>
                            <w:i/>
                          </w:rPr>
                        </m:ctrlPr>
                      </m:mPr>
                      <m:mr>
                        <m:e>
                          <m:r>
                            <m:rPr/>
                            <w:rPr>
                              <w:rFonts w:ascii="Cambria Math" w:hAnsi="Cambria Math"/>
                            </w:rPr>
                            <m:t>0.1203</m:t>
                          </m:r>
                          <m:ctrlPr>
                            <w:rPr>
                              <w:rFonts w:ascii="Cambria Math" w:hAnsi="Cambria Math"/>
                              <w:i/>
                            </w:rPr>
                          </m:ctrlPr>
                        </m:e>
                        <m:e>
                          <m:r>
                            <m:rPr/>
                            <w:rPr>
                              <w:rFonts w:ascii="Cambria Math" w:hAnsi="Cambria Math"/>
                            </w:rPr>
                            <m:t xml:space="preserve">    0.2152</m:t>
                          </m:r>
                          <m:ctrlPr>
                            <w:rPr>
                              <w:rFonts w:ascii="Cambria Math" w:hAnsi="Cambria Math"/>
                              <w:i/>
                            </w:rPr>
                          </m:ctrlPr>
                        </m:e>
                      </m:mr>
                      <m:mr>
                        <m:e>
                          <m:r>
                            <m:rPr/>
                            <w:rPr>
                              <w:rFonts w:ascii="Cambria Math" w:hAnsi="Cambria Math"/>
                            </w:rPr>
                            <m:t>0.2152</m:t>
                          </m:r>
                          <m:ctrlPr>
                            <w:rPr>
                              <w:rFonts w:ascii="Cambria Math" w:hAnsi="Cambria Math"/>
                              <w:i/>
                            </w:rPr>
                          </m:ctrlPr>
                        </m:e>
                        <m:e>
                          <m:r>
                            <m:rPr/>
                            <w:rPr>
                              <w:rFonts w:ascii="Cambria Math" w:hAnsi="Cambria Math"/>
                            </w:rPr>
                            <m:t xml:space="preserve">    0.8915</m:t>
                          </m:r>
                          <m:ctrlPr>
                            <w:rPr>
                              <w:rFonts w:ascii="Cambria Math" w:hAnsi="Cambria Math"/>
                              <w:i/>
                            </w:rPr>
                          </m:ctrlPr>
                        </m:e>
                      </m:mr>
                    </m:m>
                    <m:ctrlPr>
                      <w:rPr>
                        <w:rFonts w:ascii="Cambria Math" w:hAnsi="Cambria Math"/>
                        <w:i/>
                      </w:rPr>
                    </m:ctrlPr>
                  </m:e>
                </m:mr>
              </m:m>
              <m:ctrlPr>
                <w:rPr>
                  <w:rFonts w:ascii="Cambria Math" w:hAnsi="Cambria Math"/>
                  <w:i/>
                </w:rPr>
              </m:ctrlPr>
            </m:e>
          </m:d>
        </m:oMath>
      </m:oMathPara>
    </w:p>
    <w:p w14:paraId="42BF806F">
      <w:pPr>
        <w:pStyle w:val="10"/>
        <w:ind w:left="1440"/>
      </w:pPr>
    </w:p>
    <w:p w14:paraId="47AEFE30">
      <w:pPr>
        <w:pStyle w:val="10"/>
        <w:numPr>
          <w:ilvl w:val="0"/>
          <w:numId w:val="4"/>
        </w:numPr>
      </w:pPr>
      <w:r>
        <w:t xml:space="preserve">Fit a multiple linear regression model to this data. </w:t>
      </w:r>
      <w:r>
        <w:tab/>
      </w:r>
      <w:r>
        <w:tab/>
      </w:r>
      <w:r>
        <w:rPr>
          <w:b/>
          <w:lang w:val="en-US"/>
        </w:rPr>
        <w:t>(</w:t>
      </w:r>
      <w:r>
        <w:rPr>
          <w:b/>
        </w:rPr>
        <w:t>6 Marks</w:t>
      </w:r>
      <w:r>
        <w:rPr>
          <w:b/>
          <w:lang w:val="en-US"/>
        </w:rPr>
        <w:t>)</w:t>
      </w:r>
    </w:p>
    <w:p w14:paraId="1F5A4571">
      <w:pPr>
        <w:pStyle w:val="10"/>
        <w:numPr>
          <w:ilvl w:val="0"/>
          <w:numId w:val="4"/>
        </w:numPr>
      </w:pPr>
      <w:r>
        <w:t xml:space="preserve">Write the analysis of variance. </w:t>
      </w:r>
      <w:r>
        <w:tab/>
      </w:r>
      <w:r>
        <w:tab/>
      </w:r>
      <w:r>
        <w:tab/>
      </w:r>
      <w:r>
        <w:tab/>
      </w:r>
      <w:r>
        <w:rPr>
          <w:b/>
          <w:lang w:val="en-US"/>
        </w:rPr>
        <w:t>(</w:t>
      </w:r>
      <w:r>
        <w:rPr>
          <w:b/>
        </w:rPr>
        <w:t>6 Marks</w:t>
      </w:r>
      <w:r>
        <w:rPr>
          <w:b/>
          <w:lang w:val="en-US"/>
        </w:rPr>
        <w:t>)</w:t>
      </w:r>
    </w:p>
    <w:p w14:paraId="6526B6E5">
      <w:pPr>
        <w:pStyle w:val="10"/>
        <w:numPr>
          <w:ilvl w:val="0"/>
          <w:numId w:val="4"/>
        </w:numPr>
      </w:pPr>
      <w:r>
        <w:t xml:space="preserve">Is the model adequate </w:t>
      </w:r>
      <w:r>
        <w:rPr>
          <w:lang w:val="en-US"/>
        </w:rPr>
        <w:t>(</w:t>
      </w:r>
      <w:r>
        <w:t xml:space="preserve">take </w:t>
      </w:r>
      <m:oMath>
        <m:r>
          <m:rPr/>
          <w:rPr>
            <w:rFonts w:ascii="Cambria Math" w:hAnsi="Cambria Math"/>
          </w:rPr>
          <m:t>α=0.05</m:t>
        </m:r>
      </m:oMath>
      <w:r>
        <w:rPr>
          <w:rFonts w:ascii="Times New Roman"/>
          <w:lang w:val="en-US"/>
        </w:rPr>
        <w:t>)</w:t>
      </w:r>
      <w:r>
        <w:t xml:space="preserve">. </w:t>
      </w:r>
      <w:r>
        <w:tab/>
      </w:r>
      <w:r>
        <w:tab/>
      </w:r>
      <w:r>
        <w:tab/>
      </w:r>
      <w:r>
        <w:rPr>
          <w:b/>
          <w:lang w:val="en-US"/>
        </w:rPr>
        <w:t>(</w:t>
      </w:r>
      <w:r>
        <w:rPr>
          <w:b/>
        </w:rPr>
        <w:t>2 Marks</w:t>
      </w:r>
      <w:r>
        <w:rPr>
          <w:b/>
          <w:lang w:val="en-US"/>
        </w:rPr>
        <w:t>)</w:t>
      </w:r>
    </w:p>
    <w:p w14:paraId="19436DE6">
      <w:pPr>
        <w:pStyle w:val="10"/>
        <w:numPr>
          <w:ilvl w:val="0"/>
          <w:numId w:val="4"/>
        </w:numPr>
      </w:pPr>
      <w:r>
        <w:t xml:space="preserve">Perform a test of significance of the individual parameter at </w:t>
      </w:r>
      <m:oMath>
        <m:r>
          <m:rPr/>
          <w:rPr>
            <w:rFonts w:ascii="Cambria Math" w:hAnsi="Cambria Math"/>
          </w:rPr>
          <m:t xml:space="preserve">α=0.05 </m:t>
        </m:r>
      </m:oMath>
      <w:r>
        <w:t>and comment on your results.</w:t>
      </w:r>
      <w:r>
        <w:rPr>
          <w:b/>
        </w:rPr>
        <w:t xml:space="preserve"> </w:t>
      </w:r>
      <w:r>
        <w:rPr>
          <w:b/>
        </w:rPr>
        <w:tab/>
      </w:r>
      <w:r>
        <w:rPr>
          <w:b/>
        </w:rPr>
        <w:tab/>
      </w:r>
      <w:r>
        <w:rPr>
          <w:b/>
        </w:rPr>
        <w:tab/>
      </w:r>
      <w:r>
        <w:rPr>
          <w:b/>
        </w:rPr>
        <w:tab/>
      </w:r>
      <w:r>
        <w:rPr>
          <w:b/>
        </w:rPr>
        <w:tab/>
      </w:r>
      <w:r>
        <w:rPr>
          <w:b/>
          <w:lang w:val="en-US"/>
        </w:rPr>
        <w:t>(</w:t>
      </w:r>
      <w:r>
        <w:rPr>
          <w:b/>
        </w:rPr>
        <w:t>4 Marks</w:t>
      </w:r>
      <w:r>
        <w:rPr>
          <w:b/>
          <w:lang w:val="en-US"/>
        </w:rPr>
        <w:t>)</w:t>
      </w:r>
    </w:p>
    <w:p w14:paraId="4ADBC9F3">
      <w:pPr>
        <w:pStyle w:val="10"/>
        <w:numPr>
          <w:ilvl w:val="0"/>
          <w:numId w:val="4"/>
        </w:numPr>
      </w:pPr>
      <w:r>
        <w:t xml:space="preserve">Find </w:t>
      </w:r>
      <m:oMath>
        <m:sSup>
          <m:sSupPr>
            <m:ctrlPr>
              <w:rPr>
                <w:rFonts w:ascii="Cambria Math" w:hAnsi="Cambria Math"/>
                <w:i/>
              </w:rPr>
            </m:ctrlPr>
          </m:sSupPr>
          <m:e>
            <m:r>
              <m:rPr/>
              <w:rPr>
                <w:rFonts w:ascii="Cambria Math" w:hAnsi="Cambria Math"/>
              </w:rPr>
              <m:t>R</m:t>
            </m:r>
            <m:ctrlPr>
              <w:rPr>
                <w:rFonts w:ascii="Cambria Math" w:hAnsi="Cambria Math"/>
                <w:i/>
              </w:rPr>
            </m:ctrlPr>
          </m:e>
          <m:sup>
            <m:r>
              <m:rPr/>
              <w:rPr>
                <w:rFonts w:ascii="Cambria Math" w:hAnsi="Cambria Math"/>
              </w:rPr>
              <m:t>2</m:t>
            </m:r>
            <m:ctrlPr>
              <w:rPr>
                <w:rFonts w:ascii="Cambria Math" w:hAnsi="Cambria Math"/>
                <w:i/>
              </w:rPr>
            </m:ctrlPr>
          </m:sup>
        </m:sSup>
      </m:oMath>
      <w:r>
        <w:t xml:space="preserve"> and comment on your results.</w:t>
      </w:r>
      <w:r>
        <w:tab/>
      </w:r>
      <w:r>
        <w:tab/>
      </w:r>
      <w:r>
        <w:tab/>
      </w:r>
      <w:r>
        <w:rPr>
          <w:b/>
          <w:lang w:val="en-US"/>
        </w:rPr>
        <w:t>(</w:t>
      </w:r>
      <w:r>
        <w:rPr>
          <w:b/>
        </w:rPr>
        <w:t>2 Marks</w:t>
      </w:r>
      <w:r>
        <w:rPr>
          <w:b/>
          <w:lang w:val="en-US"/>
        </w:rPr>
        <w:t>)</w:t>
      </w:r>
    </w:p>
    <w:p w14:paraId="6CDF4E5C">
      <w:pPr>
        <w:rPr>
          <w:b/>
        </w:rPr>
      </w:pPr>
    </w:p>
    <w:p w14:paraId="4DCE0C84">
      <w:pPr>
        <w:rPr>
          <w:b/>
        </w:rPr>
      </w:pPr>
    </w:p>
    <w:p w14:paraId="7A410760">
      <w:pPr>
        <w:spacing w:after="160"/>
        <w:rPr>
          <w:rFonts w:eastAsia="SimSun"/>
          <w:b/>
          <w:lang w:eastAsia="zh-CN"/>
        </w:rPr>
      </w:pPr>
      <w:r>
        <w:rPr>
          <w:rFonts w:eastAsia="SimSun"/>
          <w:b/>
          <w:lang w:eastAsia="zh-CN"/>
        </w:rPr>
        <w:t>QUESTION THREE (TWENTY MARKS)</w:t>
      </w:r>
    </w:p>
    <w:p w14:paraId="2BC4F62C">
      <w:pPr>
        <w:pStyle w:val="10"/>
        <w:ind w:left="0"/>
        <w:rPr>
          <w:rFonts w:ascii="TimesNewRomanPSMT" w:hAnsi="TimesNewRomanPSMT" w:cs="TimesNewRomanPSMT"/>
          <w:sz w:val="22"/>
          <w:szCs w:val="22"/>
          <w:lang w:val="en-GB"/>
        </w:rPr>
      </w:pPr>
      <w:r>
        <w:rPr>
          <w:rFonts w:ascii="TimesNewRomanPSMT" w:hAnsi="TimesNewRomanPSMT" w:cs="TimesNewRomanPSMT"/>
          <w:sz w:val="22"/>
          <w:szCs w:val="22"/>
          <w:lang w:val="en-GB"/>
        </w:rPr>
        <w:t>The following data was obtained from an investigative research on the velocity of enzymatic reaction, where the substrate was treated with Puromycin at several concentration.</w:t>
      </w:r>
    </w:p>
    <w:p w14:paraId="3E24B90C"/>
    <w:p w14:paraId="21DBCAA4">
      <w:pPr>
        <w:ind w:left="720" w:firstLine="720"/>
        <w:rPr>
          <w:bCs/>
        </w:rPr>
      </w:pPr>
      <w:r>
        <w:rPr>
          <w:bCs/>
        </w:rPr>
        <w:t>Substrate concentration (ppm)</w:t>
      </w:r>
      <w:r>
        <w:rPr>
          <w:bCs/>
        </w:rPr>
        <w:tab/>
      </w:r>
      <w:r>
        <w:rPr>
          <w:bCs/>
        </w:rPr>
        <w:tab/>
      </w:r>
      <w:r>
        <w:rPr>
          <w:bCs/>
        </w:rPr>
        <w:t>Velocity (counts/min</w:t>
      </w:r>
      <w:r>
        <w:rPr>
          <w:bCs/>
          <w:vertAlign w:val="superscript"/>
        </w:rPr>
        <w:t>2</w:t>
      </w:r>
      <w:r>
        <w:rPr>
          <w:bCs/>
        </w:rPr>
        <w:t>)</w:t>
      </w:r>
    </w:p>
    <w:p w14:paraId="07F9C1C9">
      <w:pPr>
        <w:ind w:left="2160" w:firstLine="720"/>
      </w:pPr>
      <w:r>
        <w:t>0.02</w:t>
      </w:r>
      <w:r>
        <w:tab/>
      </w:r>
      <w:r>
        <w:tab/>
      </w:r>
      <w:r>
        <w:tab/>
      </w:r>
      <w:r>
        <w:tab/>
      </w:r>
      <w:r>
        <w:tab/>
      </w:r>
      <w:r>
        <w:t>47</w:t>
      </w:r>
    </w:p>
    <w:p w14:paraId="138BE515">
      <w:pPr>
        <w:ind w:left="2160" w:firstLine="720"/>
      </w:pPr>
      <w:r>
        <w:t>0.06</w:t>
      </w:r>
      <w:r>
        <w:tab/>
      </w:r>
      <w:r>
        <w:tab/>
      </w:r>
      <w:r>
        <w:tab/>
      </w:r>
      <w:r>
        <w:tab/>
      </w:r>
      <w:r>
        <w:tab/>
      </w:r>
      <w:r>
        <w:t>97</w:t>
      </w:r>
    </w:p>
    <w:p w14:paraId="78E01EC8">
      <w:pPr>
        <w:ind w:left="2160" w:firstLine="720"/>
      </w:pPr>
      <w:r>
        <w:t>0.11</w:t>
      </w:r>
      <w:r>
        <w:tab/>
      </w:r>
      <w:r>
        <w:tab/>
      </w:r>
      <w:r>
        <w:tab/>
      </w:r>
      <w:r>
        <w:tab/>
      </w:r>
      <w:r>
        <w:tab/>
      </w:r>
      <w:r>
        <w:t>123</w:t>
      </w:r>
    </w:p>
    <w:p w14:paraId="4909DBC9">
      <w:pPr>
        <w:ind w:left="2160" w:firstLine="720"/>
      </w:pPr>
      <w:r>
        <w:t>0.22</w:t>
      </w:r>
      <w:r>
        <w:tab/>
      </w:r>
      <w:r>
        <w:tab/>
      </w:r>
      <w:r>
        <w:tab/>
      </w:r>
      <w:r>
        <w:tab/>
      </w:r>
      <w:r>
        <w:tab/>
      </w:r>
      <w:r>
        <w:t>152</w:t>
      </w:r>
    </w:p>
    <w:p w14:paraId="1A41950C">
      <w:pPr>
        <w:ind w:left="2160" w:firstLine="720"/>
      </w:pPr>
      <w:r>
        <w:t>0.56</w:t>
      </w:r>
      <w:r>
        <w:tab/>
      </w:r>
      <w:r>
        <w:tab/>
      </w:r>
      <w:r>
        <w:tab/>
      </w:r>
      <w:r>
        <w:tab/>
      </w:r>
      <w:r>
        <w:tab/>
      </w:r>
      <w:r>
        <w:t>191</w:t>
      </w:r>
    </w:p>
    <w:p w14:paraId="60FFBDD5">
      <w:pPr>
        <w:ind w:left="2160" w:firstLine="720"/>
      </w:pPr>
      <w:r>
        <w:t>1.10</w:t>
      </w:r>
      <w:r>
        <w:tab/>
      </w:r>
      <w:r>
        <w:tab/>
      </w:r>
      <w:r>
        <w:tab/>
      </w:r>
      <w:r>
        <w:tab/>
      </w:r>
      <w:r>
        <w:tab/>
      </w:r>
      <w:r>
        <w:t>200</w:t>
      </w:r>
    </w:p>
    <w:p w14:paraId="4E22715D">
      <w:pPr>
        <w:ind w:left="2880" w:firstLine="720"/>
      </w:pPr>
    </w:p>
    <w:p w14:paraId="1A63E696">
      <w:pPr>
        <w:ind w:left="720"/>
        <w:rPr>
          <w:b/>
        </w:rPr>
      </w:pPr>
    </w:p>
    <w:p w14:paraId="0591CE41">
      <w:pPr>
        <w:ind w:left="720"/>
      </w:pPr>
      <w:r>
        <w:t>The analysts proposed to use the following model,</w:t>
      </w:r>
    </w:p>
    <w:p w14:paraId="45A24B36">
      <w:pPr>
        <w:ind w:left="1080"/>
        <w:rPr>
          <w:sz w:val="14"/>
        </w:rPr>
      </w:pPr>
    </w:p>
    <w:p w14:paraId="7E2C27E9">
      <w:pPr>
        <w:ind w:left="1080"/>
        <w:rPr>
          <w:sz w:val="32"/>
        </w:rPr>
      </w:pPr>
      <w:r>
        <w:tab/>
      </w:r>
      <m:oMath>
        <m:r>
          <m:rPr/>
          <w:rPr>
            <w:rFonts w:ascii="Cambria Math" w:hAnsi="Cambria Math"/>
            <w:sz w:val="28"/>
            <w:szCs w:val="22"/>
          </w:rPr>
          <m:t>E</m:t>
        </m:r>
        <m:d>
          <m:dPr>
            <m:ctrlPr>
              <w:rPr>
                <w:rFonts w:ascii="Cambria Math" w:hAnsi="Cambria Math"/>
                <w:i/>
                <w:sz w:val="28"/>
                <w:szCs w:val="22"/>
              </w:rPr>
            </m:ctrlPr>
          </m:dPr>
          <m:e>
            <m:sSub>
              <m:sSubPr>
                <m:ctrlPr>
                  <w:rPr>
                    <w:rFonts w:ascii="Cambria Math" w:hAnsi="Cambria Math"/>
                    <w:i/>
                    <w:sz w:val="28"/>
                    <w:szCs w:val="22"/>
                  </w:rPr>
                </m:ctrlPr>
              </m:sSubPr>
              <m:e>
                <m:r>
                  <m:rPr/>
                  <w:rPr>
                    <w:rFonts w:ascii="Cambria Math" w:hAnsi="Cambria Math"/>
                    <w:sz w:val="28"/>
                    <w:szCs w:val="22"/>
                  </w:rPr>
                  <m:t>y</m:t>
                </m:r>
                <m:ctrlPr>
                  <w:rPr>
                    <w:rFonts w:ascii="Cambria Math" w:hAnsi="Cambria Math"/>
                    <w:i/>
                    <w:sz w:val="28"/>
                    <w:szCs w:val="22"/>
                  </w:rPr>
                </m:ctrlPr>
              </m:e>
              <m:sub>
                <m:r>
                  <m:rPr/>
                  <w:rPr>
                    <w:rFonts w:ascii="Cambria Math" w:hAnsi="Cambria Math"/>
                    <w:sz w:val="28"/>
                    <w:szCs w:val="22"/>
                  </w:rPr>
                  <m:t>i</m:t>
                </m:r>
                <m:ctrlPr>
                  <w:rPr>
                    <w:rFonts w:ascii="Cambria Math" w:hAnsi="Cambria Math"/>
                    <w:i/>
                    <w:sz w:val="28"/>
                    <w:szCs w:val="22"/>
                  </w:rPr>
                </m:ctrlPr>
              </m:sub>
            </m:sSub>
            <m:ctrlPr>
              <w:rPr>
                <w:rFonts w:ascii="Cambria Math" w:hAnsi="Cambria Math"/>
                <w:i/>
                <w:sz w:val="28"/>
                <w:szCs w:val="22"/>
              </w:rPr>
            </m:ctrlPr>
          </m:e>
        </m:d>
        <m:r>
          <m:rPr/>
          <w:rPr>
            <w:rFonts w:ascii="Cambria Math" w:hAnsi="Cambria Math"/>
            <w:sz w:val="28"/>
            <w:szCs w:val="22"/>
          </w:rPr>
          <m:t>=F</m:t>
        </m:r>
        <m:d>
          <m:dPr>
            <m:ctrlPr>
              <w:rPr>
                <w:rFonts w:ascii="Cambria Math" w:hAnsi="Cambria Math"/>
                <w:i/>
                <w:sz w:val="28"/>
                <w:szCs w:val="22"/>
              </w:rPr>
            </m:ctrlPr>
          </m:dPr>
          <m:e>
            <m:sSub>
              <m:sSubPr>
                <m:ctrlPr>
                  <w:rPr>
                    <w:rFonts w:ascii="Cambria Math" w:hAnsi="Cambria Math"/>
                    <w:i/>
                    <w:sz w:val="28"/>
                    <w:szCs w:val="22"/>
                  </w:rPr>
                </m:ctrlPr>
              </m:sSubPr>
              <m:e>
                <m:r>
                  <m:rPr/>
                  <w:rPr>
                    <w:rFonts w:ascii="Cambria Math" w:hAnsi="Cambria Math"/>
                    <w:sz w:val="28"/>
                    <w:szCs w:val="22"/>
                  </w:rPr>
                  <m:t>x</m:t>
                </m:r>
                <m:ctrlPr>
                  <w:rPr>
                    <w:rFonts w:ascii="Cambria Math" w:hAnsi="Cambria Math"/>
                    <w:i/>
                    <w:sz w:val="28"/>
                    <w:szCs w:val="22"/>
                  </w:rPr>
                </m:ctrlPr>
              </m:e>
              <m:sub>
                <m:r>
                  <m:rPr/>
                  <w:rPr>
                    <w:rFonts w:ascii="Cambria Math" w:hAnsi="Cambria Math"/>
                    <w:sz w:val="28"/>
                    <w:szCs w:val="22"/>
                  </w:rPr>
                  <m:t>i</m:t>
                </m:r>
                <m:ctrlPr>
                  <w:rPr>
                    <w:rFonts w:ascii="Cambria Math" w:hAnsi="Cambria Math"/>
                    <w:i/>
                    <w:sz w:val="28"/>
                    <w:szCs w:val="22"/>
                  </w:rPr>
                </m:ctrlPr>
              </m:sub>
            </m:sSub>
            <m:r>
              <m:rPr>
                <m:sty m:val="bi"/>
              </m:rPr>
              <w:rPr>
                <w:rFonts w:ascii="Cambria Math" w:hAnsi="Cambria Math"/>
                <w:sz w:val="28"/>
                <w:szCs w:val="22"/>
              </w:rPr>
              <m:t>β</m:t>
            </m:r>
            <m:ctrlPr>
              <w:rPr>
                <w:rFonts w:ascii="Cambria Math" w:hAnsi="Cambria Math"/>
                <w:i/>
                <w:sz w:val="28"/>
                <w:szCs w:val="22"/>
              </w:rPr>
            </m:ctrlPr>
          </m:e>
        </m:d>
        <m:r>
          <m:rPr/>
          <w:rPr>
            <w:rFonts w:ascii="Cambria Math" w:hAnsi="Cambria Math"/>
            <w:sz w:val="28"/>
            <w:szCs w:val="22"/>
          </w:rPr>
          <m:t>=</m:t>
        </m:r>
        <m:f>
          <m:fPr>
            <m:ctrlPr>
              <w:rPr>
                <w:rFonts w:ascii="Cambria Math" w:hAnsi="Cambria Math"/>
                <w:i/>
                <w:sz w:val="28"/>
                <w:szCs w:val="22"/>
              </w:rPr>
            </m:ctrlPr>
          </m:fPr>
          <m:num>
            <m:sSub>
              <m:sSubPr>
                <m:ctrlPr>
                  <w:rPr>
                    <w:rFonts w:ascii="Cambria Math" w:hAnsi="Cambria Math"/>
                    <w:i/>
                    <w:sz w:val="28"/>
                    <w:szCs w:val="22"/>
                  </w:rPr>
                </m:ctrlPr>
              </m:sSubPr>
              <m:e>
                <m:r>
                  <m:rPr/>
                  <w:rPr>
                    <w:rFonts w:ascii="Cambria Math" w:hAnsi="Cambria Math"/>
                    <w:sz w:val="28"/>
                    <w:szCs w:val="22"/>
                  </w:rPr>
                  <m:t>β</m:t>
                </m:r>
                <m:ctrlPr>
                  <w:rPr>
                    <w:rFonts w:ascii="Cambria Math" w:hAnsi="Cambria Math"/>
                    <w:i/>
                    <w:sz w:val="28"/>
                    <w:szCs w:val="22"/>
                  </w:rPr>
                </m:ctrlPr>
              </m:e>
              <m:sub>
                <m:r>
                  <m:rPr/>
                  <w:rPr>
                    <w:rFonts w:ascii="Cambria Math" w:hAnsi="Cambria Math"/>
                    <w:sz w:val="28"/>
                    <w:szCs w:val="22"/>
                  </w:rPr>
                  <m:t>1</m:t>
                </m:r>
                <m:ctrlPr>
                  <w:rPr>
                    <w:rFonts w:ascii="Cambria Math" w:hAnsi="Cambria Math"/>
                    <w:i/>
                    <w:sz w:val="28"/>
                    <w:szCs w:val="22"/>
                  </w:rPr>
                </m:ctrlPr>
              </m:sub>
            </m:sSub>
            <m:sSub>
              <m:sSubPr>
                <m:ctrlPr>
                  <w:rPr>
                    <w:rFonts w:ascii="Cambria Math" w:hAnsi="Cambria Math"/>
                    <w:i/>
                    <w:sz w:val="28"/>
                    <w:szCs w:val="22"/>
                  </w:rPr>
                </m:ctrlPr>
              </m:sSubPr>
              <m:e>
                <m:r>
                  <m:rPr/>
                  <w:rPr>
                    <w:rFonts w:ascii="Cambria Math" w:hAnsi="Cambria Math"/>
                    <w:sz w:val="28"/>
                    <w:szCs w:val="22"/>
                  </w:rPr>
                  <m:t>x</m:t>
                </m:r>
                <m:ctrlPr>
                  <w:rPr>
                    <w:rFonts w:ascii="Cambria Math" w:hAnsi="Cambria Math"/>
                    <w:i/>
                    <w:sz w:val="28"/>
                    <w:szCs w:val="22"/>
                  </w:rPr>
                </m:ctrlPr>
              </m:e>
              <m:sub>
                <m:r>
                  <m:rPr/>
                  <w:rPr>
                    <w:rFonts w:ascii="Cambria Math" w:hAnsi="Cambria Math"/>
                    <w:sz w:val="28"/>
                    <w:szCs w:val="22"/>
                  </w:rPr>
                  <m:t>i</m:t>
                </m:r>
                <m:ctrlPr>
                  <w:rPr>
                    <w:rFonts w:ascii="Cambria Math" w:hAnsi="Cambria Math"/>
                    <w:i/>
                    <w:sz w:val="28"/>
                    <w:szCs w:val="22"/>
                  </w:rPr>
                </m:ctrlPr>
              </m:sub>
            </m:sSub>
            <m:ctrlPr>
              <w:rPr>
                <w:rFonts w:ascii="Cambria Math" w:hAnsi="Cambria Math"/>
                <w:i/>
                <w:sz w:val="28"/>
                <w:szCs w:val="22"/>
              </w:rPr>
            </m:ctrlPr>
          </m:num>
          <m:den>
            <m:sSub>
              <m:sSubPr>
                <m:ctrlPr>
                  <w:rPr>
                    <w:rFonts w:ascii="Cambria Math" w:hAnsi="Cambria Math"/>
                    <w:i/>
                    <w:sz w:val="28"/>
                    <w:szCs w:val="22"/>
                  </w:rPr>
                </m:ctrlPr>
              </m:sSubPr>
              <m:e>
                <m:r>
                  <m:rPr/>
                  <w:rPr>
                    <w:rFonts w:ascii="Cambria Math" w:hAnsi="Cambria Math"/>
                    <w:sz w:val="28"/>
                    <w:szCs w:val="22"/>
                  </w:rPr>
                  <m:t>β</m:t>
                </m:r>
                <m:ctrlPr>
                  <w:rPr>
                    <w:rFonts w:ascii="Cambria Math" w:hAnsi="Cambria Math"/>
                    <w:i/>
                    <w:sz w:val="28"/>
                    <w:szCs w:val="22"/>
                  </w:rPr>
                </m:ctrlPr>
              </m:e>
              <m:sub>
                <m:r>
                  <m:rPr/>
                  <w:rPr>
                    <w:rFonts w:ascii="Cambria Math" w:hAnsi="Cambria Math"/>
                    <w:sz w:val="28"/>
                    <w:szCs w:val="22"/>
                  </w:rPr>
                  <m:t>2</m:t>
                </m:r>
                <m:ctrlPr>
                  <w:rPr>
                    <w:rFonts w:ascii="Cambria Math" w:hAnsi="Cambria Math"/>
                    <w:i/>
                    <w:sz w:val="28"/>
                    <w:szCs w:val="22"/>
                  </w:rPr>
                </m:ctrlPr>
              </m:sub>
            </m:sSub>
            <m:r>
              <m:rPr/>
              <w:rPr>
                <w:rFonts w:ascii="Cambria Math" w:hAnsi="Cambria Math"/>
                <w:sz w:val="28"/>
                <w:szCs w:val="22"/>
              </w:rPr>
              <m:t>+</m:t>
            </m:r>
            <m:sSub>
              <m:sSubPr>
                <m:ctrlPr>
                  <w:rPr>
                    <w:rFonts w:ascii="Cambria Math" w:hAnsi="Cambria Math"/>
                    <w:i/>
                    <w:sz w:val="28"/>
                    <w:szCs w:val="22"/>
                  </w:rPr>
                </m:ctrlPr>
              </m:sSubPr>
              <m:e>
                <m:r>
                  <m:rPr/>
                  <w:rPr>
                    <w:rFonts w:ascii="Cambria Math" w:hAnsi="Cambria Math"/>
                    <w:sz w:val="28"/>
                    <w:szCs w:val="22"/>
                  </w:rPr>
                  <m:t>x</m:t>
                </m:r>
                <m:ctrlPr>
                  <w:rPr>
                    <w:rFonts w:ascii="Cambria Math" w:hAnsi="Cambria Math"/>
                    <w:i/>
                    <w:sz w:val="28"/>
                    <w:szCs w:val="22"/>
                  </w:rPr>
                </m:ctrlPr>
              </m:e>
              <m:sub>
                <m:r>
                  <m:rPr/>
                  <w:rPr>
                    <w:rFonts w:ascii="Cambria Math" w:hAnsi="Cambria Math"/>
                    <w:sz w:val="28"/>
                    <w:szCs w:val="22"/>
                  </w:rPr>
                  <m:t>i</m:t>
                </m:r>
                <m:ctrlPr>
                  <w:rPr>
                    <w:rFonts w:ascii="Cambria Math" w:hAnsi="Cambria Math"/>
                    <w:i/>
                    <w:sz w:val="28"/>
                    <w:szCs w:val="22"/>
                  </w:rPr>
                </m:ctrlPr>
              </m:sub>
            </m:sSub>
            <m:ctrlPr>
              <w:rPr>
                <w:rFonts w:ascii="Cambria Math" w:hAnsi="Cambria Math"/>
                <w:i/>
                <w:sz w:val="28"/>
                <w:szCs w:val="22"/>
              </w:rPr>
            </m:ctrlPr>
          </m:den>
        </m:f>
      </m:oMath>
    </w:p>
    <w:p w14:paraId="7F0418EA">
      <w:pPr>
        <w:rPr>
          <w:sz w:val="10"/>
        </w:rPr>
      </w:pPr>
      <w:r>
        <w:tab/>
      </w:r>
    </w:p>
    <w:p w14:paraId="5B3CD233">
      <w:r>
        <w:tab/>
      </w:r>
      <w:r>
        <w:t>on the data</w:t>
      </w:r>
    </w:p>
    <w:p w14:paraId="4758DED8">
      <w:pPr>
        <w:numPr>
          <w:ilvl w:val="0"/>
          <w:numId w:val="5"/>
        </w:numPr>
        <w:spacing w:line="360" w:lineRule="auto"/>
        <w:rPr>
          <w:b/>
        </w:rPr>
      </w:pPr>
      <w:r>
        <w:t>Linearize the above model.</w:t>
      </w:r>
      <w:r>
        <w:rPr>
          <w:b/>
        </w:rPr>
        <w:tab/>
      </w:r>
      <w:r>
        <w:rPr>
          <w:b/>
        </w:rPr>
        <w:tab/>
      </w:r>
      <w:r>
        <w:rPr>
          <w:b/>
        </w:rPr>
        <w:tab/>
      </w:r>
      <w:r>
        <w:rPr>
          <w:b/>
        </w:rPr>
        <w:tab/>
      </w:r>
      <w:r>
        <w:rPr>
          <w:b/>
        </w:rPr>
        <w:tab/>
      </w:r>
      <w:r>
        <w:rPr>
          <w:b/>
          <w:lang w:val="en-US"/>
        </w:rPr>
        <w:t>(</w:t>
      </w:r>
      <w:r>
        <w:rPr>
          <w:b/>
        </w:rPr>
        <w:t>4 Marks</w:t>
      </w:r>
      <w:r>
        <w:rPr>
          <w:b/>
          <w:lang w:val="en-US"/>
        </w:rPr>
        <w:t>)</w:t>
      </w:r>
    </w:p>
    <w:p w14:paraId="3769E906">
      <w:pPr>
        <w:numPr>
          <w:ilvl w:val="0"/>
          <w:numId w:val="5"/>
        </w:numPr>
        <w:spacing w:line="360" w:lineRule="auto"/>
        <w:rPr>
          <w:b/>
        </w:rPr>
      </w:pPr>
      <w:r>
        <w:t xml:space="preserve"> Using the linearized model above, obtain the parameter estimates.</w:t>
      </w:r>
    </w:p>
    <w:p w14:paraId="751D5BE0">
      <w:pPr>
        <w:spacing w:line="360" w:lineRule="auto"/>
        <w:ind w:left="1080"/>
        <w:rPr>
          <w:rFonts w:hint="default"/>
          <w:b/>
          <w:lang w:val="en-US"/>
        </w:rPr>
      </w:pPr>
      <w:r>
        <w:tab/>
      </w:r>
      <w:r>
        <w:tab/>
      </w:r>
      <w:r>
        <w:rPr>
          <w:b/>
        </w:rPr>
        <w:tab/>
      </w:r>
      <w:r>
        <w:rPr>
          <w:b/>
        </w:rPr>
        <w:tab/>
      </w:r>
      <w:r>
        <w:rPr>
          <w:b/>
        </w:rPr>
        <w:tab/>
      </w:r>
      <w:r>
        <w:rPr>
          <w:b/>
        </w:rPr>
        <w:tab/>
      </w:r>
      <w:r>
        <w:rPr>
          <w:b/>
        </w:rPr>
        <w:tab/>
      </w:r>
      <w:r>
        <w:rPr>
          <w:b/>
        </w:rPr>
        <w:tab/>
      </w:r>
      <w:r>
        <w:rPr>
          <w:b/>
        </w:rPr>
        <w:tab/>
      </w:r>
      <w:r>
        <w:rPr>
          <w:b/>
          <w:lang w:val="en-US"/>
        </w:rPr>
        <w:t>(</w:t>
      </w:r>
      <w:r>
        <w:rPr>
          <w:b/>
        </w:rPr>
        <w:t>14 Marks</w:t>
      </w:r>
      <w:r>
        <w:rPr>
          <w:b/>
          <w:lang w:val="en-US"/>
        </w:rPr>
        <w:t>)</w:t>
      </w:r>
    </w:p>
    <w:p w14:paraId="025A9245">
      <w:pPr>
        <w:numPr>
          <w:ilvl w:val="0"/>
          <w:numId w:val="5"/>
        </w:numPr>
        <w:spacing w:line="360" w:lineRule="auto"/>
        <w:rPr>
          <w:b/>
        </w:rPr>
      </w:pPr>
      <w:r>
        <w:t>Are the least square estimator in the transformed model equal to the least square estimates for the original model? Explain.</w:t>
      </w:r>
      <w:r>
        <w:tab/>
      </w:r>
      <w:r>
        <w:tab/>
      </w:r>
      <w:r>
        <w:rPr>
          <w:b/>
          <w:lang w:val="en-US"/>
        </w:rPr>
        <w:t>(</w:t>
      </w:r>
      <w:r>
        <w:rPr>
          <w:b/>
        </w:rPr>
        <w:t>2 Marks</w:t>
      </w:r>
      <w:r>
        <w:rPr>
          <w:b/>
          <w:lang w:val="en-US"/>
        </w:rPr>
        <w:t>)</w:t>
      </w:r>
    </w:p>
    <w:p w14:paraId="67AA1823">
      <w:pPr>
        <w:spacing w:after="160"/>
        <w:rPr>
          <w:rFonts w:eastAsia="SimSun"/>
          <w:b/>
          <w:lang w:eastAsia="zh-CN"/>
        </w:rPr>
      </w:pPr>
    </w:p>
    <w:p w14:paraId="036CE3F7">
      <w:pPr>
        <w:spacing w:after="160"/>
        <w:rPr>
          <w:rFonts w:eastAsia="SimSun"/>
          <w:b/>
          <w:lang w:eastAsia="zh-CN"/>
        </w:rPr>
      </w:pPr>
      <w:r>
        <w:rPr>
          <w:rFonts w:eastAsia="SimSun"/>
          <w:b/>
          <w:lang w:eastAsia="zh-CN"/>
        </w:rPr>
        <w:t>QUESTION FOUR (TWENTY MARKS)</w:t>
      </w:r>
    </w:p>
    <w:p w14:paraId="03723EC5">
      <w:pPr>
        <w:numPr>
          <w:ilvl w:val="0"/>
          <w:numId w:val="6"/>
        </w:numPr>
      </w:pPr>
      <w:r>
        <w:t xml:space="preserve">If </w:t>
      </w:r>
      <m:oMath>
        <m:r>
          <m:rPr/>
          <w:rPr>
            <w:rFonts w:ascii="Cambria Math" w:hAnsi="Cambria Math"/>
          </w:rPr>
          <m:t>E</m:t>
        </m:r>
        <m:d>
          <m:dPr>
            <m:ctrlPr>
              <w:rPr>
                <w:rFonts w:ascii="Cambria Math" w:hAnsi="Cambria Math"/>
                <w:i/>
              </w:rPr>
            </m:ctrlPr>
          </m:dPr>
          <m:e>
            <m:r>
              <m:rPr>
                <m:sty m:val="bi"/>
              </m:rPr>
              <w:rPr>
                <w:rFonts w:ascii="Cambria Math" w:hAnsi="Cambria Math"/>
              </w:rPr>
              <m:t>y</m:t>
            </m:r>
            <m:ctrlPr>
              <w:rPr>
                <w:rFonts w:ascii="Cambria Math" w:hAnsi="Cambria Math"/>
                <w:i/>
              </w:rPr>
            </m:ctrlPr>
          </m:e>
        </m:d>
        <m:r>
          <m:rPr/>
          <w:rPr>
            <w:rFonts w:ascii="Cambria Math" w:hAnsi="Cambria Math"/>
          </w:rPr>
          <m:t>=</m:t>
        </m:r>
        <m:r>
          <m:rPr>
            <m:sty m:val="bi"/>
          </m:rPr>
          <w:rPr>
            <w:rFonts w:ascii="Cambria Math" w:hAnsi="Cambria Math"/>
          </w:rPr>
          <m:t>Xβ</m:t>
        </m:r>
      </m:oMath>
      <w:r>
        <w:t xml:space="preserve"> ,</w:t>
      </w:r>
    </w:p>
    <w:p w14:paraId="50DEBC58">
      <w:pPr>
        <w:pStyle w:val="10"/>
        <w:numPr>
          <w:ilvl w:val="0"/>
          <w:numId w:val="7"/>
        </w:numPr>
      </w:pPr>
      <w:r>
        <w:t xml:space="preserve">show that </w:t>
      </w:r>
      <m:oMath>
        <m:acc>
          <m:accPr>
            <m:ctrlPr>
              <w:rPr>
                <w:rFonts w:ascii="Cambria Math" w:hAnsi="Cambria Math"/>
                <w:i/>
              </w:rPr>
            </m:ctrlPr>
          </m:accPr>
          <m:e>
            <m:r>
              <m:rPr>
                <m:sty m:val="bi"/>
              </m:rPr>
              <w:rPr>
                <w:rFonts w:ascii="Cambria Math" w:hAnsi="Cambria Math"/>
              </w:rPr>
              <m:t>β</m:t>
            </m:r>
            <m:ctrlPr>
              <w:rPr>
                <w:rFonts w:ascii="Cambria Math" w:hAnsi="Cambria Math"/>
                <w:i/>
              </w:rPr>
            </m:ctrlPr>
          </m:e>
        </m:acc>
      </m:oMath>
      <w:r>
        <w:t xml:space="preserve"> is an unbiased estimator of </w:t>
      </w:r>
      <m:oMath>
        <m:r>
          <m:rPr>
            <m:sty m:val="bi"/>
          </m:rPr>
          <w:rPr>
            <w:rFonts w:ascii="Cambria Math" w:hAnsi="Cambria Math"/>
          </w:rPr>
          <m:t>β</m:t>
        </m:r>
      </m:oMath>
      <w:r>
        <w:t xml:space="preserve">. </w:t>
      </w:r>
      <w:r>
        <w:tab/>
      </w:r>
      <w:r>
        <w:tab/>
      </w:r>
      <w:r>
        <w:tab/>
      </w:r>
      <w:r>
        <w:rPr>
          <w:b/>
          <w:lang w:val="en-US"/>
        </w:rPr>
        <w:t>(</w:t>
      </w:r>
      <w:r>
        <w:rPr>
          <w:b/>
        </w:rPr>
        <w:t>3 Marks</w:t>
      </w:r>
      <w:r>
        <w:rPr>
          <w:b/>
          <w:lang w:val="en-US"/>
        </w:rPr>
        <w:t>)</w:t>
      </w:r>
    </w:p>
    <w:p w14:paraId="0BEC5F54">
      <w:pPr>
        <w:pStyle w:val="10"/>
        <w:numPr>
          <w:ilvl w:val="0"/>
          <w:numId w:val="7"/>
        </w:numPr>
      </w:pPr>
      <w:r>
        <w:t xml:space="preserve">the covariance matrix of </w:t>
      </w:r>
      <m:oMath>
        <m:acc>
          <m:accPr>
            <m:ctrlPr>
              <w:rPr>
                <w:rFonts w:ascii="Cambria Math" w:hAnsi="Cambria Math"/>
                <w:i/>
              </w:rPr>
            </m:ctrlPr>
          </m:accPr>
          <m:e>
            <m:r>
              <m:rPr>
                <m:sty m:val="bi"/>
              </m:rPr>
              <w:rPr>
                <w:rFonts w:ascii="Cambria Math" w:hAnsi="Cambria Math"/>
              </w:rPr>
              <m:t>β</m:t>
            </m:r>
            <m:ctrlPr>
              <w:rPr>
                <w:rFonts w:ascii="Cambria Math" w:hAnsi="Cambria Math"/>
                <w:i/>
              </w:rPr>
            </m:ctrlPr>
          </m:e>
        </m:acc>
      </m:oMath>
      <w:r>
        <w:t xml:space="preserve"> is given by</w:t>
      </w:r>
      <m:oMath>
        <m:r>
          <m:rPr>
            <m:sty m:val="bi"/>
          </m:rPr>
          <w:rPr>
            <w:rFonts w:ascii="Cambria Math" w:hAnsi="Cambria Math"/>
          </w:rPr>
          <m:t xml:space="preserve"> </m:t>
        </m:r>
        <m:sSup>
          <m:sSupPr>
            <m:ctrlPr>
              <w:rPr>
                <w:rFonts w:ascii="Cambria Math" w:hAnsi="Cambria Math"/>
                <w:b/>
                <w:i/>
              </w:rPr>
            </m:ctrlPr>
          </m:sSupPr>
          <m:e>
            <m:r>
              <m:rPr>
                <m:sty m:val="bi"/>
              </m:rPr>
              <w:rPr>
                <w:rFonts w:ascii="Cambria Math" w:hAnsi="Cambria Math"/>
              </w:rPr>
              <m:t>σ</m:t>
            </m:r>
            <m:ctrlPr>
              <w:rPr>
                <w:rFonts w:ascii="Cambria Math" w:hAnsi="Cambria Math"/>
                <w:b/>
                <w:i/>
              </w:rPr>
            </m:ctrlPr>
          </m:e>
          <m:sup>
            <m:r>
              <m:rPr>
                <m:sty m:val="bi"/>
              </m:rPr>
              <w:rPr>
                <w:rFonts w:ascii="Cambria Math" w:hAnsi="Cambria Math"/>
              </w:rPr>
              <m:t>2</m:t>
            </m:r>
            <m:ctrlPr>
              <w:rPr>
                <w:rFonts w:ascii="Cambria Math" w:hAnsi="Cambria Math"/>
                <w:b/>
                <w:i/>
              </w:rPr>
            </m:ctrlPr>
          </m:sup>
        </m:sSup>
        <m:sSup>
          <m:sSupPr>
            <m:ctrlPr>
              <w:rPr>
                <w:rFonts w:ascii="Cambria Math" w:hAnsi="Cambria Math"/>
                <w:b/>
                <w:i/>
              </w:rPr>
            </m:ctrlPr>
          </m:sSupPr>
          <m:e>
            <m:r>
              <m:rPr/>
              <w:rPr>
                <w:rFonts w:ascii="Cambria Math" w:hAnsi="Cambria Math"/>
              </w:rPr>
              <m:t>(</m:t>
            </m:r>
            <m:sSup>
              <m:sSupPr>
                <m:ctrlPr>
                  <w:rPr>
                    <w:rFonts w:ascii="Cambria Math" w:hAnsi="Cambria Math"/>
                    <w:b/>
                    <w:i/>
                  </w:rPr>
                </m:ctrlPr>
              </m:sSupPr>
              <m:e>
                <m:r>
                  <m:rPr>
                    <m:sty m:val="bi"/>
                  </m:rPr>
                  <w:rPr>
                    <w:rFonts w:ascii="Cambria Math" w:hAnsi="Cambria Math"/>
                  </w:rPr>
                  <m:t>X</m:t>
                </m:r>
                <m:ctrlPr>
                  <w:rPr>
                    <w:rFonts w:ascii="Cambria Math" w:hAnsi="Cambria Math"/>
                    <w:b/>
                    <w:i/>
                  </w:rPr>
                </m:ctrlPr>
              </m:e>
              <m:sup>
                <m:r>
                  <m:rPr>
                    <m:sty m:val="bi"/>
                  </m:rPr>
                  <w:rPr>
                    <w:rFonts w:ascii="Cambria Math" w:hAnsi="Cambria Math"/>
                  </w:rPr>
                  <m:t>'</m:t>
                </m:r>
                <m:ctrlPr>
                  <w:rPr>
                    <w:rFonts w:ascii="Cambria Math" w:hAnsi="Cambria Math"/>
                    <w:b/>
                    <w:i/>
                  </w:rPr>
                </m:ctrlPr>
              </m:sup>
            </m:sSup>
            <m:r>
              <m:rPr>
                <m:sty m:val="bi"/>
              </m:rPr>
              <w:rPr>
                <w:rFonts w:ascii="Cambria Math" w:hAnsi="Cambria Math"/>
              </w:rPr>
              <m:t>X</m:t>
            </m:r>
            <m:r>
              <m:rPr/>
              <w:rPr>
                <w:rFonts w:ascii="Cambria Math" w:hAnsi="Cambria Math"/>
              </w:rPr>
              <m:t>)</m:t>
            </m:r>
            <m:ctrlPr>
              <w:rPr>
                <w:rFonts w:ascii="Cambria Math" w:hAnsi="Cambria Math"/>
                <w:b/>
                <w:i/>
              </w:rPr>
            </m:ctrlPr>
          </m:e>
          <m:sup>
            <m:r>
              <m:rPr/>
              <w:rPr>
                <w:rFonts w:ascii="Cambria Math" w:hAnsi="Cambria Math"/>
              </w:rPr>
              <m:t>−1</m:t>
            </m:r>
            <m:ctrlPr>
              <w:rPr>
                <w:rFonts w:ascii="Cambria Math" w:hAnsi="Cambria Math"/>
                <w:b/>
                <w:i/>
              </w:rPr>
            </m:ctrlPr>
          </m:sup>
        </m:sSup>
      </m:oMath>
      <w:r>
        <w:t>.</w:t>
      </w:r>
      <w:r>
        <w:rPr>
          <w:b/>
        </w:rPr>
        <w:t xml:space="preserve"> </w:t>
      </w:r>
      <w:r>
        <w:rPr>
          <w:b/>
        </w:rPr>
        <w:tab/>
      </w:r>
      <w:r>
        <w:rPr>
          <w:b/>
        </w:rPr>
        <w:tab/>
      </w:r>
      <w:r>
        <w:rPr>
          <w:b/>
          <w:lang w:val="en-US"/>
        </w:rPr>
        <w:t>(</w:t>
      </w:r>
      <w:r>
        <w:rPr>
          <w:b/>
        </w:rPr>
        <w:t>4 Marks</w:t>
      </w:r>
      <w:r>
        <w:rPr>
          <w:b/>
          <w:lang w:val="en-US"/>
        </w:rPr>
        <w:t>)</w:t>
      </w:r>
    </w:p>
    <w:p w14:paraId="0611C773">
      <w:pPr>
        <w:pStyle w:val="10"/>
        <w:ind w:left="1440"/>
      </w:pPr>
      <w:r>
        <w:rPr>
          <w:b/>
        </w:rPr>
        <w:tab/>
      </w:r>
      <w:r>
        <w:rPr>
          <w:b/>
        </w:rPr>
        <w:tab/>
      </w:r>
      <w:r>
        <w:rPr>
          <w:b/>
        </w:rPr>
        <w:tab/>
      </w:r>
    </w:p>
    <w:p w14:paraId="731D4783">
      <w:pPr>
        <w:numPr>
          <w:ilvl w:val="0"/>
          <w:numId w:val="6"/>
        </w:numPr>
      </w:pPr>
      <w:r>
        <w:t>Data on the connection between radioactive waste exposure and cancer mortality was published. The data was collected from 9 counties that were located near an Atomic Energy Commission facility in Hanford, Washington. The data give the index of exposure and the cancer mortality rate during 1959-1964 for nine counties affected. Higher index of exposure values represents higher levels of contamination</w:t>
      </w:r>
    </w:p>
    <w:p w14:paraId="454D6A65">
      <w:pPr>
        <w:ind w:left="720"/>
      </w:pPr>
      <w:r>
        <w:t>Variable description; County Name, Exposure Index and Cancer mortality per 100,000 many years. The data was as follows</w:t>
      </w:r>
    </w:p>
    <w:p w14:paraId="45F77DA2">
      <w:pPr>
        <w:ind w:left="720"/>
      </w:pPr>
      <w:r>
        <w:t>County</w:t>
      </w:r>
      <w:r>
        <w:tab/>
      </w:r>
      <w:r>
        <w:tab/>
      </w:r>
      <w:r>
        <w:t>exposure</w:t>
      </w:r>
      <w:r>
        <w:tab/>
      </w:r>
      <w:r>
        <w:t>Mortality</w:t>
      </w:r>
    </w:p>
    <w:p w14:paraId="429B7AA1">
      <w:pPr>
        <w:ind w:firstLine="720"/>
      </w:pPr>
      <w:r>
        <w:t>1</w:t>
      </w:r>
      <w:r>
        <w:tab/>
      </w:r>
      <w:r>
        <w:tab/>
      </w:r>
      <w:r>
        <w:t>2.49</w:t>
      </w:r>
      <w:r>
        <w:tab/>
      </w:r>
      <w:r>
        <w:tab/>
      </w:r>
      <w:r>
        <w:t>147.1</w:t>
      </w:r>
    </w:p>
    <w:p w14:paraId="61BC56F7">
      <w:pPr>
        <w:ind w:firstLine="720"/>
      </w:pPr>
      <w:r>
        <w:t>2</w:t>
      </w:r>
      <w:r>
        <w:tab/>
      </w:r>
      <w:r>
        <w:tab/>
      </w:r>
      <w:r>
        <w:t>2.57</w:t>
      </w:r>
      <w:r>
        <w:tab/>
      </w:r>
      <w:r>
        <w:tab/>
      </w:r>
      <w:r>
        <w:t>130.1</w:t>
      </w:r>
    </w:p>
    <w:p w14:paraId="116131D4">
      <w:pPr>
        <w:ind w:firstLine="720"/>
      </w:pPr>
      <w:r>
        <w:t>3</w:t>
      </w:r>
      <w:r>
        <w:tab/>
      </w:r>
      <w:r>
        <w:tab/>
      </w:r>
      <w:r>
        <w:t>3.41</w:t>
      </w:r>
      <w:r>
        <w:tab/>
      </w:r>
      <w:r>
        <w:tab/>
      </w:r>
      <w:r>
        <w:t>129.9</w:t>
      </w:r>
    </w:p>
    <w:p w14:paraId="58C13B4D">
      <w:pPr>
        <w:ind w:firstLine="720"/>
      </w:pPr>
      <w:r>
        <w:t>4</w:t>
      </w:r>
      <w:r>
        <w:tab/>
      </w:r>
      <w:r>
        <w:tab/>
      </w:r>
      <w:r>
        <w:t>1.25</w:t>
      </w:r>
      <w:r>
        <w:tab/>
      </w:r>
      <w:r>
        <w:tab/>
      </w:r>
      <w:r>
        <w:t>113.5</w:t>
      </w:r>
    </w:p>
    <w:p w14:paraId="080CD60A">
      <w:pPr>
        <w:ind w:firstLine="720"/>
      </w:pPr>
      <w:r>
        <w:t>5</w:t>
      </w:r>
      <w:r>
        <w:tab/>
      </w:r>
      <w:r>
        <w:tab/>
      </w:r>
      <w:r>
        <w:t>1.62</w:t>
      </w:r>
      <w:r>
        <w:tab/>
      </w:r>
      <w:r>
        <w:tab/>
      </w:r>
      <w:r>
        <w:t>137.5</w:t>
      </w:r>
    </w:p>
    <w:p w14:paraId="6F7BE1AC">
      <w:pPr>
        <w:ind w:firstLine="720"/>
      </w:pPr>
      <w:r>
        <w:t>6</w:t>
      </w:r>
      <w:r>
        <w:tab/>
      </w:r>
      <w:r>
        <w:tab/>
      </w:r>
      <w:r>
        <w:t>3.83</w:t>
      </w:r>
      <w:r>
        <w:tab/>
      </w:r>
      <w:r>
        <w:tab/>
      </w:r>
      <w:r>
        <w:t>162.3</w:t>
      </w:r>
    </w:p>
    <w:p w14:paraId="7E8D6B7B">
      <w:pPr>
        <w:ind w:firstLine="720"/>
      </w:pPr>
      <w:r>
        <w:t>7</w:t>
      </w:r>
      <w:r>
        <w:tab/>
      </w:r>
      <w:r>
        <w:tab/>
      </w:r>
      <w:r>
        <w:t>11.64</w:t>
      </w:r>
      <w:r>
        <w:tab/>
      </w:r>
      <w:r>
        <w:tab/>
      </w:r>
      <w:r>
        <w:t>207.5</w:t>
      </w:r>
    </w:p>
    <w:p w14:paraId="12615262">
      <w:pPr>
        <w:ind w:firstLine="720"/>
      </w:pPr>
      <w:r>
        <w:t>8</w:t>
      </w:r>
      <w:r>
        <w:tab/>
      </w:r>
      <w:r>
        <w:tab/>
      </w:r>
      <w:r>
        <w:t>6.41</w:t>
      </w:r>
      <w:r>
        <w:tab/>
      </w:r>
      <w:r>
        <w:tab/>
      </w:r>
      <w:r>
        <w:t>177.9</w:t>
      </w:r>
    </w:p>
    <w:p w14:paraId="3AA24774">
      <w:pPr>
        <w:ind w:firstLine="720"/>
      </w:pPr>
      <w:r>
        <w:t>9</w:t>
      </w:r>
      <w:r>
        <w:tab/>
      </w:r>
      <w:r>
        <w:tab/>
      </w:r>
      <w:r>
        <w:t>8.34</w:t>
      </w:r>
      <w:r>
        <w:tab/>
      </w:r>
      <w:r>
        <w:tab/>
      </w:r>
      <w:r>
        <w:t>210.3</w:t>
      </w:r>
    </w:p>
    <w:p w14:paraId="7E9BFC69">
      <w:pPr>
        <w:ind w:left="720"/>
      </w:pPr>
    </w:p>
    <w:p w14:paraId="412F4F17">
      <w:pPr>
        <w:ind w:left="720"/>
      </w:pPr>
      <w:r>
        <w:t>Output from fitting the simple linear regression for predicting Mortality from exposure is shown below:</w:t>
      </w:r>
    </w:p>
    <w:p w14:paraId="4EFA0470">
      <w:pPr>
        <w:rPr>
          <w:rFonts w:eastAsia="SimSun"/>
          <w:b/>
          <w:color w:val="FF0000"/>
          <w:lang w:eastAsia="zh-CN"/>
        </w:rPr>
      </w:pPr>
    </w:p>
    <w:p w14:paraId="688929C8">
      <w:pPr>
        <w:rPr>
          <w:rFonts w:eastAsia="SimSun"/>
          <w:b/>
          <w:color w:val="FF0000"/>
          <w:lang w:eastAsia="zh-CN"/>
        </w:rPr>
      </w:pPr>
      <w:r>
        <w:drawing>
          <wp:inline distT="0" distB="0" distL="0" distR="0">
            <wp:extent cx="5600700" cy="22510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7"/>
                    <a:stretch>
                      <a:fillRect/>
                    </a:stretch>
                  </pic:blipFill>
                  <pic:spPr>
                    <a:xfrm>
                      <a:off x="0" y="0"/>
                      <a:ext cx="5600700" cy="2251075"/>
                    </a:xfrm>
                    <a:prstGeom prst="rect">
                      <a:avLst/>
                    </a:prstGeom>
                  </pic:spPr>
                </pic:pic>
              </a:graphicData>
            </a:graphic>
          </wp:inline>
        </w:drawing>
      </w:r>
    </w:p>
    <w:p w14:paraId="7114C97A">
      <w:pPr>
        <w:pStyle w:val="10"/>
        <w:ind w:left="1440"/>
      </w:pPr>
    </w:p>
    <w:p w14:paraId="458235C5">
      <w:pPr>
        <w:pStyle w:val="10"/>
        <w:numPr>
          <w:ilvl w:val="0"/>
          <w:numId w:val="8"/>
        </w:numPr>
      </w:pPr>
      <w:r>
        <w:t xml:space="preserve">State the hypothesis for testing the overall model. </w:t>
      </w:r>
      <w:r>
        <w:tab/>
      </w:r>
      <w:r>
        <w:tab/>
      </w:r>
      <w:r>
        <w:rPr>
          <w:b/>
          <w:lang w:val="en-US"/>
        </w:rPr>
        <w:t>(</w:t>
      </w:r>
      <w:r>
        <w:rPr>
          <w:b/>
        </w:rPr>
        <w:t>1 Mark</w:t>
      </w:r>
      <w:r>
        <w:rPr>
          <w:b/>
          <w:lang w:val="en-US"/>
        </w:rPr>
        <w:t>)</w:t>
      </w:r>
    </w:p>
    <w:p w14:paraId="2F55A880">
      <w:pPr>
        <w:pStyle w:val="10"/>
        <w:numPr>
          <w:ilvl w:val="0"/>
          <w:numId w:val="8"/>
        </w:numPr>
      </w:pPr>
      <w:r>
        <w:t xml:space="preserve">What is the expected mortality rate for a county with exposure index of 3? </w:t>
      </w:r>
      <w:r>
        <w:tab/>
      </w:r>
      <w:r>
        <w:tab/>
      </w:r>
      <w:r>
        <w:tab/>
      </w:r>
      <w:r>
        <w:tab/>
      </w:r>
      <w:r>
        <w:tab/>
      </w:r>
      <w:r>
        <w:tab/>
      </w:r>
      <w:r>
        <w:tab/>
      </w:r>
      <w:r>
        <w:tab/>
      </w:r>
      <w:r>
        <w:tab/>
      </w:r>
      <w:r>
        <w:rPr>
          <w:b/>
          <w:lang w:val="en-US"/>
        </w:rPr>
        <w:t>(</w:t>
      </w:r>
      <w:r>
        <w:rPr>
          <w:b/>
        </w:rPr>
        <w:t>2 Marks</w:t>
      </w:r>
      <w:r>
        <w:rPr>
          <w:b/>
          <w:lang w:val="en-US"/>
        </w:rPr>
        <w:t>)</w:t>
      </w:r>
    </w:p>
    <w:p w14:paraId="042DF97D">
      <w:pPr>
        <w:pStyle w:val="10"/>
        <w:numPr>
          <w:ilvl w:val="0"/>
          <w:numId w:val="8"/>
        </w:numPr>
      </w:pPr>
      <w:r>
        <w:t>Interpret the estimated slope of the fitted model.</w:t>
      </w:r>
      <w:r>
        <w:tab/>
      </w:r>
      <w:r>
        <w:tab/>
      </w:r>
      <w:r>
        <w:rPr>
          <w:b/>
          <w:lang w:val="en-US"/>
        </w:rPr>
        <w:t>(</w:t>
      </w:r>
      <w:r>
        <w:rPr>
          <w:b/>
        </w:rPr>
        <w:t>2 Marks</w:t>
      </w:r>
      <w:r>
        <w:rPr>
          <w:b/>
          <w:lang w:val="en-US"/>
        </w:rPr>
        <w:t>)</w:t>
      </w:r>
    </w:p>
    <w:p w14:paraId="72C8F2B8">
      <w:pPr>
        <w:pStyle w:val="10"/>
        <w:numPr>
          <w:ilvl w:val="0"/>
          <w:numId w:val="8"/>
        </w:numPr>
      </w:pPr>
      <w:r>
        <w:t>What is the correlation between mortality and exposure?</w:t>
      </w:r>
      <w:r>
        <w:tab/>
      </w:r>
      <w:r>
        <w:rPr>
          <w:b/>
          <w:lang w:val="en-US"/>
        </w:rPr>
        <w:t>(</w:t>
      </w:r>
      <w:r>
        <w:rPr>
          <w:b/>
        </w:rPr>
        <w:t>2 Mark</w:t>
      </w:r>
      <w:r>
        <w:rPr>
          <w:b/>
          <w:lang w:val="en-US"/>
        </w:rPr>
        <w:t>)</w:t>
      </w:r>
    </w:p>
    <w:p w14:paraId="22147388">
      <w:pPr>
        <w:pStyle w:val="10"/>
        <w:numPr>
          <w:ilvl w:val="0"/>
          <w:numId w:val="8"/>
        </w:numPr>
      </w:pPr>
      <w:r>
        <w:t>Is there a significance linear relationship between Mortality and Exposure? Support your comment citing results.</w:t>
      </w:r>
      <w:r>
        <w:rPr>
          <w:b/>
        </w:rPr>
        <w:tab/>
      </w:r>
      <w:r>
        <w:rPr>
          <w:b/>
        </w:rPr>
        <w:tab/>
      </w:r>
      <w:r>
        <w:rPr>
          <w:b/>
        </w:rPr>
        <w:tab/>
      </w:r>
      <w:r>
        <w:rPr>
          <w:b/>
        </w:rPr>
        <w:tab/>
      </w:r>
      <w:r>
        <w:rPr>
          <w:b/>
          <w:lang w:val="en-US"/>
        </w:rPr>
        <w:t>(</w:t>
      </w:r>
      <w:r>
        <w:rPr>
          <w:b/>
        </w:rPr>
        <w:t>3 Marks</w:t>
      </w:r>
      <w:r>
        <w:rPr>
          <w:b/>
          <w:lang w:val="en-US"/>
        </w:rPr>
        <w:t>)</w:t>
      </w:r>
    </w:p>
    <w:p w14:paraId="7C2BB9A4">
      <w:pPr>
        <w:pStyle w:val="10"/>
        <w:numPr>
          <w:ilvl w:val="0"/>
          <w:numId w:val="8"/>
        </w:numPr>
      </w:pPr>
      <w:r>
        <w:t xml:space="preserve">Explain the difference between </w:t>
      </w:r>
      <m:oMath>
        <m:sSup>
          <m:sSupPr>
            <m:ctrlPr>
              <w:rPr>
                <w:rFonts w:ascii="Cambria Math" w:hAnsi="Cambria Math"/>
                <w:i/>
              </w:rPr>
            </m:ctrlPr>
          </m:sSupPr>
          <m:e>
            <m:r>
              <m:rPr/>
              <w:rPr>
                <w:rFonts w:ascii="Cambria Math" w:hAnsi="Cambria Math"/>
              </w:rPr>
              <m:t>R</m:t>
            </m:r>
            <m:ctrlPr>
              <w:rPr>
                <w:rFonts w:ascii="Cambria Math" w:hAnsi="Cambria Math"/>
                <w:i/>
              </w:rPr>
            </m:ctrlPr>
          </m:e>
          <m:sup>
            <m:r>
              <m:rPr/>
              <w:rPr>
                <w:rFonts w:ascii="Cambria Math" w:hAnsi="Cambria Math"/>
              </w:rPr>
              <m:t>2</m:t>
            </m:r>
            <m:ctrlPr>
              <w:rPr>
                <w:rFonts w:ascii="Cambria Math" w:hAnsi="Cambria Math"/>
                <w:i/>
              </w:rPr>
            </m:ctrlPr>
          </m:sup>
        </m:sSup>
      </m:oMath>
      <w:r>
        <w:t xml:space="preserve"> and Adjuste </w:t>
      </w:r>
      <m:oMath>
        <m:sSup>
          <m:sSupPr>
            <m:ctrlPr>
              <w:rPr>
                <w:rFonts w:ascii="Cambria Math" w:hAnsi="Cambria Math"/>
                <w:i/>
              </w:rPr>
            </m:ctrlPr>
          </m:sSupPr>
          <m:e>
            <m:r>
              <m:rPr/>
              <w:rPr>
                <w:rFonts w:ascii="Cambria Math" w:hAnsi="Cambria Math"/>
              </w:rPr>
              <m:t>R</m:t>
            </m:r>
            <m:ctrlPr>
              <w:rPr>
                <w:rFonts w:ascii="Cambria Math" w:hAnsi="Cambria Math"/>
                <w:i/>
              </w:rPr>
            </m:ctrlPr>
          </m:e>
          <m:sup>
            <m:r>
              <m:rPr/>
              <w:rPr>
                <w:rFonts w:ascii="Cambria Math" w:hAnsi="Cambria Math"/>
              </w:rPr>
              <m:t>2</m:t>
            </m:r>
            <m:ctrlPr>
              <w:rPr>
                <w:rFonts w:ascii="Cambria Math" w:hAnsi="Cambria Math"/>
                <w:i/>
              </w:rPr>
            </m:ctrlPr>
          </m:sup>
        </m:sSup>
      </m:oMath>
      <w:r>
        <w:t xml:space="preserve">, and justify the value of Adj </w:t>
      </w:r>
      <m:oMath>
        <m:sSup>
          <m:sSupPr>
            <m:ctrlPr>
              <w:rPr>
                <w:rFonts w:ascii="Cambria Math" w:hAnsi="Cambria Math"/>
                <w:i/>
              </w:rPr>
            </m:ctrlPr>
          </m:sSupPr>
          <m:e>
            <m:r>
              <m:rPr/>
              <w:rPr>
                <w:rFonts w:ascii="Cambria Math" w:hAnsi="Cambria Math"/>
              </w:rPr>
              <m:t>R</m:t>
            </m:r>
            <m:ctrlPr>
              <w:rPr>
                <w:rFonts w:ascii="Cambria Math" w:hAnsi="Cambria Math"/>
                <w:i/>
              </w:rPr>
            </m:ctrlPr>
          </m:e>
          <m:sup>
            <m:r>
              <m:rPr/>
              <w:rPr>
                <w:rFonts w:ascii="Cambria Math" w:hAnsi="Cambria Math"/>
              </w:rPr>
              <m:t>2</m:t>
            </m:r>
            <m:ctrlPr>
              <w:rPr>
                <w:rFonts w:ascii="Cambria Math" w:hAnsi="Cambria Math"/>
                <w:i/>
              </w:rPr>
            </m:ctrlPr>
          </m:sup>
        </m:sSup>
        <m:r>
          <m:rPr/>
          <w:rPr>
            <w:rFonts w:ascii="Cambria Math" w:hAnsi="Cambria Math"/>
          </w:rPr>
          <m:t>=0.8378</m:t>
        </m:r>
      </m:oMath>
      <w:r>
        <w:t>.</w:t>
      </w:r>
      <w:r>
        <w:rPr>
          <w:b/>
        </w:rPr>
        <w:tab/>
      </w:r>
      <w:r>
        <w:rPr>
          <w:b/>
        </w:rPr>
        <w:tab/>
      </w:r>
      <w:r>
        <w:rPr>
          <w:b/>
        </w:rPr>
        <w:tab/>
      </w:r>
      <w:r>
        <w:rPr>
          <w:b/>
        </w:rPr>
        <w:tab/>
      </w:r>
      <w:r>
        <w:rPr>
          <w:b/>
        </w:rPr>
        <w:tab/>
      </w:r>
      <w:r>
        <w:rPr>
          <w:b/>
        </w:rPr>
        <w:tab/>
      </w:r>
      <w:r>
        <w:rPr>
          <w:b/>
          <w:lang w:val="en-US"/>
        </w:rPr>
        <w:t>(</w:t>
      </w:r>
      <w:r>
        <w:rPr>
          <w:b/>
        </w:rPr>
        <w:t>3 Marks</w:t>
      </w:r>
      <w:r>
        <w:rPr>
          <w:b/>
          <w:lang w:val="en-US"/>
        </w:rPr>
        <w:t>)</w:t>
      </w:r>
    </w:p>
    <w:p w14:paraId="47895FC4">
      <w:pPr>
        <w:pStyle w:val="10"/>
        <w:ind w:left="1440"/>
      </w:pPr>
    </w:p>
    <w:p w14:paraId="05A0F776">
      <w:pPr>
        <w:rPr>
          <w:rFonts w:eastAsia="SimSun"/>
          <w:b/>
          <w:color w:val="FF0000"/>
          <w:lang w:eastAsia="zh-CN"/>
        </w:rPr>
      </w:pPr>
    </w:p>
    <w:p w14:paraId="565837F3"/>
    <w:sectPr>
      <w:footerReference r:id="rId3" w:type="default"/>
      <w:footerReference r:id="rId4" w:type="even"/>
      <w:pgSz w:w="12240" w:h="15840"/>
      <w:pgMar w:top="1276" w:right="1620" w:bottom="1260" w:left="1800" w:header="720" w:footer="720" w:gutter="0"/>
      <w:pgNumType w:start="1"/>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Cambria Math">
    <w:panose1 w:val="02040503050406030204"/>
    <w:charset w:val="00"/>
    <w:family w:val="roman"/>
    <w:pitch w:val="default"/>
    <w:sig w:usb0="E00006FF" w:usb1="420024FF" w:usb2="02000000" w:usb3="00000000" w:csb0="2000019F" w:csb1="00000000"/>
  </w:font>
  <w:font w:name="TimesNewRomanPSMT">
    <w:altName w:val="Times New Roman"/>
    <w:panose1 w:val="00000000000000000000"/>
    <w:charset w:val="00"/>
    <w:family w:val="roman"/>
    <w:pitch w:val="default"/>
    <w:sig w:usb0="00000000" w:usb1="00000000" w:usb2="00000000" w:usb3="00000000" w:csb0="0000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7988842"/>
    </w:sdtPr>
    <w:sdtContent>
      <w:p w14:paraId="58B00627">
        <w:pPr>
          <w:pStyle w:val="6"/>
          <w:jc w:val="center"/>
        </w:pPr>
        <w:r>
          <w:fldChar w:fldCharType="begin"/>
        </w:r>
        <w:r>
          <w:instrText xml:space="preserve"> PAGE   \* MERGEFORMAT </w:instrText>
        </w:r>
        <w:r>
          <w:fldChar w:fldCharType="separate"/>
        </w:r>
        <w:r>
          <w:t>2</w:t>
        </w:r>
        <w:r>
          <w:fldChar w:fldCharType="end"/>
        </w:r>
        <w:r>
          <w:t xml:space="preserve"> of 6</w:t>
        </w:r>
      </w:p>
    </w:sdtContent>
  </w:sdt>
  <w:p w14:paraId="73E8DCB5">
    <w:pPr>
      <w:pStyle w:val="6"/>
      <w:ind w:firstLine="7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5B553">
    <w:pPr>
      <w:pStyle w:val="6"/>
      <w:framePr w:wrap="around" w:vAnchor="text" w:hAnchor="margin" w:xAlign="center" w:y="1"/>
      <w:rPr>
        <w:rStyle w:val="8"/>
      </w:rPr>
    </w:pPr>
    <w:r>
      <w:rPr>
        <w:rStyle w:val="8"/>
      </w:rPr>
      <w:fldChar w:fldCharType="begin"/>
    </w:r>
    <w:r>
      <w:rPr>
        <w:rStyle w:val="8"/>
      </w:rPr>
      <w:instrText xml:space="preserve">PAGE  </w:instrText>
    </w:r>
    <w:r>
      <w:rPr>
        <w:rStyle w:val="8"/>
      </w:rPr>
      <w:fldChar w:fldCharType="separate"/>
    </w:r>
    <w:r>
      <w:rPr>
        <w:rStyle w:val="8"/>
      </w:rPr>
      <w:t>5</w:t>
    </w:r>
    <w:r>
      <w:rPr>
        <w:rStyle w:val="8"/>
      </w:rPr>
      <w:fldChar w:fldCharType="end"/>
    </w:r>
  </w:p>
  <w:p w14:paraId="42EA1CD3">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612876"/>
    <w:multiLevelType w:val="multilevel"/>
    <w:tmpl w:val="30612876"/>
    <w:lvl w:ilvl="0" w:tentative="0">
      <w:start w:val="1"/>
      <w:numFmt w:val="lowerRoman"/>
      <w:lvlText w:val="%1)."/>
      <w:lvlJc w:val="right"/>
      <w:pPr>
        <w:tabs>
          <w:tab w:val="left" w:pos="1260"/>
        </w:tabs>
        <w:ind w:left="1260" w:hanging="18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40C34767"/>
    <w:multiLevelType w:val="multilevel"/>
    <w:tmpl w:val="40C34767"/>
    <w:lvl w:ilvl="0" w:tentative="0">
      <w:start w:val="1"/>
      <w:numFmt w:val="lowerRoman"/>
      <w:lvlText w:val="%1)."/>
      <w:lvlJc w:val="left"/>
      <w:pPr>
        <w:ind w:left="1440" w:hanging="36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2">
    <w:nsid w:val="43585787"/>
    <w:multiLevelType w:val="multilevel"/>
    <w:tmpl w:val="43585787"/>
    <w:lvl w:ilvl="0" w:tentative="0">
      <w:start w:val="1"/>
      <w:numFmt w:val="lowerLetter"/>
      <w:lvlText w:val="[%1]."/>
      <w:lvlJc w:val="left"/>
      <w:pPr>
        <w:tabs>
          <w:tab w:val="left" w:pos="720"/>
        </w:tabs>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45662C78"/>
    <w:multiLevelType w:val="multilevel"/>
    <w:tmpl w:val="45662C78"/>
    <w:lvl w:ilvl="0" w:tentative="0">
      <w:start w:val="1"/>
      <w:numFmt w:val="lowerRoman"/>
      <w:lvlText w:val="(%1)."/>
      <w:lvlJc w:val="right"/>
      <w:pPr>
        <w:ind w:left="1440" w:hanging="360"/>
      </w:pPr>
      <w:rPr>
        <w:rFonts w:hint="default"/>
        <w:b w:val="0"/>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4">
    <w:nsid w:val="65262A82"/>
    <w:multiLevelType w:val="multilevel"/>
    <w:tmpl w:val="65262A82"/>
    <w:lvl w:ilvl="0" w:tentative="0">
      <w:start w:val="1"/>
      <w:numFmt w:val="lowerLetter"/>
      <w:lvlText w:val="[%1]."/>
      <w:lvlJc w:val="left"/>
      <w:pPr>
        <w:tabs>
          <w:tab w:val="left" w:pos="720"/>
        </w:tabs>
        <w:ind w:left="720" w:hanging="360"/>
      </w:pPr>
      <w:rPr>
        <w:rFonts w:hint="default"/>
        <w:b w:val="0"/>
      </w:rPr>
    </w:lvl>
    <w:lvl w:ilvl="1" w:tentative="0">
      <w:start w:val="1"/>
      <w:numFmt w:val="lowerRoman"/>
      <w:lvlText w:val="%2)."/>
      <w:lvlJc w:val="right"/>
      <w:pPr>
        <w:tabs>
          <w:tab w:val="left" w:pos="1440"/>
        </w:tabs>
        <w:ind w:left="1440" w:hanging="360"/>
      </w:pPr>
      <w:rPr>
        <w:rFonts w:hint="default"/>
        <w:b w:val="0"/>
      </w:rPr>
    </w:lvl>
    <w:lvl w:ilvl="2" w:tentative="0">
      <w:start w:val="1"/>
      <w:numFmt w:val="lowerLetter"/>
      <w:lvlText w:val="%3)"/>
      <w:lvlJc w:val="left"/>
      <w:pPr>
        <w:tabs>
          <w:tab w:val="left" w:pos="2340"/>
        </w:tabs>
        <w:ind w:left="2340" w:hanging="36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500"/>
        </w:tabs>
        <w:ind w:left="4500" w:hanging="360"/>
      </w:pPr>
      <w:rPr>
        <w:rFonts w:hint="default"/>
        <w:b w:val="0"/>
      </w:r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5">
    <w:nsid w:val="6A504FF6"/>
    <w:multiLevelType w:val="multilevel"/>
    <w:tmpl w:val="6A504FF6"/>
    <w:lvl w:ilvl="0" w:tentative="0">
      <w:start w:val="1"/>
      <w:numFmt w:val="decimal"/>
      <w:lvlText w:val="%1."/>
      <w:lvlJc w:val="left"/>
      <w:pPr>
        <w:ind w:left="1080" w:hanging="360"/>
      </w:pPr>
      <w:rPr>
        <w:rFonts w:hint="default"/>
        <w:b/>
        <w:bCs/>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79FD3D42"/>
    <w:multiLevelType w:val="multilevel"/>
    <w:tmpl w:val="79FD3D42"/>
    <w:lvl w:ilvl="0" w:tentative="0">
      <w:start w:val="1"/>
      <w:numFmt w:val="lowerRoman"/>
      <w:lvlText w:val="(%1)."/>
      <w:lvlJc w:val="right"/>
      <w:pPr>
        <w:ind w:left="144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7F8C7B99"/>
    <w:multiLevelType w:val="multilevel"/>
    <w:tmpl w:val="7F8C7B99"/>
    <w:lvl w:ilvl="0" w:tentative="0">
      <w:start w:val="1"/>
      <w:numFmt w:val="lowerRoman"/>
      <w:lvlText w:val="(%1)."/>
      <w:lvlJc w:val="right"/>
      <w:pPr>
        <w:ind w:left="144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5"/>
  </w:num>
  <w:num w:numId="2">
    <w:abstractNumId w:val="4"/>
  </w:num>
  <w:num w:numId="3">
    <w:abstractNumId w:val="3"/>
  </w:num>
  <w:num w:numId="4">
    <w:abstractNumId w:val="6"/>
  </w:num>
  <w:num w:numId="5">
    <w:abstractNumId w:val="0"/>
  </w:num>
  <w:num w:numId="6">
    <w:abstractNumId w:val="2"/>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687"/>
    <w:rsid w:val="00001FE0"/>
    <w:rsid w:val="0000723B"/>
    <w:rsid w:val="00014B99"/>
    <w:rsid w:val="00014F4F"/>
    <w:rsid w:val="000155C6"/>
    <w:rsid w:val="00015886"/>
    <w:rsid w:val="00031961"/>
    <w:rsid w:val="00032076"/>
    <w:rsid w:val="00032505"/>
    <w:rsid w:val="00036687"/>
    <w:rsid w:val="000371F0"/>
    <w:rsid w:val="00037AC1"/>
    <w:rsid w:val="000521B9"/>
    <w:rsid w:val="00052A18"/>
    <w:rsid w:val="00053862"/>
    <w:rsid w:val="00054D8D"/>
    <w:rsid w:val="00056BDA"/>
    <w:rsid w:val="00057419"/>
    <w:rsid w:val="00063BE4"/>
    <w:rsid w:val="000642FD"/>
    <w:rsid w:val="00065759"/>
    <w:rsid w:val="00067167"/>
    <w:rsid w:val="000678CA"/>
    <w:rsid w:val="00073AF4"/>
    <w:rsid w:val="0007663F"/>
    <w:rsid w:val="00077596"/>
    <w:rsid w:val="00083FCA"/>
    <w:rsid w:val="0008499B"/>
    <w:rsid w:val="00091E4F"/>
    <w:rsid w:val="00093724"/>
    <w:rsid w:val="000947E3"/>
    <w:rsid w:val="000951A8"/>
    <w:rsid w:val="00097F39"/>
    <w:rsid w:val="000A0FCC"/>
    <w:rsid w:val="000A3940"/>
    <w:rsid w:val="000A3A16"/>
    <w:rsid w:val="000B08D2"/>
    <w:rsid w:val="000B14B0"/>
    <w:rsid w:val="000B299C"/>
    <w:rsid w:val="000B431D"/>
    <w:rsid w:val="000B512E"/>
    <w:rsid w:val="000B6434"/>
    <w:rsid w:val="000B665B"/>
    <w:rsid w:val="000D03E0"/>
    <w:rsid w:val="000E32DF"/>
    <w:rsid w:val="000E4BE0"/>
    <w:rsid w:val="000F4CB2"/>
    <w:rsid w:val="000F7255"/>
    <w:rsid w:val="000F7B4B"/>
    <w:rsid w:val="001065C0"/>
    <w:rsid w:val="00107621"/>
    <w:rsid w:val="00113BD2"/>
    <w:rsid w:val="00116CC2"/>
    <w:rsid w:val="00116CD5"/>
    <w:rsid w:val="00120A8C"/>
    <w:rsid w:val="001221E5"/>
    <w:rsid w:val="00123C7C"/>
    <w:rsid w:val="0012755C"/>
    <w:rsid w:val="00130C61"/>
    <w:rsid w:val="00134C71"/>
    <w:rsid w:val="00135F79"/>
    <w:rsid w:val="00136307"/>
    <w:rsid w:val="001363EF"/>
    <w:rsid w:val="001365B1"/>
    <w:rsid w:val="00136A08"/>
    <w:rsid w:val="0014058A"/>
    <w:rsid w:val="00140A87"/>
    <w:rsid w:val="0014236C"/>
    <w:rsid w:val="00143370"/>
    <w:rsid w:val="00143BDA"/>
    <w:rsid w:val="00144D5A"/>
    <w:rsid w:val="001451B2"/>
    <w:rsid w:val="00145308"/>
    <w:rsid w:val="001462EB"/>
    <w:rsid w:val="00153846"/>
    <w:rsid w:val="00153896"/>
    <w:rsid w:val="001557DD"/>
    <w:rsid w:val="00156706"/>
    <w:rsid w:val="00157F40"/>
    <w:rsid w:val="001606DA"/>
    <w:rsid w:val="0016393D"/>
    <w:rsid w:val="001664BA"/>
    <w:rsid w:val="00167942"/>
    <w:rsid w:val="00171600"/>
    <w:rsid w:val="001720E5"/>
    <w:rsid w:val="001734A2"/>
    <w:rsid w:val="00175E8E"/>
    <w:rsid w:val="00177EC8"/>
    <w:rsid w:val="00181E9D"/>
    <w:rsid w:val="001877F2"/>
    <w:rsid w:val="00192FCD"/>
    <w:rsid w:val="001A4072"/>
    <w:rsid w:val="001A68A6"/>
    <w:rsid w:val="001A68D6"/>
    <w:rsid w:val="001A7D31"/>
    <w:rsid w:val="001B37B7"/>
    <w:rsid w:val="001B52AE"/>
    <w:rsid w:val="001B6C8A"/>
    <w:rsid w:val="001C3165"/>
    <w:rsid w:val="001D090E"/>
    <w:rsid w:val="001D2B9F"/>
    <w:rsid w:val="001D2C59"/>
    <w:rsid w:val="001E093A"/>
    <w:rsid w:val="001E219F"/>
    <w:rsid w:val="001E5651"/>
    <w:rsid w:val="001E56D9"/>
    <w:rsid w:val="001F2DBE"/>
    <w:rsid w:val="001F4482"/>
    <w:rsid w:val="001F6A9A"/>
    <w:rsid w:val="00204410"/>
    <w:rsid w:val="002046C5"/>
    <w:rsid w:val="00204D2E"/>
    <w:rsid w:val="00206ADF"/>
    <w:rsid w:val="00211921"/>
    <w:rsid w:val="002138DF"/>
    <w:rsid w:val="00215760"/>
    <w:rsid w:val="00217B3B"/>
    <w:rsid w:val="0022218D"/>
    <w:rsid w:val="00223487"/>
    <w:rsid w:val="00226EAB"/>
    <w:rsid w:val="00227996"/>
    <w:rsid w:val="002306DF"/>
    <w:rsid w:val="00233BF8"/>
    <w:rsid w:val="00243C42"/>
    <w:rsid w:val="002450E0"/>
    <w:rsid w:val="00247527"/>
    <w:rsid w:val="0025279F"/>
    <w:rsid w:val="00255CBC"/>
    <w:rsid w:val="00265ADF"/>
    <w:rsid w:val="00266112"/>
    <w:rsid w:val="00266CEC"/>
    <w:rsid w:val="00267D28"/>
    <w:rsid w:val="0027034C"/>
    <w:rsid w:val="0027061D"/>
    <w:rsid w:val="00272A99"/>
    <w:rsid w:val="002755DB"/>
    <w:rsid w:val="00277F38"/>
    <w:rsid w:val="002813BD"/>
    <w:rsid w:val="002838CD"/>
    <w:rsid w:val="00285C92"/>
    <w:rsid w:val="00286477"/>
    <w:rsid w:val="0029051F"/>
    <w:rsid w:val="002930E1"/>
    <w:rsid w:val="002A0707"/>
    <w:rsid w:val="002A0F8E"/>
    <w:rsid w:val="002A4CCD"/>
    <w:rsid w:val="002A5A0C"/>
    <w:rsid w:val="002A6846"/>
    <w:rsid w:val="002A79FD"/>
    <w:rsid w:val="002B0495"/>
    <w:rsid w:val="002B2E88"/>
    <w:rsid w:val="002B43EB"/>
    <w:rsid w:val="002B5229"/>
    <w:rsid w:val="002C24D3"/>
    <w:rsid w:val="002D0733"/>
    <w:rsid w:val="002D12F1"/>
    <w:rsid w:val="002D5DB4"/>
    <w:rsid w:val="002D6DC6"/>
    <w:rsid w:val="002E34EC"/>
    <w:rsid w:val="002E4BD8"/>
    <w:rsid w:val="002F14C8"/>
    <w:rsid w:val="002F274A"/>
    <w:rsid w:val="002F2BEB"/>
    <w:rsid w:val="002F34D2"/>
    <w:rsid w:val="002F60F6"/>
    <w:rsid w:val="002F68A7"/>
    <w:rsid w:val="00310C8F"/>
    <w:rsid w:val="00313D16"/>
    <w:rsid w:val="00315147"/>
    <w:rsid w:val="00316A6A"/>
    <w:rsid w:val="003173DD"/>
    <w:rsid w:val="0032346F"/>
    <w:rsid w:val="00325E40"/>
    <w:rsid w:val="003261AC"/>
    <w:rsid w:val="003269A7"/>
    <w:rsid w:val="00326F39"/>
    <w:rsid w:val="00332D07"/>
    <w:rsid w:val="003330F1"/>
    <w:rsid w:val="003336C7"/>
    <w:rsid w:val="00335EB8"/>
    <w:rsid w:val="00337DE1"/>
    <w:rsid w:val="00341410"/>
    <w:rsid w:val="003435CC"/>
    <w:rsid w:val="00346D28"/>
    <w:rsid w:val="00351120"/>
    <w:rsid w:val="003513EC"/>
    <w:rsid w:val="00353F57"/>
    <w:rsid w:val="00355502"/>
    <w:rsid w:val="00355DEC"/>
    <w:rsid w:val="003619DE"/>
    <w:rsid w:val="00364BFD"/>
    <w:rsid w:val="00384A69"/>
    <w:rsid w:val="00387281"/>
    <w:rsid w:val="00387D3A"/>
    <w:rsid w:val="00390352"/>
    <w:rsid w:val="00391D70"/>
    <w:rsid w:val="00393473"/>
    <w:rsid w:val="0039571B"/>
    <w:rsid w:val="00397BF5"/>
    <w:rsid w:val="003A0789"/>
    <w:rsid w:val="003A4ABA"/>
    <w:rsid w:val="003A54D3"/>
    <w:rsid w:val="003A6308"/>
    <w:rsid w:val="003B4F9B"/>
    <w:rsid w:val="003B50CC"/>
    <w:rsid w:val="003B6752"/>
    <w:rsid w:val="003C17B9"/>
    <w:rsid w:val="003C1D08"/>
    <w:rsid w:val="003C2FD9"/>
    <w:rsid w:val="003C331D"/>
    <w:rsid w:val="003C434E"/>
    <w:rsid w:val="003C79C2"/>
    <w:rsid w:val="003D0B86"/>
    <w:rsid w:val="003D52C7"/>
    <w:rsid w:val="003E2270"/>
    <w:rsid w:val="003E2C57"/>
    <w:rsid w:val="003E4A13"/>
    <w:rsid w:val="003F3995"/>
    <w:rsid w:val="003F55FD"/>
    <w:rsid w:val="003F78EB"/>
    <w:rsid w:val="004019A7"/>
    <w:rsid w:val="00404993"/>
    <w:rsid w:val="00413E03"/>
    <w:rsid w:val="00420B8A"/>
    <w:rsid w:val="004211E5"/>
    <w:rsid w:val="00421E51"/>
    <w:rsid w:val="004221E3"/>
    <w:rsid w:val="004268DE"/>
    <w:rsid w:val="004276F5"/>
    <w:rsid w:val="004276FA"/>
    <w:rsid w:val="00431E17"/>
    <w:rsid w:val="004346FD"/>
    <w:rsid w:val="00444144"/>
    <w:rsid w:val="00445D87"/>
    <w:rsid w:val="00446661"/>
    <w:rsid w:val="00453F0E"/>
    <w:rsid w:val="004617EC"/>
    <w:rsid w:val="004634FD"/>
    <w:rsid w:val="0046428D"/>
    <w:rsid w:val="00464726"/>
    <w:rsid w:val="004756EE"/>
    <w:rsid w:val="00483572"/>
    <w:rsid w:val="00490886"/>
    <w:rsid w:val="004909CD"/>
    <w:rsid w:val="00490F8E"/>
    <w:rsid w:val="00491EB4"/>
    <w:rsid w:val="004926D7"/>
    <w:rsid w:val="00492718"/>
    <w:rsid w:val="00496E3F"/>
    <w:rsid w:val="004A57F3"/>
    <w:rsid w:val="004A63D4"/>
    <w:rsid w:val="004A6A80"/>
    <w:rsid w:val="004B59A0"/>
    <w:rsid w:val="004B752C"/>
    <w:rsid w:val="004C1258"/>
    <w:rsid w:val="004D04B7"/>
    <w:rsid w:val="004D2855"/>
    <w:rsid w:val="004D2DEE"/>
    <w:rsid w:val="004D2FD0"/>
    <w:rsid w:val="004D56A5"/>
    <w:rsid w:val="004D57C1"/>
    <w:rsid w:val="004E161A"/>
    <w:rsid w:val="004E2380"/>
    <w:rsid w:val="004E3C38"/>
    <w:rsid w:val="004E40D4"/>
    <w:rsid w:val="004E4E77"/>
    <w:rsid w:val="004E6185"/>
    <w:rsid w:val="004F23E5"/>
    <w:rsid w:val="004F51E9"/>
    <w:rsid w:val="004F6278"/>
    <w:rsid w:val="004F7614"/>
    <w:rsid w:val="00502384"/>
    <w:rsid w:val="00505679"/>
    <w:rsid w:val="00511ABF"/>
    <w:rsid w:val="00512B42"/>
    <w:rsid w:val="00517178"/>
    <w:rsid w:val="005200C7"/>
    <w:rsid w:val="00521F87"/>
    <w:rsid w:val="00527B1E"/>
    <w:rsid w:val="00530C5D"/>
    <w:rsid w:val="00531DC9"/>
    <w:rsid w:val="00537CD2"/>
    <w:rsid w:val="00542AE7"/>
    <w:rsid w:val="005430AC"/>
    <w:rsid w:val="0054434E"/>
    <w:rsid w:val="00545CC8"/>
    <w:rsid w:val="00547970"/>
    <w:rsid w:val="00556AFA"/>
    <w:rsid w:val="00557314"/>
    <w:rsid w:val="00557673"/>
    <w:rsid w:val="00562F5C"/>
    <w:rsid w:val="005659EB"/>
    <w:rsid w:val="00567932"/>
    <w:rsid w:val="00567D28"/>
    <w:rsid w:val="005775CE"/>
    <w:rsid w:val="005819B9"/>
    <w:rsid w:val="00583C9A"/>
    <w:rsid w:val="0058511A"/>
    <w:rsid w:val="005851B5"/>
    <w:rsid w:val="00585E9A"/>
    <w:rsid w:val="00586DC9"/>
    <w:rsid w:val="00594514"/>
    <w:rsid w:val="005A0A0F"/>
    <w:rsid w:val="005A11D5"/>
    <w:rsid w:val="005A1433"/>
    <w:rsid w:val="005A3FD0"/>
    <w:rsid w:val="005A47FB"/>
    <w:rsid w:val="005B06FF"/>
    <w:rsid w:val="005B224D"/>
    <w:rsid w:val="005B3601"/>
    <w:rsid w:val="005C5BB8"/>
    <w:rsid w:val="005D010E"/>
    <w:rsid w:val="005D22B3"/>
    <w:rsid w:val="005D23C7"/>
    <w:rsid w:val="005D2F14"/>
    <w:rsid w:val="005D4520"/>
    <w:rsid w:val="005D685D"/>
    <w:rsid w:val="005E308D"/>
    <w:rsid w:val="005E5BF0"/>
    <w:rsid w:val="005E7EA1"/>
    <w:rsid w:val="005F01E4"/>
    <w:rsid w:val="005F2BE6"/>
    <w:rsid w:val="005F38A2"/>
    <w:rsid w:val="005F4586"/>
    <w:rsid w:val="006023DD"/>
    <w:rsid w:val="00603BAD"/>
    <w:rsid w:val="00604904"/>
    <w:rsid w:val="00607C49"/>
    <w:rsid w:val="00607E99"/>
    <w:rsid w:val="00613F77"/>
    <w:rsid w:val="00621109"/>
    <w:rsid w:val="0062165E"/>
    <w:rsid w:val="00625AF0"/>
    <w:rsid w:val="00631019"/>
    <w:rsid w:val="00632F91"/>
    <w:rsid w:val="006343FF"/>
    <w:rsid w:val="00635312"/>
    <w:rsid w:val="00641CC6"/>
    <w:rsid w:val="00644B87"/>
    <w:rsid w:val="00650137"/>
    <w:rsid w:val="006535D5"/>
    <w:rsid w:val="00656448"/>
    <w:rsid w:val="006612D5"/>
    <w:rsid w:val="0066139C"/>
    <w:rsid w:val="006642A5"/>
    <w:rsid w:val="006657FF"/>
    <w:rsid w:val="00670302"/>
    <w:rsid w:val="00671460"/>
    <w:rsid w:val="006724A5"/>
    <w:rsid w:val="00672C1D"/>
    <w:rsid w:val="006762B8"/>
    <w:rsid w:val="006813D1"/>
    <w:rsid w:val="00681643"/>
    <w:rsid w:val="00682118"/>
    <w:rsid w:val="00686F96"/>
    <w:rsid w:val="00687EA9"/>
    <w:rsid w:val="006919FC"/>
    <w:rsid w:val="00695D17"/>
    <w:rsid w:val="00697B05"/>
    <w:rsid w:val="00697F64"/>
    <w:rsid w:val="006A035D"/>
    <w:rsid w:val="006A1496"/>
    <w:rsid w:val="006A1C78"/>
    <w:rsid w:val="006A223A"/>
    <w:rsid w:val="006A2779"/>
    <w:rsid w:val="006A539D"/>
    <w:rsid w:val="006A6F71"/>
    <w:rsid w:val="006A75FA"/>
    <w:rsid w:val="006B0604"/>
    <w:rsid w:val="006B3558"/>
    <w:rsid w:val="006C5F37"/>
    <w:rsid w:val="006D1340"/>
    <w:rsid w:val="006D341C"/>
    <w:rsid w:val="006D3C11"/>
    <w:rsid w:val="006D4D43"/>
    <w:rsid w:val="006D6CEE"/>
    <w:rsid w:val="006D7703"/>
    <w:rsid w:val="006D7E44"/>
    <w:rsid w:val="006E4CB2"/>
    <w:rsid w:val="006E5345"/>
    <w:rsid w:val="006E5363"/>
    <w:rsid w:val="006E78EE"/>
    <w:rsid w:val="006F4367"/>
    <w:rsid w:val="006F605E"/>
    <w:rsid w:val="007209B4"/>
    <w:rsid w:val="0072236E"/>
    <w:rsid w:val="00727AFF"/>
    <w:rsid w:val="00730A17"/>
    <w:rsid w:val="00731EE4"/>
    <w:rsid w:val="00733A44"/>
    <w:rsid w:val="00734F81"/>
    <w:rsid w:val="00735C8B"/>
    <w:rsid w:val="00737A57"/>
    <w:rsid w:val="007419C6"/>
    <w:rsid w:val="0075334B"/>
    <w:rsid w:val="007541FF"/>
    <w:rsid w:val="007557E3"/>
    <w:rsid w:val="00765E44"/>
    <w:rsid w:val="007700CC"/>
    <w:rsid w:val="00770CEC"/>
    <w:rsid w:val="00772156"/>
    <w:rsid w:val="00772B23"/>
    <w:rsid w:val="0077311F"/>
    <w:rsid w:val="00773188"/>
    <w:rsid w:val="00790720"/>
    <w:rsid w:val="007926C3"/>
    <w:rsid w:val="007A14F5"/>
    <w:rsid w:val="007A23FC"/>
    <w:rsid w:val="007A442B"/>
    <w:rsid w:val="007B3315"/>
    <w:rsid w:val="007B3FD5"/>
    <w:rsid w:val="007C07FD"/>
    <w:rsid w:val="007C367A"/>
    <w:rsid w:val="007C567F"/>
    <w:rsid w:val="007C68FC"/>
    <w:rsid w:val="007D095F"/>
    <w:rsid w:val="007D487A"/>
    <w:rsid w:val="007D5B08"/>
    <w:rsid w:val="007E12E7"/>
    <w:rsid w:val="007E541C"/>
    <w:rsid w:val="007E57CE"/>
    <w:rsid w:val="007E61CF"/>
    <w:rsid w:val="007F3968"/>
    <w:rsid w:val="00802FF3"/>
    <w:rsid w:val="00804939"/>
    <w:rsid w:val="00804B40"/>
    <w:rsid w:val="00811CC1"/>
    <w:rsid w:val="00816119"/>
    <w:rsid w:val="00816A66"/>
    <w:rsid w:val="00817B3F"/>
    <w:rsid w:val="00823C28"/>
    <w:rsid w:val="00825BEA"/>
    <w:rsid w:val="00827F1A"/>
    <w:rsid w:val="00832C0E"/>
    <w:rsid w:val="00834932"/>
    <w:rsid w:val="00835493"/>
    <w:rsid w:val="00840E91"/>
    <w:rsid w:val="00850797"/>
    <w:rsid w:val="00850FEE"/>
    <w:rsid w:val="00851AB6"/>
    <w:rsid w:val="00851F5C"/>
    <w:rsid w:val="00852693"/>
    <w:rsid w:val="00856307"/>
    <w:rsid w:val="00860018"/>
    <w:rsid w:val="00860500"/>
    <w:rsid w:val="0086171C"/>
    <w:rsid w:val="00861D3A"/>
    <w:rsid w:val="00862B3F"/>
    <w:rsid w:val="008719C1"/>
    <w:rsid w:val="00871ECA"/>
    <w:rsid w:val="00872262"/>
    <w:rsid w:val="0087551C"/>
    <w:rsid w:val="008769BD"/>
    <w:rsid w:val="00881BE3"/>
    <w:rsid w:val="00886448"/>
    <w:rsid w:val="00890093"/>
    <w:rsid w:val="00893C9B"/>
    <w:rsid w:val="00893FC4"/>
    <w:rsid w:val="008A37F5"/>
    <w:rsid w:val="008A4518"/>
    <w:rsid w:val="008A4569"/>
    <w:rsid w:val="008B14C6"/>
    <w:rsid w:val="008B4676"/>
    <w:rsid w:val="008B4AD0"/>
    <w:rsid w:val="008B5E55"/>
    <w:rsid w:val="008B69AB"/>
    <w:rsid w:val="008C1210"/>
    <w:rsid w:val="008C128F"/>
    <w:rsid w:val="008C208B"/>
    <w:rsid w:val="008C21EA"/>
    <w:rsid w:val="008C36D3"/>
    <w:rsid w:val="008D1D36"/>
    <w:rsid w:val="008D4A53"/>
    <w:rsid w:val="008D59A9"/>
    <w:rsid w:val="008E2A58"/>
    <w:rsid w:val="008E5F8E"/>
    <w:rsid w:val="008E6D87"/>
    <w:rsid w:val="008E70F1"/>
    <w:rsid w:val="008F44AE"/>
    <w:rsid w:val="008F5F9B"/>
    <w:rsid w:val="00900978"/>
    <w:rsid w:val="00901DBC"/>
    <w:rsid w:val="00905D35"/>
    <w:rsid w:val="009062DB"/>
    <w:rsid w:val="00906F23"/>
    <w:rsid w:val="00906FFC"/>
    <w:rsid w:val="009075AA"/>
    <w:rsid w:val="009077E1"/>
    <w:rsid w:val="00913ADA"/>
    <w:rsid w:val="00914ADA"/>
    <w:rsid w:val="009170C1"/>
    <w:rsid w:val="009173D6"/>
    <w:rsid w:val="00922BA3"/>
    <w:rsid w:val="00924FCC"/>
    <w:rsid w:val="00925D1F"/>
    <w:rsid w:val="00931617"/>
    <w:rsid w:val="00931815"/>
    <w:rsid w:val="009319DA"/>
    <w:rsid w:val="00931F96"/>
    <w:rsid w:val="009320F7"/>
    <w:rsid w:val="00933142"/>
    <w:rsid w:val="009345F3"/>
    <w:rsid w:val="009400FC"/>
    <w:rsid w:val="009417C0"/>
    <w:rsid w:val="0094650C"/>
    <w:rsid w:val="00950898"/>
    <w:rsid w:val="00950A51"/>
    <w:rsid w:val="00951E59"/>
    <w:rsid w:val="00953836"/>
    <w:rsid w:val="0096507A"/>
    <w:rsid w:val="00966238"/>
    <w:rsid w:val="00971E93"/>
    <w:rsid w:val="00977AEF"/>
    <w:rsid w:val="00981171"/>
    <w:rsid w:val="0098137C"/>
    <w:rsid w:val="009855B9"/>
    <w:rsid w:val="0098681F"/>
    <w:rsid w:val="00986E6D"/>
    <w:rsid w:val="00986EFC"/>
    <w:rsid w:val="0099732B"/>
    <w:rsid w:val="009A0398"/>
    <w:rsid w:val="009A0B4A"/>
    <w:rsid w:val="009A193A"/>
    <w:rsid w:val="009A6CCE"/>
    <w:rsid w:val="009A6FAC"/>
    <w:rsid w:val="009B1207"/>
    <w:rsid w:val="009B5860"/>
    <w:rsid w:val="009B5D5B"/>
    <w:rsid w:val="009B70A1"/>
    <w:rsid w:val="009C4DC7"/>
    <w:rsid w:val="009D491D"/>
    <w:rsid w:val="009D7A46"/>
    <w:rsid w:val="009E13BE"/>
    <w:rsid w:val="009E1A93"/>
    <w:rsid w:val="009E3A65"/>
    <w:rsid w:val="009E3F00"/>
    <w:rsid w:val="009E570A"/>
    <w:rsid w:val="009E6AF9"/>
    <w:rsid w:val="009F60D2"/>
    <w:rsid w:val="00A0545A"/>
    <w:rsid w:val="00A14A50"/>
    <w:rsid w:val="00A15CFA"/>
    <w:rsid w:val="00A26842"/>
    <w:rsid w:val="00A30B79"/>
    <w:rsid w:val="00A35D6D"/>
    <w:rsid w:val="00A37F81"/>
    <w:rsid w:val="00A4065A"/>
    <w:rsid w:val="00A42BAF"/>
    <w:rsid w:val="00A43A2F"/>
    <w:rsid w:val="00A44687"/>
    <w:rsid w:val="00A5077C"/>
    <w:rsid w:val="00A50838"/>
    <w:rsid w:val="00A5208C"/>
    <w:rsid w:val="00A568F2"/>
    <w:rsid w:val="00A65DD8"/>
    <w:rsid w:val="00A66593"/>
    <w:rsid w:val="00A7246A"/>
    <w:rsid w:val="00A74DF7"/>
    <w:rsid w:val="00A831B3"/>
    <w:rsid w:val="00A83D7F"/>
    <w:rsid w:val="00A83F74"/>
    <w:rsid w:val="00A83F8E"/>
    <w:rsid w:val="00A85816"/>
    <w:rsid w:val="00A9240E"/>
    <w:rsid w:val="00A93900"/>
    <w:rsid w:val="00A95E84"/>
    <w:rsid w:val="00A95FE2"/>
    <w:rsid w:val="00A961AA"/>
    <w:rsid w:val="00A967B1"/>
    <w:rsid w:val="00AA039A"/>
    <w:rsid w:val="00AA3870"/>
    <w:rsid w:val="00AB1AE5"/>
    <w:rsid w:val="00AB2486"/>
    <w:rsid w:val="00AB7110"/>
    <w:rsid w:val="00AC22D7"/>
    <w:rsid w:val="00AC26B3"/>
    <w:rsid w:val="00AC3664"/>
    <w:rsid w:val="00AC4AAD"/>
    <w:rsid w:val="00AC4C0E"/>
    <w:rsid w:val="00AC521F"/>
    <w:rsid w:val="00AC768C"/>
    <w:rsid w:val="00AD2244"/>
    <w:rsid w:val="00AD3768"/>
    <w:rsid w:val="00AD66FE"/>
    <w:rsid w:val="00AE05A5"/>
    <w:rsid w:val="00AE1FB2"/>
    <w:rsid w:val="00AE323C"/>
    <w:rsid w:val="00AF2439"/>
    <w:rsid w:val="00AF5DC4"/>
    <w:rsid w:val="00B11C0E"/>
    <w:rsid w:val="00B11D2C"/>
    <w:rsid w:val="00B14203"/>
    <w:rsid w:val="00B16157"/>
    <w:rsid w:val="00B16575"/>
    <w:rsid w:val="00B20925"/>
    <w:rsid w:val="00B21159"/>
    <w:rsid w:val="00B219B7"/>
    <w:rsid w:val="00B24ABD"/>
    <w:rsid w:val="00B25202"/>
    <w:rsid w:val="00B27172"/>
    <w:rsid w:val="00B27754"/>
    <w:rsid w:val="00B30D45"/>
    <w:rsid w:val="00B34867"/>
    <w:rsid w:val="00B34C65"/>
    <w:rsid w:val="00B3696F"/>
    <w:rsid w:val="00B40DF7"/>
    <w:rsid w:val="00B46ABB"/>
    <w:rsid w:val="00B4720B"/>
    <w:rsid w:val="00B47E8D"/>
    <w:rsid w:val="00B508B2"/>
    <w:rsid w:val="00B53A37"/>
    <w:rsid w:val="00B633CA"/>
    <w:rsid w:val="00B6726A"/>
    <w:rsid w:val="00B67B37"/>
    <w:rsid w:val="00B72BCA"/>
    <w:rsid w:val="00B72DD2"/>
    <w:rsid w:val="00B73031"/>
    <w:rsid w:val="00B751BB"/>
    <w:rsid w:val="00B75453"/>
    <w:rsid w:val="00B755F2"/>
    <w:rsid w:val="00B8588C"/>
    <w:rsid w:val="00B879E7"/>
    <w:rsid w:val="00B92D9B"/>
    <w:rsid w:val="00B934BB"/>
    <w:rsid w:val="00B94B06"/>
    <w:rsid w:val="00B964DC"/>
    <w:rsid w:val="00BA3837"/>
    <w:rsid w:val="00BA4AA0"/>
    <w:rsid w:val="00BB1C59"/>
    <w:rsid w:val="00BB1CC5"/>
    <w:rsid w:val="00BB3700"/>
    <w:rsid w:val="00BB784C"/>
    <w:rsid w:val="00BB7EE5"/>
    <w:rsid w:val="00BC06D9"/>
    <w:rsid w:val="00BC15BB"/>
    <w:rsid w:val="00BC1C51"/>
    <w:rsid w:val="00BC23DD"/>
    <w:rsid w:val="00BC5976"/>
    <w:rsid w:val="00BC6148"/>
    <w:rsid w:val="00BD362B"/>
    <w:rsid w:val="00BD534F"/>
    <w:rsid w:val="00BD53CF"/>
    <w:rsid w:val="00BE3134"/>
    <w:rsid w:val="00BE4D17"/>
    <w:rsid w:val="00BE4DE2"/>
    <w:rsid w:val="00BE6885"/>
    <w:rsid w:val="00BF360C"/>
    <w:rsid w:val="00C0255E"/>
    <w:rsid w:val="00C05E71"/>
    <w:rsid w:val="00C11662"/>
    <w:rsid w:val="00C118D0"/>
    <w:rsid w:val="00C130E8"/>
    <w:rsid w:val="00C16547"/>
    <w:rsid w:val="00C16E75"/>
    <w:rsid w:val="00C20768"/>
    <w:rsid w:val="00C25A93"/>
    <w:rsid w:val="00C26267"/>
    <w:rsid w:val="00C334CC"/>
    <w:rsid w:val="00C343B1"/>
    <w:rsid w:val="00C34972"/>
    <w:rsid w:val="00C37FD3"/>
    <w:rsid w:val="00C41BF9"/>
    <w:rsid w:val="00C43B94"/>
    <w:rsid w:val="00C46107"/>
    <w:rsid w:val="00C474B5"/>
    <w:rsid w:val="00C47C2E"/>
    <w:rsid w:val="00C509C3"/>
    <w:rsid w:val="00C52737"/>
    <w:rsid w:val="00C57184"/>
    <w:rsid w:val="00C57962"/>
    <w:rsid w:val="00C616B4"/>
    <w:rsid w:val="00C642CB"/>
    <w:rsid w:val="00C64FE0"/>
    <w:rsid w:val="00C67585"/>
    <w:rsid w:val="00C763AF"/>
    <w:rsid w:val="00C80260"/>
    <w:rsid w:val="00C824FA"/>
    <w:rsid w:val="00C83C1D"/>
    <w:rsid w:val="00C91BEC"/>
    <w:rsid w:val="00CA2E15"/>
    <w:rsid w:val="00CA36B7"/>
    <w:rsid w:val="00CA57C7"/>
    <w:rsid w:val="00CB0010"/>
    <w:rsid w:val="00CB0785"/>
    <w:rsid w:val="00CB60CC"/>
    <w:rsid w:val="00CB744C"/>
    <w:rsid w:val="00CB7476"/>
    <w:rsid w:val="00CB7C2B"/>
    <w:rsid w:val="00CC0FBB"/>
    <w:rsid w:val="00CC2C29"/>
    <w:rsid w:val="00CC4826"/>
    <w:rsid w:val="00CC5342"/>
    <w:rsid w:val="00CD38F2"/>
    <w:rsid w:val="00CD590E"/>
    <w:rsid w:val="00CD5A2E"/>
    <w:rsid w:val="00CD7A67"/>
    <w:rsid w:val="00CE2750"/>
    <w:rsid w:val="00CE63C8"/>
    <w:rsid w:val="00CE7AA8"/>
    <w:rsid w:val="00CF2156"/>
    <w:rsid w:val="00CF4F0D"/>
    <w:rsid w:val="00CF7E1D"/>
    <w:rsid w:val="00CF7FB1"/>
    <w:rsid w:val="00D1203B"/>
    <w:rsid w:val="00D148E4"/>
    <w:rsid w:val="00D155A1"/>
    <w:rsid w:val="00D16170"/>
    <w:rsid w:val="00D23B90"/>
    <w:rsid w:val="00D312A2"/>
    <w:rsid w:val="00D40FBD"/>
    <w:rsid w:val="00D42326"/>
    <w:rsid w:val="00D43A4D"/>
    <w:rsid w:val="00D47565"/>
    <w:rsid w:val="00D47A4A"/>
    <w:rsid w:val="00D50EBF"/>
    <w:rsid w:val="00D55C77"/>
    <w:rsid w:val="00D56206"/>
    <w:rsid w:val="00D63F8F"/>
    <w:rsid w:val="00D64DB7"/>
    <w:rsid w:val="00D65C19"/>
    <w:rsid w:val="00D75CB8"/>
    <w:rsid w:val="00D80709"/>
    <w:rsid w:val="00D928D5"/>
    <w:rsid w:val="00D9308A"/>
    <w:rsid w:val="00D95C44"/>
    <w:rsid w:val="00D96C2A"/>
    <w:rsid w:val="00D97ADB"/>
    <w:rsid w:val="00DA3388"/>
    <w:rsid w:val="00DA6149"/>
    <w:rsid w:val="00DB098E"/>
    <w:rsid w:val="00DB33C4"/>
    <w:rsid w:val="00DB58EE"/>
    <w:rsid w:val="00DC1BB1"/>
    <w:rsid w:val="00DC404B"/>
    <w:rsid w:val="00DC4FAC"/>
    <w:rsid w:val="00DC579C"/>
    <w:rsid w:val="00DD0D9D"/>
    <w:rsid w:val="00DE1A9F"/>
    <w:rsid w:val="00DE2621"/>
    <w:rsid w:val="00DE6077"/>
    <w:rsid w:val="00DF5B0A"/>
    <w:rsid w:val="00E04FB4"/>
    <w:rsid w:val="00E068B0"/>
    <w:rsid w:val="00E074EB"/>
    <w:rsid w:val="00E16C5A"/>
    <w:rsid w:val="00E173EC"/>
    <w:rsid w:val="00E211EC"/>
    <w:rsid w:val="00E2144C"/>
    <w:rsid w:val="00E215A5"/>
    <w:rsid w:val="00E21CEB"/>
    <w:rsid w:val="00E22B2B"/>
    <w:rsid w:val="00E23999"/>
    <w:rsid w:val="00E33BBC"/>
    <w:rsid w:val="00E369EB"/>
    <w:rsid w:val="00E36D2B"/>
    <w:rsid w:val="00E40052"/>
    <w:rsid w:val="00E414E6"/>
    <w:rsid w:val="00E43FD7"/>
    <w:rsid w:val="00E45EF6"/>
    <w:rsid w:val="00E50449"/>
    <w:rsid w:val="00E524BE"/>
    <w:rsid w:val="00E55037"/>
    <w:rsid w:val="00E55D07"/>
    <w:rsid w:val="00E631B4"/>
    <w:rsid w:val="00E63310"/>
    <w:rsid w:val="00E641B8"/>
    <w:rsid w:val="00E67E72"/>
    <w:rsid w:val="00E73C74"/>
    <w:rsid w:val="00E74EAA"/>
    <w:rsid w:val="00E75339"/>
    <w:rsid w:val="00E75351"/>
    <w:rsid w:val="00E82C25"/>
    <w:rsid w:val="00E83272"/>
    <w:rsid w:val="00E900A6"/>
    <w:rsid w:val="00E96CD6"/>
    <w:rsid w:val="00E978E0"/>
    <w:rsid w:val="00EA1D02"/>
    <w:rsid w:val="00EA309E"/>
    <w:rsid w:val="00EA4707"/>
    <w:rsid w:val="00EA4AE9"/>
    <w:rsid w:val="00EB0BB0"/>
    <w:rsid w:val="00EB11F7"/>
    <w:rsid w:val="00EB2FBE"/>
    <w:rsid w:val="00EB4FAE"/>
    <w:rsid w:val="00EB5CEF"/>
    <w:rsid w:val="00EB60B8"/>
    <w:rsid w:val="00EB6F97"/>
    <w:rsid w:val="00EB7C45"/>
    <w:rsid w:val="00EC19D0"/>
    <w:rsid w:val="00EC4EA6"/>
    <w:rsid w:val="00ED04F5"/>
    <w:rsid w:val="00ED0524"/>
    <w:rsid w:val="00ED3089"/>
    <w:rsid w:val="00ED3405"/>
    <w:rsid w:val="00ED364B"/>
    <w:rsid w:val="00ED4072"/>
    <w:rsid w:val="00ED60D0"/>
    <w:rsid w:val="00EE1847"/>
    <w:rsid w:val="00EE2980"/>
    <w:rsid w:val="00EF0E9D"/>
    <w:rsid w:val="00EF15CD"/>
    <w:rsid w:val="00EF249F"/>
    <w:rsid w:val="00EF3D05"/>
    <w:rsid w:val="00EF64B4"/>
    <w:rsid w:val="00F0175E"/>
    <w:rsid w:val="00F01E33"/>
    <w:rsid w:val="00F10220"/>
    <w:rsid w:val="00F11315"/>
    <w:rsid w:val="00F13329"/>
    <w:rsid w:val="00F21C88"/>
    <w:rsid w:val="00F26922"/>
    <w:rsid w:val="00F3171E"/>
    <w:rsid w:val="00F320BA"/>
    <w:rsid w:val="00F32B3A"/>
    <w:rsid w:val="00F3337B"/>
    <w:rsid w:val="00F35D23"/>
    <w:rsid w:val="00F36363"/>
    <w:rsid w:val="00F428A0"/>
    <w:rsid w:val="00F43F00"/>
    <w:rsid w:val="00F451EA"/>
    <w:rsid w:val="00F45204"/>
    <w:rsid w:val="00F46C42"/>
    <w:rsid w:val="00F525D8"/>
    <w:rsid w:val="00F61E58"/>
    <w:rsid w:val="00F62ADD"/>
    <w:rsid w:val="00F6373E"/>
    <w:rsid w:val="00F64DF2"/>
    <w:rsid w:val="00F67867"/>
    <w:rsid w:val="00F720D0"/>
    <w:rsid w:val="00F737A7"/>
    <w:rsid w:val="00F7642A"/>
    <w:rsid w:val="00F81C14"/>
    <w:rsid w:val="00F83E8B"/>
    <w:rsid w:val="00F83ED4"/>
    <w:rsid w:val="00F850AB"/>
    <w:rsid w:val="00F92AC6"/>
    <w:rsid w:val="00F93177"/>
    <w:rsid w:val="00FA0B56"/>
    <w:rsid w:val="00FA602A"/>
    <w:rsid w:val="00FB21E4"/>
    <w:rsid w:val="00FB6F29"/>
    <w:rsid w:val="00FB7BEA"/>
    <w:rsid w:val="00FC3546"/>
    <w:rsid w:val="00FC3EFF"/>
    <w:rsid w:val="00FD025D"/>
    <w:rsid w:val="00FD2757"/>
    <w:rsid w:val="00FD2E33"/>
    <w:rsid w:val="00FD32CC"/>
    <w:rsid w:val="00FD4686"/>
    <w:rsid w:val="00FD5030"/>
    <w:rsid w:val="00FE07DE"/>
    <w:rsid w:val="00FE5CF2"/>
    <w:rsid w:val="00FE64A6"/>
    <w:rsid w:val="00FF1C19"/>
    <w:rsid w:val="00FF2659"/>
    <w:rsid w:val="00FF2F75"/>
    <w:rsid w:val="00FF3384"/>
    <w:rsid w:val="00FF54FA"/>
    <w:rsid w:val="00FF5658"/>
    <w:rsid w:val="00FF6E49"/>
    <w:rsid w:val="0BAB774A"/>
    <w:rsid w:val="6BAC1DB4"/>
    <w:rsid w:val="6ECF0E4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link w:val="11"/>
    <w:qFormat/>
    <w:uiPriority w:val="0"/>
    <w:pPr>
      <w:keepNext/>
      <w:ind w:left="720" w:firstLine="720"/>
      <w:outlineLvl w:val="0"/>
    </w:pPr>
    <w:rPr>
      <w:b/>
      <w:bCs/>
      <w:sz w:val="28"/>
      <w:u w:val="single"/>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2"/>
    <w:uiPriority w:val="0"/>
    <w:rPr>
      <w:rFonts w:ascii="Tahoma" w:hAnsi="Tahoma" w:cs="Tahoma"/>
      <w:sz w:val="16"/>
      <w:szCs w:val="16"/>
    </w:rPr>
  </w:style>
  <w:style w:type="paragraph" w:styleId="6">
    <w:name w:val="footer"/>
    <w:basedOn w:val="1"/>
    <w:link w:val="15"/>
    <w:uiPriority w:val="99"/>
    <w:pPr>
      <w:tabs>
        <w:tab w:val="center" w:pos="4320"/>
        <w:tab w:val="right" w:pos="8640"/>
      </w:tabs>
    </w:pPr>
  </w:style>
  <w:style w:type="paragraph" w:styleId="7">
    <w:name w:val="header"/>
    <w:basedOn w:val="1"/>
    <w:link w:val="14"/>
    <w:qFormat/>
    <w:uiPriority w:val="0"/>
    <w:pPr>
      <w:tabs>
        <w:tab w:val="center" w:pos="4513"/>
        <w:tab w:val="right" w:pos="9026"/>
      </w:tabs>
    </w:pPr>
  </w:style>
  <w:style w:type="character" w:styleId="8">
    <w:name w:val="page number"/>
    <w:basedOn w:val="3"/>
    <w:uiPriority w:val="0"/>
  </w:style>
  <w:style w:type="table" w:styleId="9">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0">
    <w:name w:val="List Paragraph"/>
    <w:basedOn w:val="1"/>
    <w:qFormat/>
    <w:uiPriority w:val="34"/>
    <w:pPr>
      <w:ind w:left="720"/>
      <w:contextualSpacing/>
    </w:pPr>
  </w:style>
  <w:style w:type="character" w:customStyle="1" w:styleId="11">
    <w:name w:val="Heading 1 Char"/>
    <w:basedOn w:val="3"/>
    <w:link w:val="2"/>
    <w:uiPriority w:val="0"/>
    <w:rPr>
      <w:b/>
      <w:bCs/>
      <w:sz w:val="28"/>
      <w:szCs w:val="24"/>
      <w:u w:val="single"/>
    </w:rPr>
  </w:style>
  <w:style w:type="character" w:customStyle="1" w:styleId="12">
    <w:name w:val="Balloon Text Char"/>
    <w:basedOn w:val="3"/>
    <w:link w:val="5"/>
    <w:qFormat/>
    <w:uiPriority w:val="0"/>
    <w:rPr>
      <w:rFonts w:ascii="Tahoma" w:hAnsi="Tahoma" w:cs="Tahoma"/>
      <w:sz w:val="16"/>
      <w:szCs w:val="16"/>
    </w:rPr>
  </w:style>
  <w:style w:type="character" w:styleId="13">
    <w:name w:val="Placeholder Text"/>
    <w:basedOn w:val="3"/>
    <w:semiHidden/>
    <w:uiPriority w:val="99"/>
    <w:rPr>
      <w:color w:val="808080"/>
    </w:rPr>
  </w:style>
  <w:style w:type="character" w:customStyle="1" w:styleId="14">
    <w:name w:val="Header Char"/>
    <w:basedOn w:val="3"/>
    <w:link w:val="7"/>
    <w:qFormat/>
    <w:uiPriority w:val="0"/>
    <w:rPr>
      <w:sz w:val="24"/>
      <w:szCs w:val="24"/>
    </w:rPr>
  </w:style>
  <w:style w:type="character" w:customStyle="1" w:styleId="15">
    <w:name w:val="Footer Char"/>
    <w:basedOn w:val="3"/>
    <w:link w:val="6"/>
    <w:qFormat/>
    <w:uiPriority w:val="99"/>
    <w:rPr>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7E2956-478C-481A-ADB0-3DF0A43EF2CD}">
  <ds:schemaRefs/>
</ds:datastoreItem>
</file>

<file path=docProps/app.xml><?xml version="1.0" encoding="utf-8"?>
<Properties xmlns="http://schemas.openxmlformats.org/officeDocument/2006/extended-properties" xmlns:vt="http://schemas.openxmlformats.org/officeDocument/2006/docPropsVTypes">
  <Template>Normal</Template>
  <Company>Minacy Investments</Company>
  <Pages>5</Pages>
  <Words>867</Words>
  <Characters>4948</Characters>
  <Lines>41</Lines>
  <Paragraphs>11</Paragraphs>
  <TotalTime>202</TotalTime>
  <ScaleCrop>false</ScaleCrop>
  <LinksUpToDate>false</LinksUpToDate>
  <CharactersWithSpaces>5804</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2026-02-02T05:53:00Z</dcterms:created>
  <dc:creator>Karanjah Anthony N</dc:creator>
  <cp:lastModifiedBy>hochieng</cp:lastModifiedBy>
  <cp:lastPrinted>2017-11-03T12:59:00Z</cp:lastPrinted>
  <dcterms:modified xsi:type="dcterms:W3CDTF">2026-04-02T09:07:57Z</dcterms:modified>
  <dc:title>JKUAT-Karen Campus</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9154D0A83F8A498FA356A3766D844927_12</vt:lpwstr>
  </property>
</Properties>
</file>