
<file path=[Content_Types].xml><?xml version="1.0" encoding="utf-8"?>
<Types xmlns="http://schemas.openxmlformats.org/package/2006/content-types">
  <Default Extension="jpeg" ContentType="image/jpeg"/>
  <Default Extension="JPG" ContentType="image/.jp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D4AFECA">
      <w:pPr>
        <w:pStyle w:val="7"/>
        <w:ind w:left="720"/>
        <w:jc w:val="center"/>
        <w:rPr>
          <w:rFonts w:ascii="Arial Narrow" w:hAnsi="Arial Narrow"/>
          <w:b/>
          <w:color w:val="000000" w:themeColor="text1"/>
          <w:lang w:val="en-GB"/>
          <w14:textFill>
            <w14:solidFill>
              <w14:schemeClr w14:val="tx1"/>
            </w14:solidFill>
          </w14:textFill>
        </w:rPr>
      </w:pPr>
    </w:p>
    <w:p w14:paraId="111D4814">
      <w:pPr>
        <w:pStyle w:val="7"/>
        <w:ind w:left="720"/>
        <w:jc w:val="center"/>
        <w:rPr>
          <w:b/>
          <w:color w:val="000000" w:themeColor="text1"/>
          <w:lang w:val="en-GB"/>
          <w14:textFill>
            <w14:solidFill>
              <w14:schemeClr w14:val="tx1"/>
            </w14:solidFill>
          </w14:textFill>
        </w:rPr>
      </w:pPr>
    </w:p>
    <w:p w14:paraId="2B62DFB0">
      <w:pPr>
        <w:jc w:val="center"/>
        <w:rPr>
          <w:rFonts w:ascii="Times New Roman" w:hAnsi="Times New Roman"/>
          <w:color w:val="000000" w:themeColor="text1"/>
          <w14:textFill>
            <w14:solidFill>
              <w14:schemeClr w14:val="tx1"/>
            </w14:solidFill>
          </w14:textFill>
        </w:rPr>
      </w:pPr>
      <w:r>
        <w:rPr>
          <w:rFonts w:ascii="Times New Roman" w:hAnsi="Times New Roman"/>
          <w:color w:val="000000" w:themeColor="text1"/>
          <w14:textFill>
            <w14:solidFill>
              <w14:schemeClr w14:val="tx1"/>
            </w14:solidFill>
          </w14:textFill>
        </w:rPr>
        <w:drawing>
          <wp:inline distT="0" distB="0" distL="0" distR="0">
            <wp:extent cx="1401445" cy="926465"/>
            <wp:effectExtent l="0" t="0" r="8255" b="6985"/>
            <wp:docPr id="130" name="Picture 130" descr="Description: Description: C:\Users\Administrator.CMPRUICT010\Desktop\RU_LOGO_PNG.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0" name="Picture 130" descr="Description: Description: C:\Users\Administrator.CMPRUICT010\Desktop\RU_LOGO_PNG.jpg"/>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a:xfrm>
                      <a:off x="0" y="0"/>
                      <a:ext cx="1401445" cy="926465"/>
                    </a:xfrm>
                    <a:prstGeom prst="rect">
                      <a:avLst/>
                    </a:prstGeom>
                    <a:noFill/>
                    <a:ln>
                      <a:noFill/>
                    </a:ln>
                  </pic:spPr>
                </pic:pic>
              </a:graphicData>
            </a:graphic>
          </wp:inline>
        </w:drawing>
      </w:r>
    </w:p>
    <w:p w14:paraId="0B2C342A">
      <w:pPr>
        <w:jc w:val="center"/>
        <w:rPr>
          <w:rFonts w:ascii="Times New Roman" w:hAnsi="Times New Roman"/>
          <w:b/>
          <w:color w:val="000000" w:themeColor="text1"/>
          <w14:textFill>
            <w14:solidFill>
              <w14:schemeClr w14:val="tx1"/>
            </w14:solidFill>
          </w14:textFill>
        </w:rPr>
      </w:pPr>
      <w:r>
        <w:rPr>
          <w:rFonts w:ascii="Times New Roman" w:hAnsi="Times New Roman"/>
          <w:b/>
          <w:color w:val="000000" w:themeColor="text1"/>
          <w14:textFill>
            <w14:solidFill>
              <w14:schemeClr w14:val="tx1"/>
            </w14:solidFill>
          </w14:textFill>
        </w:rPr>
        <w:t>UNIVERSITY EXAMINATIONS</w:t>
      </w:r>
    </w:p>
    <w:p w14:paraId="39D9DED7">
      <w:pPr>
        <w:jc w:val="center"/>
        <w:rPr>
          <w:rFonts w:ascii="Times New Roman" w:hAnsi="Times New Roman"/>
          <w:b/>
          <w:color w:val="000000" w:themeColor="text1"/>
          <w14:textFill>
            <w14:solidFill>
              <w14:schemeClr w14:val="tx1"/>
            </w14:solidFill>
          </w14:textFill>
        </w:rPr>
      </w:pPr>
      <w:r>
        <w:rPr>
          <w:rFonts w:ascii="Times New Roman" w:hAnsi="Times New Roman"/>
          <w:b/>
          <w:color w:val="000000" w:themeColor="text1"/>
          <w14:textFill>
            <w14:solidFill>
              <w14:schemeClr w14:val="tx1"/>
            </w14:solidFill>
          </w14:textFill>
        </w:rPr>
        <w:t xml:space="preserve">EXAMINATION FOR JANAURY /APRIL 2025/2026 FOR MASTERS OF SCIENCE IN DATA SCIENCE AND COMPUTATIONAL INTELLIGNECE </w:t>
      </w:r>
    </w:p>
    <w:p w14:paraId="76469EB1">
      <w:pPr>
        <w:jc w:val="center"/>
        <w:rPr>
          <w:rFonts w:ascii="Times New Roman" w:hAnsi="Times New Roman"/>
          <w:b/>
          <w:color w:val="000000" w:themeColor="text1"/>
          <w14:textFill>
            <w14:solidFill>
              <w14:schemeClr w14:val="tx1"/>
            </w14:solidFill>
          </w14:textFill>
        </w:rPr>
      </w:pPr>
      <w:r>
        <w:rPr>
          <w:rFonts w:ascii="Times New Roman" w:hAnsi="Times New Roman"/>
          <w:b/>
          <w:color w:val="000000" w:themeColor="text1"/>
          <w14:textFill>
            <w14:solidFill>
              <w14:schemeClr w14:val="tx1"/>
            </w14:solidFill>
          </w14:textFill>
        </w:rPr>
        <w:t>MRDC 9213: CRITICAL ANALYSIS FOR DATA SCIENCE</w:t>
      </w:r>
    </w:p>
    <w:p w14:paraId="0E42DC2C">
      <w:pPr>
        <w:jc w:val="center"/>
        <w:rPr>
          <w:rFonts w:ascii="Times New Roman" w:hAnsi="Times New Roman"/>
          <w:b/>
          <w:color w:val="000000" w:themeColor="text1"/>
          <w14:textFill>
            <w14:solidFill>
              <w14:schemeClr w14:val="tx1"/>
            </w14:solidFill>
          </w14:textFill>
        </w:rPr>
      </w:pPr>
      <w:r>
        <w:rPr>
          <w:rFonts w:ascii="Times New Roman" w:hAnsi="Times New Roman"/>
          <w:b/>
          <w:color w:val="000000" w:themeColor="text1"/>
          <w14:textFill>
            <w14:solidFill>
              <w14:schemeClr w14:val="tx1"/>
            </w14:solidFill>
          </w14:textFill>
        </w:rPr>
        <w:t>DATE</w:t>
      </w:r>
      <w:r>
        <w:rPr>
          <w:rFonts w:hint="default" w:ascii="Times New Roman" w:hAnsi="Times New Roman"/>
          <w:b/>
          <w:color w:val="000000" w:themeColor="text1"/>
          <w:lang w:val="en-US"/>
          <w14:textFill>
            <w14:solidFill>
              <w14:schemeClr w14:val="tx1"/>
            </w14:solidFill>
          </w14:textFill>
        </w:rPr>
        <w:t>: 9</w:t>
      </w:r>
      <w:r>
        <w:rPr>
          <w:rFonts w:hint="default" w:ascii="Times New Roman" w:hAnsi="Times New Roman"/>
          <w:b/>
          <w:color w:val="000000" w:themeColor="text1"/>
          <w:vertAlign w:val="superscript"/>
          <w:lang w:val="en-US"/>
          <w14:textFill>
            <w14:solidFill>
              <w14:schemeClr w14:val="tx1"/>
            </w14:solidFill>
          </w14:textFill>
        </w:rPr>
        <w:t>TH</w:t>
      </w:r>
      <w:r>
        <w:rPr>
          <w:rFonts w:hint="default" w:ascii="Times New Roman" w:hAnsi="Times New Roman"/>
          <w:b/>
          <w:color w:val="000000" w:themeColor="text1"/>
          <w:lang w:val="en-US"/>
          <w14:textFill>
            <w14:solidFill>
              <w14:schemeClr w14:val="tx1"/>
            </w14:solidFill>
          </w14:textFill>
        </w:rPr>
        <w:t xml:space="preserve"> APRIL 2026</w:t>
      </w:r>
      <w:r>
        <w:rPr>
          <w:rFonts w:hint="default" w:ascii="Times New Roman" w:hAnsi="Times New Roman"/>
          <w:b/>
          <w:color w:val="000000" w:themeColor="text1"/>
          <w:lang w:val="en-US"/>
          <w14:textFill>
            <w14:solidFill>
              <w14:schemeClr w14:val="tx1"/>
            </w14:solidFill>
          </w14:textFill>
        </w:rPr>
        <w:tab/>
        <w:t/>
      </w:r>
      <w:r>
        <w:rPr>
          <w:rFonts w:hint="default" w:ascii="Times New Roman" w:hAnsi="Times New Roman"/>
          <w:b/>
          <w:color w:val="000000" w:themeColor="text1"/>
          <w:lang w:val="en-US"/>
          <w14:textFill>
            <w14:solidFill>
              <w14:schemeClr w14:val="tx1"/>
            </w14:solidFill>
          </w14:textFill>
        </w:rPr>
        <w:tab/>
        <w:t/>
      </w:r>
      <w:r>
        <w:rPr>
          <w:rFonts w:hint="default" w:ascii="Times New Roman" w:hAnsi="Times New Roman"/>
          <w:b/>
          <w:color w:val="000000" w:themeColor="text1"/>
          <w:lang w:val="en-US"/>
          <w14:textFill>
            <w14:solidFill>
              <w14:schemeClr w14:val="tx1"/>
            </w14:solidFill>
          </w14:textFill>
        </w:rPr>
        <w:tab/>
        <w:t/>
      </w:r>
      <w:r>
        <w:rPr>
          <w:rFonts w:hint="default" w:ascii="Times New Roman" w:hAnsi="Times New Roman"/>
          <w:b/>
          <w:color w:val="000000" w:themeColor="text1"/>
          <w:lang w:val="en-US"/>
          <w14:textFill>
            <w14:solidFill>
              <w14:schemeClr w14:val="tx1"/>
            </w14:solidFill>
          </w14:textFill>
        </w:rPr>
        <w:tab/>
        <w:t/>
      </w:r>
      <w:r>
        <w:rPr>
          <w:rFonts w:hint="default" w:ascii="Times New Roman" w:hAnsi="Times New Roman"/>
          <w:b/>
          <w:color w:val="000000" w:themeColor="text1"/>
          <w:lang w:val="en-US"/>
          <w14:textFill>
            <w14:solidFill>
              <w14:schemeClr w14:val="tx1"/>
            </w14:solidFill>
          </w14:textFill>
        </w:rPr>
        <w:tab/>
        <w:t/>
      </w:r>
      <w:r>
        <w:rPr>
          <w:rFonts w:hint="default" w:ascii="Times New Roman" w:hAnsi="Times New Roman"/>
          <w:b/>
          <w:color w:val="000000" w:themeColor="text1"/>
          <w:lang w:val="en-US"/>
          <w14:textFill>
            <w14:solidFill>
              <w14:schemeClr w14:val="tx1"/>
            </w14:solidFill>
          </w14:textFill>
        </w:rPr>
        <w:tab/>
      </w:r>
      <w:r>
        <w:rPr>
          <w:rFonts w:ascii="Times New Roman" w:hAnsi="Times New Roman"/>
          <w:b/>
          <w:color w:val="000000" w:themeColor="text1"/>
          <w14:textFill>
            <w14:solidFill>
              <w14:schemeClr w14:val="tx1"/>
            </w14:solidFill>
          </w14:textFill>
        </w:rPr>
        <w:tab/>
      </w:r>
      <w:r>
        <w:rPr>
          <w:rFonts w:ascii="Times New Roman" w:hAnsi="Times New Roman"/>
          <w:b/>
          <w:color w:val="000000" w:themeColor="text1"/>
          <w14:textFill>
            <w14:solidFill>
              <w14:schemeClr w14:val="tx1"/>
            </w14:solidFill>
          </w14:textFill>
        </w:rPr>
        <w:t>TIME: 2 HOURS</w:t>
      </w:r>
    </w:p>
    <w:p w14:paraId="36053ECE">
      <w:pPr>
        <w:rPr>
          <w:rFonts w:ascii="Times New Roman" w:hAnsi="Times New Roman"/>
          <w:b/>
          <w:color w:val="000000" w:themeColor="text1"/>
          <w14:textFill>
            <w14:solidFill>
              <w14:schemeClr w14:val="tx1"/>
            </w14:solidFill>
          </w14:textFill>
        </w:rPr>
      </w:pPr>
      <w:r>
        <w:rPr>
          <w:rFonts w:ascii="Times New Roman" w:hAnsi="Times New Roman"/>
          <w:b/>
          <w:color w:val="000000" w:themeColor="text1"/>
          <w14:textFill>
            <w14:solidFill>
              <w14:schemeClr w14:val="tx1"/>
            </w14:solidFill>
          </w14:textFill>
        </w:rPr>
        <w:t>GENERAL INSTRUCTIONS:</w:t>
      </w:r>
      <w:r>
        <w:rPr>
          <w:rFonts w:ascii="Times New Roman" w:hAnsi="Times New Roman"/>
          <w:b/>
          <w:color w:val="000000" w:themeColor="text1"/>
          <w14:textFill>
            <w14:solidFill>
              <w14:schemeClr w14:val="tx1"/>
            </w14:solidFill>
          </w14:textFill>
        </w:rPr>
        <w:tab/>
      </w:r>
    </w:p>
    <w:p w14:paraId="02472EDF">
      <w:pPr>
        <w:rPr>
          <w:rFonts w:ascii="Times New Roman" w:hAnsi="Times New Roman"/>
          <w:color w:val="000000" w:themeColor="text1"/>
          <w14:textFill>
            <w14:solidFill>
              <w14:schemeClr w14:val="tx1"/>
            </w14:solidFill>
          </w14:textFill>
        </w:rPr>
      </w:pPr>
      <w:r>
        <w:rPr>
          <w:rFonts w:ascii="Times New Roman" w:hAnsi="Times New Roman"/>
          <w:color w:val="000000" w:themeColor="text1"/>
          <w14:textFill>
            <w14:solidFill>
              <w14:schemeClr w14:val="tx1"/>
            </w14:solidFill>
          </w14:textFill>
        </w:rPr>
        <w:t>Students are NOT permitted to write on the examination paper during examination time.</w:t>
      </w:r>
    </w:p>
    <w:p w14:paraId="7FDDBFCE">
      <w:pPr>
        <w:rPr>
          <w:rFonts w:ascii="Times New Roman" w:hAnsi="Times New Roman"/>
          <w:color w:val="000000" w:themeColor="text1"/>
          <w14:textFill>
            <w14:solidFill>
              <w14:schemeClr w14:val="tx1"/>
            </w14:solidFill>
          </w14:textFill>
        </w:rPr>
      </w:pPr>
      <w:r>
        <w:rPr>
          <w:rFonts w:ascii="Times New Roman" w:hAnsi="Times New Roman"/>
          <w:color w:val="000000" w:themeColor="text1"/>
          <w14:textFill>
            <w14:solidFill>
              <w14:schemeClr w14:val="tx1"/>
            </w14:solidFill>
          </w14:textFill>
        </w:rPr>
        <w:t xml:space="preserve">This is a closed book examination. Text book/Reference books/notes are not permitted. </w:t>
      </w:r>
    </w:p>
    <w:p w14:paraId="791434C6">
      <w:pPr>
        <w:rPr>
          <w:rFonts w:ascii="Times New Roman" w:hAnsi="Times New Roman"/>
          <w:color w:val="000000" w:themeColor="text1"/>
          <w14:textFill>
            <w14:solidFill>
              <w14:schemeClr w14:val="tx1"/>
            </w14:solidFill>
          </w14:textFill>
        </w:rPr>
      </w:pPr>
    </w:p>
    <w:p w14:paraId="17399947">
      <w:pPr>
        <w:rPr>
          <w:rFonts w:ascii="Times New Roman" w:hAnsi="Times New Roman"/>
          <w:b/>
          <w:color w:val="000000" w:themeColor="text1"/>
          <w14:textFill>
            <w14:solidFill>
              <w14:schemeClr w14:val="tx1"/>
            </w14:solidFill>
          </w14:textFill>
        </w:rPr>
      </w:pPr>
      <w:r>
        <w:rPr>
          <w:rFonts w:ascii="Times New Roman" w:hAnsi="Times New Roman"/>
          <w:b/>
          <w:color w:val="000000" w:themeColor="text1"/>
          <w14:textFill>
            <w14:solidFill>
              <w14:schemeClr w14:val="tx1"/>
            </w14:solidFill>
          </w14:textFill>
        </w:rPr>
        <w:t>SPECIAL INSTRUCTIONS:</w:t>
      </w:r>
      <w:r>
        <w:rPr>
          <w:rFonts w:ascii="Times New Roman" w:hAnsi="Times New Roman"/>
          <w:b/>
          <w:color w:val="000000" w:themeColor="text1"/>
          <w14:textFill>
            <w14:solidFill>
              <w14:schemeClr w14:val="tx1"/>
            </w14:solidFill>
          </w14:textFill>
        </w:rPr>
        <w:tab/>
      </w:r>
      <w:r>
        <w:rPr>
          <w:rFonts w:ascii="Times New Roman" w:hAnsi="Times New Roman"/>
          <w:b/>
          <w:color w:val="000000" w:themeColor="text1"/>
          <w14:textFill>
            <w14:solidFill>
              <w14:schemeClr w14:val="tx1"/>
            </w14:solidFill>
          </w14:textFill>
        </w:rPr>
        <w:t xml:space="preserve"> </w:t>
      </w:r>
    </w:p>
    <w:p w14:paraId="17B9EA53">
      <w:pPr>
        <w:rPr>
          <w:rFonts w:ascii="Times New Roman" w:hAnsi="Times New Roman"/>
          <w:color w:val="000000" w:themeColor="text1"/>
          <w14:textFill>
            <w14:solidFill>
              <w14:schemeClr w14:val="tx1"/>
            </w14:solidFill>
          </w14:textFill>
        </w:rPr>
      </w:pPr>
      <w:r>
        <w:rPr>
          <w:rFonts w:ascii="Times New Roman" w:hAnsi="Times New Roman"/>
          <w:color w:val="000000" w:themeColor="text1"/>
          <w14:textFill>
            <w14:solidFill>
              <w14:schemeClr w14:val="tx1"/>
            </w14:solidFill>
          </w14:textFill>
        </w:rPr>
        <w:t>This examination paper consists Questions in Section A followed by section B.</w:t>
      </w:r>
    </w:p>
    <w:p w14:paraId="525F281A">
      <w:pPr>
        <w:rPr>
          <w:rFonts w:ascii="Times New Roman" w:hAnsi="Times New Roman"/>
          <w:color w:val="000000" w:themeColor="text1"/>
          <w14:textFill>
            <w14:solidFill>
              <w14:schemeClr w14:val="tx1"/>
            </w14:solidFill>
          </w14:textFill>
        </w:rPr>
      </w:pPr>
      <w:r>
        <w:rPr>
          <w:rFonts w:ascii="Times New Roman" w:hAnsi="Times New Roman"/>
          <w:color w:val="000000" w:themeColor="text1"/>
          <w14:textFill>
            <w14:solidFill>
              <w14:schemeClr w14:val="tx1"/>
            </w14:solidFill>
          </w14:textFill>
        </w:rPr>
        <w:t xml:space="preserve">Answer </w:t>
      </w:r>
      <w:r>
        <w:rPr>
          <w:rFonts w:ascii="Times New Roman" w:hAnsi="Times New Roman"/>
          <w:b/>
          <w:color w:val="000000" w:themeColor="text1"/>
          <w:u w:val="single"/>
          <w14:textFill>
            <w14:solidFill>
              <w14:schemeClr w14:val="tx1"/>
            </w14:solidFill>
          </w14:textFill>
        </w:rPr>
        <w:t>Question 1 and any Other Two</w:t>
      </w:r>
      <w:r>
        <w:rPr>
          <w:rFonts w:ascii="Times New Roman" w:hAnsi="Times New Roman"/>
          <w:color w:val="000000" w:themeColor="text1"/>
          <w14:textFill>
            <w14:solidFill>
              <w14:schemeClr w14:val="tx1"/>
            </w14:solidFill>
          </w14:textFill>
        </w:rPr>
        <w:t xml:space="preserve"> questions.</w:t>
      </w:r>
    </w:p>
    <w:p w14:paraId="27923EE5">
      <w:pPr>
        <w:rPr>
          <w:rFonts w:ascii="Times New Roman" w:hAnsi="Times New Roman"/>
          <w:color w:val="000000" w:themeColor="text1"/>
          <w14:textFill>
            <w14:solidFill>
              <w14:schemeClr w14:val="tx1"/>
            </w14:solidFill>
          </w14:textFill>
        </w:rPr>
      </w:pPr>
      <w:r>
        <w:rPr>
          <w:rFonts w:ascii="Times New Roman" w:hAnsi="Times New Roman"/>
          <w:color w:val="000000" w:themeColor="text1"/>
          <w14:textFill>
            <w14:solidFill>
              <w14:schemeClr w14:val="tx1"/>
            </w14:solidFill>
          </w14:textFill>
        </w:rPr>
        <w:t xml:space="preserve">QUESTIONS in ALL Sections should be answered in answer booklet(s).  </w:t>
      </w:r>
    </w:p>
    <w:p w14:paraId="30839BAD">
      <w:pPr>
        <w:pStyle w:val="2"/>
        <w:keepNext/>
        <w:numPr>
          <w:ilvl w:val="0"/>
          <w:numId w:val="1"/>
        </w:numPr>
        <w:spacing w:before="0" w:beforeAutospacing="0" w:after="0" w:afterAutospacing="0"/>
        <w:rPr>
          <w:rFonts w:eastAsia="Calibri"/>
          <w:bCs w:val="0"/>
          <w:color w:val="000000" w:themeColor="text1"/>
          <w:sz w:val="22"/>
          <w:szCs w:val="22"/>
          <w14:textFill>
            <w14:solidFill>
              <w14:schemeClr w14:val="tx1"/>
            </w14:solidFill>
          </w14:textFill>
        </w:rPr>
      </w:pPr>
      <w:r>
        <w:rPr>
          <w:rFonts w:eastAsia="Calibri"/>
          <w:bCs w:val="0"/>
          <w:color w:val="000000" w:themeColor="text1"/>
          <w:sz w:val="22"/>
          <w:szCs w:val="22"/>
          <w14:textFill>
            <w14:solidFill>
              <w14:schemeClr w14:val="tx1"/>
            </w14:solidFill>
          </w14:textFill>
        </w:rPr>
        <w:t xml:space="preserve">PLEASE start the answer to EACH question on a NEW PAGE. </w:t>
      </w:r>
    </w:p>
    <w:p w14:paraId="43F81670">
      <w:pPr>
        <w:pStyle w:val="2"/>
        <w:keepNext/>
        <w:numPr>
          <w:ilvl w:val="0"/>
          <w:numId w:val="1"/>
        </w:numPr>
        <w:spacing w:before="0" w:beforeAutospacing="0" w:after="0" w:afterAutospacing="0"/>
        <w:rPr>
          <w:rFonts w:eastAsia="Calibri"/>
          <w:bCs w:val="0"/>
          <w:color w:val="000000" w:themeColor="text1"/>
          <w:sz w:val="22"/>
          <w:szCs w:val="22"/>
          <w14:textFill>
            <w14:solidFill>
              <w14:schemeClr w14:val="tx1"/>
            </w14:solidFill>
          </w14:textFill>
        </w:rPr>
      </w:pPr>
      <w:r>
        <w:rPr>
          <w:rFonts w:eastAsia="Calibri"/>
          <w:bCs w:val="0"/>
          <w:color w:val="000000" w:themeColor="text1"/>
          <w:sz w:val="22"/>
          <w:szCs w:val="22"/>
          <w14:textFill>
            <w14:solidFill>
              <w14:schemeClr w14:val="tx1"/>
            </w14:solidFill>
          </w14:textFill>
        </w:rPr>
        <w:t>Keep your phone(s) switched off at the front of the examination room.</w:t>
      </w:r>
    </w:p>
    <w:p w14:paraId="1F819152">
      <w:pPr>
        <w:pStyle w:val="2"/>
        <w:keepNext/>
        <w:numPr>
          <w:ilvl w:val="0"/>
          <w:numId w:val="1"/>
        </w:numPr>
        <w:spacing w:before="0" w:beforeAutospacing="0" w:after="0" w:afterAutospacing="0"/>
        <w:rPr>
          <w:rFonts w:eastAsia="Calibri"/>
          <w:bCs w:val="0"/>
          <w:color w:val="000000" w:themeColor="text1"/>
          <w:sz w:val="22"/>
          <w:szCs w:val="22"/>
          <w14:textFill>
            <w14:solidFill>
              <w14:schemeClr w14:val="tx1"/>
            </w14:solidFill>
          </w14:textFill>
        </w:rPr>
      </w:pPr>
      <w:r>
        <w:rPr>
          <w:rFonts w:eastAsia="Calibri"/>
          <w:bCs w:val="0"/>
          <w:color w:val="000000" w:themeColor="text1"/>
          <w:sz w:val="22"/>
          <w:szCs w:val="22"/>
          <w14:textFill>
            <w14:solidFill>
              <w14:schemeClr w14:val="tx1"/>
            </w14:solidFill>
          </w14:textFill>
        </w:rPr>
        <w:t>Keep ALL bags and caps at the front of the examination room and DO NOT refer to ANY unauthorized material before or during the course of the examination.</w:t>
      </w:r>
    </w:p>
    <w:p w14:paraId="48B0A6F8">
      <w:pPr>
        <w:pStyle w:val="2"/>
        <w:keepNext/>
        <w:numPr>
          <w:ilvl w:val="0"/>
          <w:numId w:val="1"/>
        </w:numPr>
        <w:spacing w:before="0" w:beforeAutospacing="0" w:after="0" w:afterAutospacing="0"/>
        <w:rPr>
          <w:rFonts w:eastAsia="Calibri"/>
          <w:bCs w:val="0"/>
          <w:color w:val="000000" w:themeColor="text1"/>
          <w:sz w:val="22"/>
          <w:szCs w:val="22"/>
          <w14:textFill>
            <w14:solidFill>
              <w14:schemeClr w14:val="tx1"/>
            </w14:solidFill>
          </w14:textFill>
        </w:rPr>
      </w:pPr>
      <w:r>
        <w:rPr>
          <w:rFonts w:eastAsia="Calibri"/>
          <w:bCs w:val="0"/>
          <w:color w:val="000000" w:themeColor="text1"/>
          <w:sz w:val="22"/>
          <w:szCs w:val="22"/>
          <w14:textFill>
            <w14:solidFill>
              <w14:schemeClr w14:val="tx1"/>
            </w14:solidFill>
          </w14:textFill>
        </w:rPr>
        <w:t>ALWAYS show your working.</w:t>
      </w:r>
    </w:p>
    <w:p w14:paraId="3C024A11">
      <w:pPr>
        <w:pStyle w:val="2"/>
        <w:keepNext/>
        <w:numPr>
          <w:ilvl w:val="0"/>
          <w:numId w:val="1"/>
        </w:numPr>
        <w:spacing w:before="0" w:beforeAutospacing="0" w:after="0" w:afterAutospacing="0"/>
        <w:rPr>
          <w:rFonts w:eastAsia="Calibri"/>
          <w:bCs w:val="0"/>
          <w:color w:val="000000" w:themeColor="text1"/>
          <w:sz w:val="22"/>
          <w:szCs w:val="22"/>
          <w14:textFill>
            <w14:solidFill>
              <w14:schemeClr w14:val="tx1"/>
            </w14:solidFill>
          </w14:textFill>
        </w:rPr>
      </w:pPr>
      <w:r>
        <w:rPr>
          <w:rFonts w:eastAsia="Calibri"/>
          <w:bCs w:val="0"/>
          <w:color w:val="000000" w:themeColor="text1"/>
          <w:sz w:val="22"/>
          <w:szCs w:val="22"/>
          <w14:textFill>
            <w14:solidFill>
              <w14:schemeClr w14:val="tx1"/>
            </w14:solidFill>
          </w14:textFill>
        </w:rPr>
        <w:t>Marks indicated in parenthesis i.e. ( ) will be awarded for clear and logical answers.</w:t>
      </w:r>
    </w:p>
    <w:p w14:paraId="3EE03D13">
      <w:pPr>
        <w:pStyle w:val="2"/>
        <w:keepNext/>
        <w:numPr>
          <w:ilvl w:val="0"/>
          <w:numId w:val="1"/>
        </w:numPr>
        <w:spacing w:before="0" w:beforeAutospacing="0" w:after="0" w:afterAutospacing="0"/>
        <w:rPr>
          <w:rFonts w:eastAsia="Calibri"/>
          <w:bCs w:val="0"/>
          <w:color w:val="000000" w:themeColor="text1"/>
          <w:sz w:val="22"/>
          <w:szCs w:val="22"/>
          <w14:textFill>
            <w14:solidFill>
              <w14:schemeClr w14:val="tx1"/>
            </w14:solidFill>
          </w14:textFill>
        </w:rPr>
      </w:pPr>
      <w:r>
        <w:rPr>
          <w:rFonts w:eastAsia="Calibri"/>
          <w:bCs w:val="0"/>
          <w:color w:val="000000" w:themeColor="text1"/>
          <w:sz w:val="22"/>
          <w:szCs w:val="22"/>
          <w14:textFill>
            <w14:solidFill>
              <w14:schemeClr w14:val="tx1"/>
            </w14:solidFill>
          </w14:textFill>
        </w:rPr>
        <w:t>Write your REGISTRATION No. clearly on the answer booklet(s).</w:t>
      </w:r>
    </w:p>
    <w:p w14:paraId="3B93E602">
      <w:pPr>
        <w:pStyle w:val="2"/>
        <w:keepNext/>
        <w:numPr>
          <w:ilvl w:val="0"/>
          <w:numId w:val="1"/>
        </w:numPr>
        <w:spacing w:before="0" w:beforeAutospacing="0" w:after="0" w:afterAutospacing="0"/>
        <w:rPr>
          <w:rFonts w:eastAsia="Calibri"/>
          <w:bCs w:val="0"/>
          <w:color w:val="000000" w:themeColor="text1"/>
          <w:sz w:val="22"/>
          <w:szCs w:val="22"/>
          <w14:textFill>
            <w14:solidFill>
              <w14:schemeClr w14:val="tx1"/>
            </w14:solidFill>
          </w14:textFill>
        </w:rPr>
      </w:pPr>
      <w:r>
        <w:rPr>
          <w:rFonts w:eastAsia="Calibri"/>
          <w:bCs w:val="0"/>
          <w:color w:val="000000" w:themeColor="text1"/>
          <w:sz w:val="22"/>
          <w:szCs w:val="22"/>
          <w14:textFill>
            <w14:solidFill>
              <w14:schemeClr w14:val="tx1"/>
            </w14:solidFill>
          </w14:textFill>
        </w:rPr>
        <w:t xml:space="preserve">For the Questions, write the number of the question on the answer booklet(s) in the order you answered them.  </w:t>
      </w:r>
    </w:p>
    <w:p w14:paraId="33EBA7FB">
      <w:pPr>
        <w:numPr>
          <w:ilvl w:val="0"/>
          <w:numId w:val="1"/>
        </w:numPr>
        <w:spacing w:after="0" w:line="240" w:lineRule="auto"/>
        <w:rPr>
          <w:rFonts w:ascii="Times New Roman" w:hAnsi="Times New Roman"/>
          <w:color w:val="000000" w:themeColor="text1"/>
          <w14:textFill>
            <w14:solidFill>
              <w14:schemeClr w14:val="tx1"/>
            </w14:solidFill>
          </w14:textFill>
        </w:rPr>
      </w:pPr>
      <w:r>
        <w:rPr>
          <w:rFonts w:ascii="Times New Roman" w:hAnsi="Times New Roman"/>
          <w:b/>
          <w:color w:val="000000" w:themeColor="text1"/>
          <w14:textFill>
            <w14:solidFill>
              <w14:schemeClr w14:val="tx1"/>
            </w14:solidFill>
          </w14:textFill>
        </w:rPr>
        <w:t>DO NOT use your PHONE as a CALCULATOR.</w:t>
      </w:r>
    </w:p>
    <w:p w14:paraId="72980612">
      <w:pPr>
        <w:numPr>
          <w:ilvl w:val="0"/>
          <w:numId w:val="1"/>
        </w:numPr>
        <w:spacing w:after="0" w:line="240" w:lineRule="auto"/>
        <w:rPr>
          <w:rFonts w:ascii="Times New Roman" w:hAnsi="Times New Roman"/>
          <w:color w:val="000000" w:themeColor="text1"/>
          <w14:textFill>
            <w14:solidFill>
              <w14:schemeClr w14:val="tx1"/>
            </w14:solidFill>
          </w14:textFill>
        </w:rPr>
      </w:pPr>
      <w:r>
        <w:rPr>
          <w:rFonts w:ascii="Times New Roman" w:hAnsi="Times New Roman"/>
          <w:b/>
          <w:color w:val="000000" w:themeColor="text1"/>
          <w14:textFill>
            <w14:solidFill>
              <w14:schemeClr w14:val="tx1"/>
            </w14:solidFill>
          </w14:textFill>
        </w:rPr>
        <w:t>YOU are ONLY ALLOWED to leave the exam room 30minutes to the end of the Exam.</w:t>
      </w:r>
    </w:p>
    <w:p w14:paraId="4D2DE217">
      <w:pPr>
        <w:numPr>
          <w:ilvl w:val="0"/>
          <w:numId w:val="1"/>
        </w:numPr>
        <w:spacing w:after="0" w:line="240" w:lineRule="auto"/>
        <w:rPr>
          <w:rFonts w:ascii="Times New Roman" w:hAnsi="Times New Roman"/>
          <w:color w:val="000000" w:themeColor="text1"/>
          <w14:textFill>
            <w14:solidFill>
              <w14:schemeClr w14:val="tx1"/>
            </w14:solidFill>
          </w14:textFill>
        </w:rPr>
      </w:pPr>
      <w:r>
        <w:rPr>
          <w:rFonts w:ascii="Times New Roman" w:hAnsi="Times New Roman"/>
          <w:b/>
          <w:color w:val="000000" w:themeColor="text1"/>
          <w14:textFill>
            <w14:solidFill>
              <w14:schemeClr w14:val="tx1"/>
            </w14:solidFill>
          </w14:textFill>
        </w:rPr>
        <w:t>DO NOT write on the QUESTION PAPER. Use the back of your BOOKLET for any calculations or rough work.</w:t>
      </w:r>
    </w:p>
    <w:p w14:paraId="74476871">
      <w:pPr>
        <w:rPr>
          <w:rFonts w:ascii="Times New Roman" w:hAnsi="Times New Roman"/>
          <w:b/>
          <w:color w:val="000000" w:themeColor="text1"/>
          <w14:textFill>
            <w14:solidFill>
              <w14:schemeClr w14:val="tx1"/>
            </w14:solidFill>
          </w14:textFill>
        </w:rPr>
      </w:pPr>
      <w:r>
        <w:rPr>
          <w:rFonts w:ascii="Times New Roman" w:hAnsi="Times New Roman"/>
          <w:b/>
          <w:color w:val="000000" w:themeColor="text1"/>
          <w14:textFill>
            <w14:solidFill>
              <w14:schemeClr w14:val="tx1"/>
            </w14:solidFill>
          </w14:textFill>
        </w:rPr>
        <w:tab/>
      </w:r>
      <w:r>
        <w:rPr>
          <w:rFonts w:ascii="Times New Roman" w:hAnsi="Times New Roman"/>
          <w:b/>
          <w:color w:val="000000" w:themeColor="text1"/>
          <w14:textFill>
            <w14:solidFill>
              <w14:schemeClr w14:val="tx1"/>
            </w14:solidFill>
          </w14:textFill>
        </w:rPr>
        <w:tab/>
      </w:r>
      <w:r>
        <w:rPr>
          <w:rFonts w:ascii="Times New Roman" w:hAnsi="Times New Roman"/>
          <w:b/>
          <w:color w:val="000000" w:themeColor="text1"/>
          <w14:textFill>
            <w14:solidFill>
              <w14:schemeClr w14:val="tx1"/>
            </w14:solidFill>
          </w14:textFill>
        </w:rPr>
        <w:tab/>
      </w:r>
    </w:p>
    <w:p w14:paraId="727E99F4">
      <w:pPr>
        <w:autoSpaceDE w:val="0"/>
        <w:autoSpaceDN w:val="0"/>
        <w:adjustRightInd w:val="0"/>
        <w:spacing w:after="0" w:line="360" w:lineRule="auto"/>
        <w:jc w:val="both"/>
        <w:rPr>
          <w:rFonts w:ascii="Times New Roman" w:hAnsi="Times New Roman"/>
          <w:b/>
          <w:color w:val="000000" w:themeColor="text1"/>
          <w:sz w:val="24"/>
          <w:szCs w:val="24"/>
          <w14:textFill>
            <w14:solidFill>
              <w14:schemeClr w14:val="tx1"/>
            </w14:solidFill>
          </w14:textFill>
        </w:rPr>
      </w:pPr>
      <w:r>
        <w:rPr>
          <w:rFonts w:ascii="Times New Roman" w:hAnsi="Times New Roman"/>
          <w:b/>
          <w:color w:val="000000" w:themeColor="text1"/>
          <w14:textFill>
            <w14:solidFill>
              <w14:schemeClr w14:val="tx1"/>
            </w14:solidFill>
          </w14:textFill>
        </w:rPr>
        <w:tab/>
      </w:r>
      <w:r>
        <w:rPr>
          <w:rFonts w:ascii="Times New Roman" w:hAnsi="Times New Roman"/>
          <w:b/>
          <w:color w:val="000000" w:themeColor="text1"/>
          <w14:textFill>
            <w14:solidFill>
              <w14:schemeClr w14:val="tx1"/>
            </w14:solidFill>
          </w14:textFill>
        </w:rPr>
        <w:tab/>
      </w:r>
      <w:r>
        <w:rPr>
          <w:rFonts w:ascii="Times New Roman" w:hAnsi="Times New Roman"/>
          <w:b/>
          <w:color w:val="000000" w:themeColor="text1"/>
          <w14:textFill>
            <w14:solidFill>
              <w14:schemeClr w14:val="tx1"/>
            </w14:solidFill>
          </w14:textFill>
        </w:rPr>
        <w:tab/>
      </w:r>
      <w:r>
        <w:rPr>
          <w:rFonts w:ascii="Times New Roman" w:hAnsi="Times New Roman"/>
          <w:b/>
          <w:color w:val="000000" w:themeColor="text1"/>
          <w14:textFill>
            <w14:solidFill>
              <w14:schemeClr w14:val="tx1"/>
            </w14:solidFill>
          </w14:textFill>
        </w:rPr>
        <w:tab/>
      </w:r>
      <w:r>
        <w:rPr>
          <w:rFonts w:ascii="Times New Roman" w:hAnsi="Times New Roman"/>
          <w:b/>
          <w:color w:val="000000" w:themeColor="text1"/>
          <w14:textFill>
            <w14:solidFill>
              <w14:schemeClr w14:val="tx1"/>
            </w14:solidFill>
          </w14:textFill>
        </w:rPr>
        <w:tab/>
      </w:r>
    </w:p>
    <w:p w14:paraId="7DE51CD9">
      <w:pPr>
        <w:spacing w:line="240" w:lineRule="auto"/>
        <w:jc w:val="center"/>
        <w:rPr>
          <w:rFonts w:hint="default" w:ascii="Times New Roman" w:hAnsi="Times New Roman" w:cs="Times New Roman"/>
          <w:b/>
          <w:sz w:val="24"/>
          <w:szCs w:val="24"/>
        </w:rPr>
      </w:pPr>
      <w:r>
        <w:rPr>
          <w:rFonts w:hint="default" w:ascii="Times New Roman" w:hAnsi="Times New Roman" w:cs="Times New Roman"/>
          <w:b/>
          <w:sz w:val="24"/>
          <w:szCs w:val="24"/>
        </w:rPr>
        <w:t>SECTION A (COMPULSORY)</w:t>
      </w:r>
    </w:p>
    <w:p w14:paraId="5990B0BC">
      <w:pPr>
        <w:jc w:val="both"/>
        <w:rPr>
          <w:rFonts w:hint="default" w:ascii="Times New Roman" w:hAnsi="Times New Roman" w:cs="Times New Roman"/>
          <w:b/>
          <w:sz w:val="24"/>
          <w:szCs w:val="24"/>
        </w:rPr>
      </w:pPr>
      <w:r>
        <w:rPr>
          <w:rFonts w:hint="default" w:ascii="Times New Roman" w:hAnsi="Times New Roman" w:cs="Times New Roman"/>
          <w:b/>
          <w:sz w:val="24"/>
          <w:szCs w:val="24"/>
          <w:lang w:val="en-US"/>
        </w:rPr>
        <w:t>QUESTION ONE</w:t>
      </w:r>
      <w:r>
        <w:rPr>
          <w:rFonts w:hint="default" w:ascii="Times New Roman" w:hAnsi="Times New Roman" w:cs="Times New Roman"/>
          <w:b/>
          <w:sz w:val="24"/>
          <w:szCs w:val="24"/>
        </w:rPr>
        <w:t xml:space="preserve"> [30 Marks]</w:t>
      </w:r>
    </w:p>
    <w:p w14:paraId="1ED8F889">
      <w:pPr>
        <w:spacing w:before="100" w:beforeAutospacing="1" w:after="100" w:afterAutospacing="1" w:line="240" w:lineRule="auto"/>
        <w:outlineLvl w:val="2"/>
        <w:rPr>
          <w:rFonts w:hint="default" w:ascii="Times New Roman" w:hAnsi="Times New Roman" w:eastAsia="Times New Roman" w:cs="Times New Roman"/>
          <w:b/>
          <w:bCs/>
          <w:sz w:val="24"/>
          <w:szCs w:val="24"/>
        </w:rPr>
      </w:pPr>
      <w:r>
        <w:rPr>
          <w:rFonts w:hint="default" w:ascii="Times New Roman" w:hAnsi="Times New Roman" w:eastAsia="Times New Roman" w:cs="Times New Roman"/>
          <w:b/>
          <w:bCs/>
          <w:sz w:val="24"/>
          <w:szCs w:val="24"/>
        </w:rPr>
        <w:t>Case Study: AI-Based Loan Approval at Safaricom’s M-Shwari</w:t>
      </w:r>
    </w:p>
    <w:p w14:paraId="04C36A41">
      <w:pPr>
        <w:spacing w:before="100" w:beforeAutospacing="1" w:after="100" w:afterAutospacing="1" w:line="240" w:lineRule="auto"/>
        <w:jc w:val="both"/>
        <w:rPr>
          <w:rFonts w:hint="default" w:ascii="Times New Roman" w:hAnsi="Times New Roman" w:eastAsia="Times New Roman" w:cs="Times New Roman"/>
          <w:sz w:val="24"/>
          <w:szCs w:val="24"/>
        </w:rPr>
      </w:pPr>
      <w:r>
        <w:rPr>
          <w:rFonts w:hint="default" w:ascii="Times New Roman" w:hAnsi="Times New Roman" w:eastAsia="Times New Roman" w:cs="Times New Roman"/>
          <w:sz w:val="24"/>
          <w:szCs w:val="24"/>
        </w:rPr>
        <w:t>Safaricom, through its mobile lending platform M-Shwari, uses machine learning models to assess creditworthiness of borrowers based on mobile money transactions, airtime purchases, savings behavior, and repayment history. The system processes thousands of applications daily and automatically approves or rejects loans within seconds.</w:t>
      </w:r>
    </w:p>
    <w:p w14:paraId="57CFE1DB">
      <w:pPr>
        <w:spacing w:before="100" w:beforeAutospacing="1" w:after="100" w:afterAutospacing="1" w:line="240" w:lineRule="auto"/>
        <w:jc w:val="both"/>
        <w:rPr>
          <w:rFonts w:hint="default" w:ascii="Times New Roman" w:hAnsi="Times New Roman" w:eastAsia="Times New Roman" w:cs="Times New Roman"/>
          <w:sz w:val="24"/>
          <w:szCs w:val="24"/>
        </w:rPr>
      </w:pPr>
      <w:r>
        <w:rPr>
          <w:rFonts w:hint="default" w:ascii="Times New Roman" w:hAnsi="Times New Roman" w:eastAsia="Times New Roman" w:cs="Times New Roman"/>
          <w:sz w:val="24"/>
          <w:szCs w:val="24"/>
        </w:rPr>
        <w:t>Recently, civil society organizations raised concerns that customers from rural counties such as Turkana and Marsabit experience significantly higher loan rejection rates compared to urban users in Nairobi and Mombasa. Further investigation revealed that the training data primarily consisted of historical borrowers from urban regions with stable mobile money usage patterns.</w:t>
      </w:r>
    </w:p>
    <w:p w14:paraId="5D1868C5">
      <w:pPr>
        <w:spacing w:before="100" w:beforeAutospacing="1" w:after="100" w:afterAutospacing="1" w:line="240" w:lineRule="auto"/>
        <w:jc w:val="both"/>
        <w:rPr>
          <w:rFonts w:hint="default" w:ascii="Times New Roman" w:hAnsi="Times New Roman" w:eastAsia="Times New Roman" w:cs="Times New Roman"/>
          <w:sz w:val="24"/>
          <w:szCs w:val="24"/>
        </w:rPr>
      </w:pPr>
      <w:r>
        <w:rPr>
          <w:rFonts w:hint="default" w:ascii="Times New Roman" w:hAnsi="Times New Roman" w:eastAsia="Times New Roman" w:cs="Times New Roman"/>
          <w:sz w:val="24"/>
          <w:szCs w:val="24"/>
        </w:rPr>
        <w:t>Additionally, some rejected applicants complained that they were not given clear reasons for rejection. The model is based on a gradient boosting algorithm optimized for predictive accuracy. While it performs well in minimizing default rates, customer trust is declining due to lack of transparency.</w:t>
      </w:r>
    </w:p>
    <w:p w14:paraId="6C89EC28">
      <w:pPr>
        <w:spacing w:before="100" w:beforeAutospacing="1" w:after="100" w:afterAutospacing="1" w:line="240" w:lineRule="auto"/>
        <w:jc w:val="both"/>
        <w:rPr>
          <w:rFonts w:hint="default" w:ascii="Times New Roman" w:hAnsi="Times New Roman" w:eastAsia="Times New Roman" w:cs="Times New Roman"/>
          <w:sz w:val="24"/>
          <w:szCs w:val="24"/>
        </w:rPr>
      </w:pPr>
      <w:r>
        <w:rPr>
          <w:rFonts w:hint="default" w:ascii="Times New Roman" w:hAnsi="Times New Roman" w:eastAsia="Times New Roman" w:cs="Times New Roman"/>
          <w:sz w:val="24"/>
          <w:szCs w:val="24"/>
        </w:rPr>
        <w:t>Safaricom’s data science team must now evaluate whether the model is fair, reliable, and suitable for the Kenyan socio-economic context, while balancing profitability and regulatory compliance under the Kenya Data Protection Act (2019).</w:t>
      </w:r>
    </w:p>
    <w:p w14:paraId="1DC6869C">
      <w:pPr>
        <w:spacing w:before="100" w:beforeAutospacing="1" w:after="100" w:afterAutospacing="1" w:line="240" w:lineRule="auto"/>
        <w:rPr>
          <w:rFonts w:hint="default" w:ascii="Times New Roman" w:hAnsi="Times New Roman" w:eastAsia="Times New Roman" w:cs="Times New Roman"/>
          <w:b/>
          <w:bCs/>
          <w:sz w:val="24"/>
          <w:szCs w:val="24"/>
        </w:rPr>
      </w:pPr>
      <w:r>
        <w:rPr>
          <w:rFonts w:hint="default" w:ascii="Times New Roman" w:hAnsi="Times New Roman" w:eastAsia="Times New Roman" w:cs="Times New Roman"/>
          <w:b/>
          <w:bCs/>
          <w:sz w:val="24"/>
          <w:szCs w:val="24"/>
        </w:rPr>
        <w:t>Questions</w:t>
      </w:r>
    </w:p>
    <w:p w14:paraId="7A37C4B6">
      <w:pPr>
        <w:numPr>
          <w:ilvl w:val="0"/>
          <w:numId w:val="2"/>
        </w:numPr>
        <w:spacing w:before="100" w:beforeAutospacing="1" w:after="100" w:afterAutospacing="1" w:line="240" w:lineRule="auto"/>
        <w:ind w:left="845" w:leftChars="0" w:hanging="425" w:firstLineChars="0"/>
        <w:rPr>
          <w:rFonts w:hint="default" w:ascii="Times New Roman" w:hAnsi="Times New Roman" w:eastAsia="Times New Roman" w:cs="Times New Roman"/>
          <w:sz w:val="24"/>
          <w:szCs w:val="24"/>
        </w:rPr>
      </w:pPr>
      <w:r>
        <w:rPr>
          <w:rFonts w:hint="default" w:ascii="Times New Roman" w:hAnsi="Times New Roman" w:eastAsia="Times New Roman" w:cs="Times New Roman"/>
          <w:sz w:val="24"/>
          <w:szCs w:val="24"/>
        </w:rPr>
        <w:t xml:space="preserve">Identify FOUR potential sources of bias in the model. </w:t>
      </w:r>
      <w:r>
        <w:rPr>
          <w:rFonts w:hint="default" w:ascii="Times New Roman" w:hAnsi="Times New Roman" w:eastAsia="Times New Roman" w:cs="Times New Roman"/>
          <w:sz w:val="24"/>
          <w:szCs w:val="24"/>
          <w:lang w:val="en-US"/>
        </w:rPr>
        <w:tab/>
        <w:t/>
      </w:r>
      <w:r>
        <w:rPr>
          <w:rFonts w:hint="default" w:ascii="Times New Roman" w:hAnsi="Times New Roman" w:eastAsia="Times New Roman" w:cs="Times New Roman"/>
          <w:sz w:val="24"/>
          <w:szCs w:val="24"/>
          <w:lang w:val="en-US"/>
        </w:rPr>
        <w:tab/>
        <w:t/>
      </w:r>
      <w:r>
        <w:rPr>
          <w:rFonts w:hint="default" w:ascii="Times New Roman" w:hAnsi="Times New Roman" w:eastAsia="Times New Roman" w:cs="Times New Roman"/>
          <w:sz w:val="24"/>
          <w:szCs w:val="24"/>
          <w:lang w:val="en-US"/>
        </w:rPr>
        <w:tab/>
      </w:r>
      <w:r>
        <w:rPr>
          <w:rFonts w:hint="default" w:ascii="Times New Roman" w:hAnsi="Times New Roman" w:eastAsia="Times New Roman" w:cs="Times New Roman"/>
          <w:b/>
          <w:bCs/>
          <w:sz w:val="24"/>
          <w:szCs w:val="24"/>
        </w:rPr>
        <w:t>(8 marks)</w:t>
      </w:r>
    </w:p>
    <w:p w14:paraId="522A7169">
      <w:pPr>
        <w:numPr>
          <w:ilvl w:val="0"/>
          <w:numId w:val="2"/>
        </w:numPr>
        <w:spacing w:before="100" w:beforeAutospacing="1" w:after="100" w:afterAutospacing="1" w:line="240" w:lineRule="auto"/>
        <w:ind w:left="845" w:leftChars="0" w:hanging="425" w:firstLineChars="0"/>
        <w:rPr>
          <w:rFonts w:hint="default" w:ascii="Times New Roman" w:hAnsi="Times New Roman" w:eastAsia="Times New Roman" w:cs="Times New Roman"/>
          <w:sz w:val="24"/>
          <w:szCs w:val="24"/>
        </w:rPr>
      </w:pPr>
      <w:r>
        <w:rPr>
          <w:rFonts w:hint="default" w:ascii="Times New Roman" w:hAnsi="Times New Roman" w:eastAsia="Times New Roman" w:cs="Times New Roman"/>
          <w:sz w:val="24"/>
          <w:szCs w:val="24"/>
        </w:rPr>
        <w:t xml:space="preserve">Explain why model performance (accuracy) alone is insufficient in this context. </w:t>
      </w:r>
      <w:r>
        <w:rPr>
          <w:rFonts w:hint="default" w:ascii="Times New Roman" w:hAnsi="Times New Roman" w:eastAsia="Times New Roman" w:cs="Times New Roman"/>
          <w:sz w:val="24"/>
          <w:szCs w:val="24"/>
          <w:lang w:val="en-US"/>
        </w:rPr>
        <w:t xml:space="preserve">            </w:t>
      </w:r>
      <w:r>
        <w:rPr>
          <w:rFonts w:hint="default" w:ascii="Times New Roman" w:hAnsi="Times New Roman" w:eastAsia="Times New Roman" w:cs="Times New Roman"/>
          <w:sz w:val="24"/>
          <w:szCs w:val="24"/>
          <w:lang w:val="en-US"/>
        </w:rPr>
        <w:tab/>
        <w:t/>
      </w:r>
      <w:r>
        <w:rPr>
          <w:rFonts w:hint="default" w:ascii="Times New Roman" w:hAnsi="Times New Roman" w:eastAsia="Times New Roman" w:cs="Times New Roman"/>
          <w:sz w:val="24"/>
          <w:szCs w:val="24"/>
          <w:lang w:val="en-US"/>
        </w:rPr>
        <w:tab/>
        <w:t/>
      </w:r>
      <w:r>
        <w:rPr>
          <w:rFonts w:hint="default" w:ascii="Times New Roman" w:hAnsi="Times New Roman" w:eastAsia="Times New Roman" w:cs="Times New Roman"/>
          <w:sz w:val="24"/>
          <w:szCs w:val="24"/>
          <w:lang w:val="en-US"/>
        </w:rPr>
        <w:tab/>
        <w:t/>
      </w:r>
      <w:r>
        <w:rPr>
          <w:rFonts w:hint="default" w:ascii="Times New Roman" w:hAnsi="Times New Roman" w:eastAsia="Times New Roman" w:cs="Times New Roman"/>
          <w:sz w:val="24"/>
          <w:szCs w:val="24"/>
          <w:lang w:val="en-US"/>
        </w:rPr>
        <w:tab/>
        <w:t/>
      </w:r>
      <w:r>
        <w:rPr>
          <w:rFonts w:hint="default" w:ascii="Times New Roman" w:hAnsi="Times New Roman" w:eastAsia="Times New Roman" w:cs="Times New Roman"/>
          <w:sz w:val="24"/>
          <w:szCs w:val="24"/>
          <w:lang w:val="en-US"/>
        </w:rPr>
        <w:tab/>
        <w:t/>
      </w:r>
      <w:r>
        <w:rPr>
          <w:rFonts w:hint="default" w:ascii="Times New Roman" w:hAnsi="Times New Roman" w:eastAsia="Times New Roman" w:cs="Times New Roman"/>
          <w:sz w:val="24"/>
          <w:szCs w:val="24"/>
          <w:lang w:val="en-US"/>
        </w:rPr>
        <w:tab/>
        <w:t/>
      </w:r>
      <w:r>
        <w:rPr>
          <w:rFonts w:hint="default" w:ascii="Times New Roman" w:hAnsi="Times New Roman" w:eastAsia="Times New Roman" w:cs="Times New Roman"/>
          <w:sz w:val="24"/>
          <w:szCs w:val="24"/>
          <w:lang w:val="en-US"/>
        </w:rPr>
        <w:tab/>
        <w:t/>
      </w:r>
      <w:r>
        <w:rPr>
          <w:rFonts w:hint="default" w:ascii="Times New Roman" w:hAnsi="Times New Roman" w:eastAsia="Times New Roman" w:cs="Times New Roman"/>
          <w:sz w:val="24"/>
          <w:szCs w:val="24"/>
          <w:lang w:val="en-US"/>
        </w:rPr>
        <w:tab/>
        <w:t/>
      </w:r>
      <w:r>
        <w:rPr>
          <w:rFonts w:hint="default" w:ascii="Times New Roman" w:hAnsi="Times New Roman" w:eastAsia="Times New Roman" w:cs="Times New Roman"/>
          <w:sz w:val="24"/>
          <w:szCs w:val="24"/>
          <w:lang w:val="en-US"/>
        </w:rPr>
        <w:tab/>
        <w:t/>
      </w:r>
      <w:r>
        <w:rPr>
          <w:rFonts w:hint="default" w:ascii="Times New Roman" w:hAnsi="Times New Roman" w:eastAsia="Times New Roman" w:cs="Times New Roman"/>
          <w:sz w:val="24"/>
          <w:szCs w:val="24"/>
          <w:lang w:val="en-US"/>
        </w:rPr>
        <w:tab/>
        <w:t/>
      </w:r>
      <w:r>
        <w:rPr>
          <w:rFonts w:hint="default" w:ascii="Times New Roman" w:hAnsi="Times New Roman" w:eastAsia="Times New Roman" w:cs="Times New Roman"/>
          <w:sz w:val="24"/>
          <w:szCs w:val="24"/>
          <w:lang w:val="en-US"/>
        </w:rPr>
        <w:tab/>
      </w:r>
      <w:r>
        <w:rPr>
          <w:rFonts w:hint="default" w:ascii="Times New Roman" w:hAnsi="Times New Roman" w:eastAsia="Times New Roman" w:cs="Times New Roman"/>
          <w:b/>
          <w:bCs/>
          <w:sz w:val="24"/>
          <w:szCs w:val="24"/>
        </w:rPr>
        <w:t>(10 marks)</w:t>
      </w:r>
    </w:p>
    <w:p w14:paraId="336EEF25">
      <w:pPr>
        <w:numPr>
          <w:ilvl w:val="0"/>
          <w:numId w:val="2"/>
        </w:numPr>
        <w:spacing w:before="100" w:beforeAutospacing="1" w:after="100" w:afterAutospacing="1" w:line="240" w:lineRule="auto"/>
        <w:ind w:left="845" w:leftChars="0" w:hanging="425" w:firstLineChars="0"/>
        <w:rPr>
          <w:rFonts w:hint="default" w:ascii="Times New Roman" w:hAnsi="Times New Roman" w:eastAsia="Times New Roman" w:cs="Times New Roman"/>
          <w:sz w:val="24"/>
          <w:szCs w:val="24"/>
        </w:rPr>
      </w:pPr>
      <w:r>
        <w:rPr>
          <w:rFonts w:hint="default" w:ascii="Times New Roman" w:hAnsi="Times New Roman" w:eastAsia="Times New Roman" w:cs="Times New Roman"/>
          <w:sz w:val="24"/>
          <w:szCs w:val="24"/>
        </w:rPr>
        <w:t xml:space="preserve">Suggest THREE explainability techniques that could improve transparency. </w:t>
      </w:r>
      <w:r>
        <w:rPr>
          <w:rFonts w:hint="default" w:ascii="Times New Roman" w:hAnsi="Times New Roman" w:eastAsia="Times New Roman" w:cs="Times New Roman"/>
          <w:b/>
          <w:bCs/>
          <w:sz w:val="24"/>
          <w:szCs w:val="24"/>
        </w:rPr>
        <w:t>(6 marks)</w:t>
      </w:r>
    </w:p>
    <w:p w14:paraId="3EF5B1D6">
      <w:pPr>
        <w:numPr>
          <w:ilvl w:val="0"/>
          <w:numId w:val="2"/>
        </w:numPr>
        <w:spacing w:before="100" w:beforeAutospacing="1" w:after="100" w:afterAutospacing="1" w:line="240" w:lineRule="auto"/>
        <w:ind w:left="845" w:leftChars="0" w:hanging="425" w:firstLineChars="0"/>
        <w:rPr>
          <w:rFonts w:hint="default" w:ascii="Times New Roman" w:hAnsi="Times New Roman" w:eastAsia="Times New Roman" w:cs="Times New Roman"/>
          <w:sz w:val="24"/>
          <w:szCs w:val="24"/>
        </w:rPr>
      </w:pPr>
      <w:r>
        <w:rPr>
          <w:rFonts w:hint="default" w:ascii="Times New Roman" w:hAnsi="Times New Roman" w:eastAsia="Times New Roman" w:cs="Times New Roman"/>
          <w:sz w:val="24"/>
          <w:szCs w:val="24"/>
        </w:rPr>
        <w:t>Propose THREE improvements to enhance fairness and reliability.</w:t>
      </w:r>
      <w:r>
        <w:rPr>
          <w:rFonts w:hint="default" w:ascii="Times New Roman" w:hAnsi="Times New Roman" w:eastAsia="Times New Roman" w:cs="Times New Roman"/>
          <w:sz w:val="24"/>
          <w:szCs w:val="24"/>
          <w:lang w:val="en-US"/>
        </w:rPr>
        <w:tab/>
      </w:r>
      <w:r>
        <w:rPr>
          <w:rFonts w:hint="default" w:ascii="Times New Roman" w:hAnsi="Times New Roman" w:eastAsia="Times New Roman" w:cs="Times New Roman"/>
          <w:b/>
          <w:bCs/>
          <w:sz w:val="24"/>
          <w:szCs w:val="24"/>
        </w:rPr>
        <w:t xml:space="preserve"> (6 marks)</w:t>
      </w:r>
    </w:p>
    <w:p w14:paraId="303E4F88">
      <w:pPr>
        <w:spacing w:before="100" w:beforeAutospacing="1" w:after="100" w:afterAutospacing="1" w:line="240" w:lineRule="auto"/>
        <w:outlineLvl w:val="1"/>
        <w:rPr>
          <w:rFonts w:hint="default" w:ascii="Times New Roman" w:hAnsi="Times New Roman" w:eastAsia="Times New Roman" w:cs="Times New Roman"/>
          <w:b/>
          <w:bCs/>
          <w:sz w:val="24"/>
          <w:szCs w:val="24"/>
        </w:rPr>
      </w:pPr>
    </w:p>
    <w:p w14:paraId="72B444DE">
      <w:pPr>
        <w:spacing w:before="100" w:beforeAutospacing="1" w:after="100" w:afterAutospacing="1" w:line="240" w:lineRule="auto"/>
        <w:outlineLvl w:val="1"/>
        <w:rPr>
          <w:rFonts w:hint="default" w:ascii="Times New Roman" w:hAnsi="Times New Roman" w:eastAsia="Times New Roman" w:cs="Times New Roman"/>
          <w:b/>
          <w:bCs/>
          <w:sz w:val="24"/>
          <w:szCs w:val="24"/>
        </w:rPr>
      </w:pPr>
      <w:r>
        <w:rPr>
          <w:rFonts w:hint="default" w:ascii="Times New Roman" w:hAnsi="Times New Roman" w:eastAsia="Times New Roman" w:cs="Times New Roman"/>
          <w:b/>
          <w:bCs/>
          <w:sz w:val="24"/>
          <w:szCs w:val="24"/>
        </w:rPr>
        <w:t xml:space="preserve">QUESTION </w:t>
      </w:r>
      <w:r>
        <w:rPr>
          <w:rFonts w:hint="default" w:ascii="Times New Roman" w:hAnsi="Times New Roman" w:eastAsia="Times New Roman" w:cs="Times New Roman"/>
          <w:b/>
          <w:bCs/>
          <w:sz w:val="24"/>
          <w:szCs w:val="24"/>
          <w:lang w:val="en-US"/>
        </w:rPr>
        <w:t>TWO</w:t>
      </w:r>
      <w:r>
        <w:rPr>
          <w:rFonts w:hint="default" w:ascii="Times New Roman" w:hAnsi="Times New Roman" w:eastAsia="Times New Roman" w:cs="Times New Roman"/>
          <w:b/>
          <w:bCs/>
          <w:sz w:val="24"/>
          <w:szCs w:val="24"/>
        </w:rPr>
        <w:t xml:space="preserve"> (20 MARKS)</w:t>
      </w:r>
    </w:p>
    <w:p w14:paraId="08C2E898">
      <w:pPr>
        <w:spacing w:before="100" w:beforeAutospacing="1" w:after="100" w:afterAutospacing="1" w:line="240" w:lineRule="auto"/>
        <w:outlineLvl w:val="2"/>
        <w:rPr>
          <w:rFonts w:hint="default" w:ascii="Times New Roman" w:hAnsi="Times New Roman" w:eastAsia="Times New Roman" w:cs="Times New Roman"/>
          <w:b/>
          <w:bCs/>
          <w:sz w:val="24"/>
          <w:szCs w:val="24"/>
        </w:rPr>
      </w:pPr>
      <w:r>
        <w:rPr>
          <w:rFonts w:hint="default" w:ascii="Times New Roman" w:hAnsi="Times New Roman" w:eastAsia="Times New Roman" w:cs="Times New Roman"/>
          <w:b/>
          <w:bCs/>
          <w:sz w:val="24"/>
          <w:szCs w:val="24"/>
        </w:rPr>
        <w:t>Case Study: AI Diagnostic Tool in a County Hospital in Kisumu</w:t>
      </w:r>
    </w:p>
    <w:p w14:paraId="3861D115">
      <w:pPr>
        <w:spacing w:before="100" w:beforeAutospacing="1" w:after="100" w:afterAutospacing="1" w:line="240" w:lineRule="auto"/>
        <w:jc w:val="both"/>
        <w:rPr>
          <w:rFonts w:hint="default" w:ascii="Times New Roman" w:hAnsi="Times New Roman" w:eastAsia="Times New Roman" w:cs="Times New Roman"/>
          <w:sz w:val="24"/>
          <w:szCs w:val="24"/>
        </w:rPr>
      </w:pPr>
      <w:r>
        <w:rPr>
          <w:rFonts w:hint="default" w:ascii="Times New Roman" w:hAnsi="Times New Roman" w:eastAsia="Times New Roman" w:cs="Times New Roman"/>
          <w:sz w:val="24"/>
          <w:szCs w:val="24"/>
        </w:rPr>
        <w:t>A county hospital in Kisumu deployed an AI-based diagnostic support system to assist doctors in detecting pneumonia from chest X-rays. The system was trained using a large international dataset combined with limited Kenyan hospital data.</w:t>
      </w:r>
    </w:p>
    <w:p w14:paraId="1B9EDF82">
      <w:pPr>
        <w:spacing w:before="100" w:beforeAutospacing="1" w:after="100" w:afterAutospacing="1" w:line="240" w:lineRule="auto"/>
        <w:jc w:val="both"/>
        <w:rPr>
          <w:rFonts w:hint="default" w:ascii="Times New Roman" w:hAnsi="Times New Roman" w:eastAsia="Times New Roman" w:cs="Times New Roman"/>
          <w:sz w:val="24"/>
          <w:szCs w:val="24"/>
        </w:rPr>
      </w:pPr>
      <w:r>
        <w:rPr>
          <w:rFonts w:hint="default" w:ascii="Times New Roman" w:hAnsi="Times New Roman" w:eastAsia="Times New Roman" w:cs="Times New Roman"/>
          <w:sz w:val="24"/>
          <w:szCs w:val="24"/>
        </w:rPr>
        <w:t>The model achieved 94% accuracy during testing. However, doctors noticed inconsistent predictions for patients with co-morbidities such as tuberculosis and HIV, which are more prevalent locally. Some patients were incorrectly classified as low risk, delaying treatment.</w:t>
      </w:r>
    </w:p>
    <w:p w14:paraId="38F13FA4">
      <w:pPr>
        <w:spacing w:before="100" w:beforeAutospacing="1" w:after="100" w:afterAutospacing="1" w:line="240" w:lineRule="auto"/>
        <w:jc w:val="both"/>
        <w:rPr>
          <w:rFonts w:hint="default" w:ascii="Times New Roman" w:hAnsi="Times New Roman" w:eastAsia="Times New Roman" w:cs="Times New Roman"/>
          <w:sz w:val="24"/>
          <w:szCs w:val="24"/>
        </w:rPr>
      </w:pPr>
      <w:r>
        <w:rPr>
          <w:rFonts w:hint="default" w:ascii="Times New Roman" w:hAnsi="Times New Roman" w:eastAsia="Times New Roman" w:cs="Times New Roman"/>
          <w:sz w:val="24"/>
          <w:szCs w:val="24"/>
        </w:rPr>
        <w:t>Hospital administrators argue that the high accuracy justifies deployment. However, clinicians demand explainability before fully trusting the tool. They want to know which image features influenced the AI’s diagnosis.</w:t>
      </w:r>
    </w:p>
    <w:p w14:paraId="48EF5610">
      <w:pPr>
        <w:spacing w:before="100" w:beforeAutospacing="1" w:after="100" w:afterAutospacing="1" w:line="240" w:lineRule="auto"/>
        <w:jc w:val="both"/>
        <w:rPr>
          <w:rFonts w:hint="default" w:ascii="Times New Roman" w:hAnsi="Times New Roman" w:eastAsia="Times New Roman" w:cs="Times New Roman"/>
          <w:sz w:val="24"/>
          <w:szCs w:val="24"/>
        </w:rPr>
      </w:pPr>
      <w:r>
        <w:rPr>
          <w:rFonts w:hint="default" w:ascii="Times New Roman" w:hAnsi="Times New Roman" w:eastAsia="Times New Roman" w:cs="Times New Roman"/>
          <w:sz w:val="24"/>
          <w:szCs w:val="24"/>
        </w:rPr>
        <w:t>The system uses a deep convolutional neural network, which functions as a “black box.” The hospital must decide whether to prioritize predictive performance or interpretability, especially given medico-legal risks.</w:t>
      </w:r>
    </w:p>
    <w:p w14:paraId="2E8619D5">
      <w:pPr>
        <w:spacing w:before="100" w:beforeAutospacing="1" w:after="100" w:afterAutospacing="1" w:line="240" w:lineRule="auto"/>
        <w:rPr>
          <w:rFonts w:hint="default" w:ascii="Times New Roman" w:hAnsi="Times New Roman" w:eastAsia="Times New Roman" w:cs="Times New Roman"/>
          <w:sz w:val="24"/>
          <w:szCs w:val="24"/>
        </w:rPr>
      </w:pPr>
      <w:r>
        <w:rPr>
          <w:rFonts w:hint="default" w:ascii="Times New Roman" w:hAnsi="Times New Roman" w:eastAsia="Times New Roman" w:cs="Times New Roman"/>
          <w:b/>
          <w:bCs/>
          <w:sz w:val="24"/>
          <w:szCs w:val="24"/>
        </w:rPr>
        <w:t>Questions</w:t>
      </w:r>
    </w:p>
    <w:p w14:paraId="5ABD5C3C">
      <w:pPr>
        <w:numPr>
          <w:ilvl w:val="0"/>
          <w:numId w:val="3"/>
        </w:numPr>
        <w:spacing w:before="100" w:beforeAutospacing="1" w:after="100" w:afterAutospacing="1" w:line="240" w:lineRule="auto"/>
        <w:ind w:left="845" w:leftChars="0" w:hanging="425" w:firstLineChars="0"/>
        <w:rPr>
          <w:rFonts w:hint="default" w:ascii="Times New Roman" w:hAnsi="Times New Roman" w:eastAsia="Times New Roman" w:cs="Times New Roman"/>
          <w:sz w:val="24"/>
          <w:szCs w:val="24"/>
        </w:rPr>
      </w:pPr>
      <w:r>
        <w:rPr>
          <w:rFonts w:hint="default" w:ascii="Times New Roman" w:hAnsi="Times New Roman" w:eastAsia="Times New Roman" w:cs="Times New Roman"/>
          <w:sz w:val="24"/>
          <w:szCs w:val="24"/>
        </w:rPr>
        <w:t xml:space="preserve">Explain the explainability vs performance trade-off in this context. </w:t>
      </w:r>
      <w:r>
        <w:rPr>
          <w:rFonts w:hint="default" w:ascii="Times New Roman" w:hAnsi="Times New Roman" w:eastAsia="Times New Roman" w:cs="Times New Roman"/>
          <w:sz w:val="24"/>
          <w:szCs w:val="24"/>
          <w:lang w:val="en-US"/>
        </w:rPr>
        <w:tab/>
      </w:r>
      <w:r>
        <w:rPr>
          <w:rFonts w:hint="default" w:ascii="Times New Roman" w:hAnsi="Times New Roman" w:eastAsia="Times New Roman" w:cs="Times New Roman"/>
          <w:b/>
          <w:bCs/>
          <w:sz w:val="24"/>
          <w:szCs w:val="24"/>
        </w:rPr>
        <w:t>(5 marks)</w:t>
      </w:r>
    </w:p>
    <w:p w14:paraId="0D2BF5E7">
      <w:pPr>
        <w:numPr>
          <w:ilvl w:val="0"/>
          <w:numId w:val="3"/>
        </w:numPr>
        <w:spacing w:before="100" w:beforeAutospacing="1" w:after="100" w:afterAutospacing="1" w:line="240" w:lineRule="auto"/>
        <w:ind w:left="845" w:leftChars="0" w:hanging="425" w:firstLineChars="0"/>
        <w:rPr>
          <w:rFonts w:hint="default" w:ascii="Times New Roman" w:hAnsi="Times New Roman" w:eastAsia="Times New Roman" w:cs="Times New Roman"/>
          <w:sz w:val="24"/>
          <w:szCs w:val="24"/>
        </w:rPr>
      </w:pPr>
      <w:r>
        <w:rPr>
          <w:rFonts w:hint="default" w:ascii="Times New Roman" w:hAnsi="Times New Roman" w:eastAsia="Times New Roman" w:cs="Times New Roman"/>
          <w:sz w:val="24"/>
          <w:szCs w:val="24"/>
        </w:rPr>
        <w:t xml:space="preserve">Identify TWO risks of deploying a black-box model in healthcare. </w:t>
      </w:r>
      <w:r>
        <w:rPr>
          <w:rFonts w:hint="default" w:ascii="Times New Roman" w:hAnsi="Times New Roman" w:eastAsia="Times New Roman" w:cs="Times New Roman"/>
          <w:sz w:val="24"/>
          <w:szCs w:val="24"/>
          <w:lang w:val="en-US"/>
        </w:rPr>
        <w:tab/>
      </w:r>
      <w:r>
        <w:rPr>
          <w:rFonts w:hint="default" w:ascii="Times New Roman" w:hAnsi="Times New Roman" w:eastAsia="Times New Roman" w:cs="Times New Roman"/>
          <w:b/>
          <w:bCs/>
          <w:sz w:val="24"/>
          <w:szCs w:val="24"/>
        </w:rPr>
        <w:t>(5 marks)</w:t>
      </w:r>
    </w:p>
    <w:p w14:paraId="238AF8EB">
      <w:pPr>
        <w:numPr>
          <w:ilvl w:val="0"/>
          <w:numId w:val="3"/>
        </w:numPr>
        <w:spacing w:before="100" w:beforeAutospacing="1" w:after="100" w:afterAutospacing="1" w:line="240" w:lineRule="auto"/>
        <w:ind w:left="845" w:leftChars="0" w:hanging="425" w:firstLineChars="0"/>
        <w:rPr>
          <w:rFonts w:hint="default" w:ascii="Times New Roman" w:hAnsi="Times New Roman" w:eastAsia="Times New Roman" w:cs="Times New Roman"/>
          <w:sz w:val="24"/>
          <w:szCs w:val="24"/>
        </w:rPr>
      </w:pPr>
      <w:r>
        <w:rPr>
          <w:rFonts w:hint="default" w:ascii="Times New Roman" w:hAnsi="Times New Roman" w:eastAsia="Times New Roman" w:cs="Times New Roman"/>
          <w:sz w:val="24"/>
          <w:szCs w:val="24"/>
        </w:rPr>
        <w:t>Suggest statistical validation steps appropriate for the Kenyan setting.</w:t>
      </w:r>
      <w:r>
        <w:rPr>
          <w:rFonts w:hint="default" w:ascii="Times New Roman" w:hAnsi="Times New Roman" w:eastAsia="Times New Roman" w:cs="Times New Roman"/>
          <w:sz w:val="24"/>
          <w:szCs w:val="24"/>
          <w:lang w:val="en-US"/>
        </w:rPr>
        <w:tab/>
      </w:r>
      <w:r>
        <w:rPr>
          <w:rFonts w:hint="default" w:ascii="Times New Roman" w:hAnsi="Times New Roman" w:eastAsia="Times New Roman" w:cs="Times New Roman"/>
          <w:b/>
          <w:bCs/>
          <w:sz w:val="24"/>
          <w:szCs w:val="24"/>
        </w:rPr>
        <w:t xml:space="preserve"> (5 marks)</w:t>
      </w:r>
    </w:p>
    <w:p w14:paraId="6999C948">
      <w:pPr>
        <w:numPr>
          <w:ilvl w:val="0"/>
          <w:numId w:val="3"/>
        </w:numPr>
        <w:spacing w:before="100" w:beforeAutospacing="1" w:after="100" w:afterAutospacing="1" w:line="240" w:lineRule="auto"/>
        <w:ind w:left="845" w:leftChars="0" w:hanging="425" w:firstLineChars="0"/>
        <w:rPr>
          <w:rFonts w:hint="default" w:ascii="Times New Roman" w:hAnsi="Times New Roman" w:eastAsia="Times New Roman" w:cs="Times New Roman"/>
          <w:sz w:val="24"/>
          <w:szCs w:val="24"/>
        </w:rPr>
      </w:pPr>
      <w:r>
        <w:rPr>
          <w:rFonts w:hint="default" w:ascii="Times New Roman" w:hAnsi="Times New Roman" w:eastAsia="Times New Roman" w:cs="Times New Roman"/>
          <w:sz w:val="24"/>
          <w:szCs w:val="24"/>
        </w:rPr>
        <w:t>Recommend a balanced approach to implementation.</w:t>
      </w:r>
      <w:r>
        <w:rPr>
          <w:rFonts w:hint="default" w:ascii="Times New Roman" w:hAnsi="Times New Roman" w:eastAsia="Times New Roman" w:cs="Times New Roman"/>
          <w:sz w:val="24"/>
          <w:szCs w:val="24"/>
          <w:lang w:val="en-US"/>
        </w:rPr>
        <w:tab/>
        <w:t/>
      </w:r>
      <w:r>
        <w:rPr>
          <w:rFonts w:hint="default" w:ascii="Times New Roman" w:hAnsi="Times New Roman" w:eastAsia="Times New Roman" w:cs="Times New Roman"/>
          <w:sz w:val="24"/>
          <w:szCs w:val="24"/>
          <w:lang w:val="en-US"/>
        </w:rPr>
        <w:tab/>
        <w:t/>
      </w:r>
      <w:r>
        <w:rPr>
          <w:rFonts w:hint="default" w:ascii="Times New Roman" w:hAnsi="Times New Roman" w:eastAsia="Times New Roman" w:cs="Times New Roman"/>
          <w:sz w:val="24"/>
          <w:szCs w:val="24"/>
          <w:lang w:val="en-US"/>
        </w:rPr>
        <w:tab/>
      </w:r>
      <w:r>
        <w:rPr>
          <w:rFonts w:hint="default" w:ascii="Times New Roman" w:hAnsi="Times New Roman" w:eastAsia="Times New Roman" w:cs="Times New Roman"/>
          <w:b/>
          <w:bCs/>
          <w:sz w:val="24"/>
          <w:szCs w:val="24"/>
        </w:rPr>
        <w:t xml:space="preserve"> (5 marks)</w:t>
      </w:r>
    </w:p>
    <w:p w14:paraId="4BCBC53E">
      <w:pPr>
        <w:spacing w:after="0" w:line="240" w:lineRule="auto"/>
        <w:rPr>
          <w:rFonts w:hint="default" w:ascii="Times New Roman" w:hAnsi="Times New Roman" w:eastAsia="Times New Roman" w:cs="Times New Roman"/>
          <w:sz w:val="24"/>
          <w:szCs w:val="24"/>
        </w:rPr>
      </w:pPr>
    </w:p>
    <w:p w14:paraId="635ABF8D">
      <w:pPr>
        <w:spacing w:after="0" w:line="240" w:lineRule="auto"/>
        <w:rPr>
          <w:rFonts w:hint="default" w:ascii="Times New Roman" w:hAnsi="Times New Roman" w:eastAsia="Times New Roman" w:cs="Times New Roman"/>
          <w:sz w:val="24"/>
          <w:szCs w:val="24"/>
        </w:rPr>
      </w:pPr>
    </w:p>
    <w:p w14:paraId="2B7370DF">
      <w:pPr>
        <w:spacing w:before="100" w:beforeAutospacing="1" w:after="100" w:afterAutospacing="1" w:line="240" w:lineRule="auto"/>
        <w:outlineLvl w:val="1"/>
        <w:rPr>
          <w:rFonts w:hint="default" w:ascii="Times New Roman" w:hAnsi="Times New Roman" w:eastAsia="Times New Roman" w:cs="Times New Roman"/>
          <w:b/>
          <w:bCs/>
          <w:sz w:val="24"/>
          <w:szCs w:val="24"/>
        </w:rPr>
      </w:pPr>
      <w:r>
        <w:rPr>
          <w:rFonts w:hint="default" w:ascii="Times New Roman" w:hAnsi="Times New Roman" w:eastAsia="Times New Roman" w:cs="Times New Roman"/>
          <w:b/>
          <w:bCs/>
          <w:sz w:val="24"/>
          <w:szCs w:val="24"/>
        </w:rPr>
        <w:t xml:space="preserve">QUESTION </w:t>
      </w:r>
      <w:r>
        <w:rPr>
          <w:rFonts w:hint="default" w:ascii="Times New Roman" w:hAnsi="Times New Roman" w:eastAsia="Times New Roman" w:cs="Times New Roman"/>
          <w:b/>
          <w:bCs/>
          <w:sz w:val="24"/>
          <w:szCs w:val="24"/>
          <w:lang w:val="en-US"/>
        </w:rPr>
        <w:t xml:space="preserve">THREE </w:t>
      </w:r>
      <w:r>
        <w:rPr>
          <w:rFonts w:hint="default" w:ascii="Times New Roman" w:hAnsi="Times New Roman" w:eastAsia="Times New Roman" w:cs="Times New Roman"/>
          <w:b/>
          <w:bCs/>
          <w:sz w:val="24"/>
          <w:szCs w:val="24"/>
        </w:rPr>
        <w:t>(20 MARKS)</w:t>
      </w:r>
    </w:p>
    <w:p w14:paraId="06BDDD07">
      <w:pPr>
        <w:spacing w:before="100" w:beforeAutospacing="1" w:after="100" w:afterAutospacing="1" w:line="240" w:lineRule="auto"/>
        <w:outlineLvl w:val="2"/>
        <w:rPr>
          <w:rFonts w:hint="default" w:ascii="Times New Roman" w:hAnsi="Times New Roman" w:eastAsia="Times New Roman" w:cs="Times New Roman"/>
          <w:b/>
          <w:bCs/>
          <w:sz w:val="24"/>
          <w:szCs w:val="24"/>
        </w:rPr>
      </w:pPr>
      <w:r>
        <w:rPr>
          <w:rFonts w:hint="default" w:ascii="Times New Roman" w:hAnsi="Times New Roman" w:eastAsia="Times New Roman" w:cs="Times New Roman"/>
          <w:b/>
          <w:bCs/>
          <w:sz w:val="24"/>
          <w:szCs w:val="24"/>
        </w:rPr>
        <w:t>Case Study: Huduma Namba and Data Quality Concerns</w:t>
      </w:r>
    </w:p>
    <w:p w14:paraId="3CD509FE">
      <w:pPr>
        <w:spacing w:before="100" w:beforeAutospacing="1" w:after="100" w:afterAutospacing="1" w:line="240" w:lineRule="auto"/>
        <w:jc w:val="both"/>
        <w:rPr>
          <w:rFonts w:hint="default" w:ascii="Times New Roman" w:hAnsi="Times New Roman" w:eastAsia="Times New Roman" w:cs="Times New Roman"/>
          <w:sz w:val="24"/>
          <w:szCs w:val="24"/>
        </w:rPr>
      </w:pPr>
      <w:r>
        <w:rPr>
          <w:rFonts w:hint="default" w:ascii="Times New Roman" w:hAnsi="Times New Roman" w:eastAsia="Times New Roman" w:cs="Times New Roman"/>
          <w:sz w:val="24"/>
          <w:szCs w:val="24"/>
        </w:rPr>
        <w:t>The Kenyan government introduced Huduma Namba to create a centralized digital identity database integrating health, tax, and social service data.</w:t>
      </w:r>
    </w:p>
    <w:p w14:paraId="53ED34CE">
      <w:pPr>
        <w:spacing w:before="100" w:beforeAutospacing="1" w:after="100" w:afterAutospacing="1" w:line="240" w:lineRule="auto"/>
        <w:jc w:val="both"/>
        <w:rPr>
          <w:rFonts w:hint="default" w:ascii="Times New Roman" w:hAnsi="Times New Roman" w:eastAsia="Times New Roman" w:cs="Times New Roman"/>
          <w:sz w:val="24"/>
          <w:szCs w:val="24"/>
        </w:rPr>
      </w:pPr>
      <w:r>
        <w:rPr>
          <w:rFonts w:hint="default" w:ascii="Times New Roman" w:hAnsi="Times New Roman" w:eastAsia="Times New Roman" w:cs="Times New Roman"/>
          <w:sz w:val="24"/>
          <w:szCs w:val="24"/>
        </w:rPr>
        <w:t>During registration, reports emerged of missing biometric records, inconsistent spellings of names, and exclusion of marginalized communities such as pastoralists. Data scientists tasked with building predictive systems for service allocation discovered incomplete and duplicated records.</w:t>
      </w:r>
    </w:p>
    <w:p w14:paraId="4B616355">
      <w:pPr>
        <w:spacing w:before="100" w:beforeAutospacing="1" w:after="100" w:afterAutospacing="1" w:line="240" w:lineRule="auto"/>
        <w:jc w:val="both"/>
        <w:rPr>
          <w:rFonts w:hint="default" w:ascii="Times New Roman" w:hAnsi="Times New Roman" w:eastAsia="Times New Roman" w:cs="Times New Roman"/>
          <w:sz w:val="24"/>
          <w:szCs w:val="24"/>
        </w:rPr>
      </w:pPr>
      <w:r>
        <w:rPr>
          <w:rFonts w:hint="default" w:ascii="Times New Roman" w:hAnsi="Times New Roman" w:eastAsia="Times New Roman" w:cs="Times New Roman"/>
          <w:sz w:val="24"/>
          <w:szCs w:val="24"/>
        </w:rPr>
        <w:t>Some counties had higher data entry errors due to limited ICT infrastructure. Policymakers were eager to use the dataset for predictive targeting of social protection programs despite quality concerns.</w:t>
      </w:r>
    </w:p>
    <w:p w14:paraId="722C9E93">
      <w:pPr>
        <w:spacing w:before="100" w:beforeAutospacing="1" w:after="100" w:afterAutospacing="1" w:line="240" w:lineRule="auto"/>
        <w:outlineLvl w:val="2"/>
        <w:rPr>
          <w:rFonts w:hint="default" w:ascii="Times New Roman" w:hAnsi="Times New Roman" w:eastAsia="Times New Roman" w:cs="Times New Roman"/>
          <w:b/>
          <w:bCs/>
          <w:sz w:val="24"/>
          <w:szCs w:val="24"/>
        </w:rPr>
      </w:pPr>
      <w:r>
        <w:rPr>
          <w:rFonts w:hint="default" w:ascii="Times New Roman" w:hAnsi="Times New Roman" w:eastAsia="Times New Roman" w:cs="Times New Roman"/>
          <w:b/>
          <w:bCs/>
          <w:sz w:val="24"/>
          <w:szCs w:val="24"/>
        </w:rPr>
        <w:t>Questions</w:t>
      </w:r>
    </w:p>
    <w:p w14:paraId="02173616">
      <w:pPr>
        <w:numPr>
          <w:ilvl w:val="0"/>
          <w:numId w:val="4"/>
        </w:numPr>
        <w:spacing w:before="100" w:beforeAutospacing="1" w:after="100" w:afterAutospacing="1" w:line="240" w:lineRule="auto"/>
        <w:ind w:left="845" w:leftChars="0" w:hanging="425" w:firstLineChars="0"/>
        <w:rPr>
          <w:rFonts w:hint="default" w:ascii="Times New Roman" w:hAnsi="Times New Roman" w:eastAsia="Times New Roman" w:cs="Times New Roman"/>
          <w:sz w:val="24"/>
          <w:szCs w:val="24"/>
        </w:rPr>
      </w:pPr>
      <w:r>
        <w:rPr>
          <w:rFonts w:hint="default" w:ascii="Times New Roman" w:hAnsi="Times New Roman" w:eastAsia="Times New Roman" w:cs="Times New Roman"/>
          <w:sz w:val="24"/>
          <w:szCs w:val="24"/>
        </w:rPr>
        <w:t xml:space="preserve">Identify THREE data quality issues present. </w:t>
      </w:r>
      <w:r>
        <w:rPr>
          <w:rFonts w:hint="default" w:ascii="Times New Roman" w:hAnsi="Times New Roman" w:eastAsia="Times New Roman" w:cs="Times New Roman"/>
          <w:sz w:val="24"/>
          <w:szCs w:val="24"/>
          <w:lang w:val="en-US"/>
        </w:rPr>
        <w:tab/>
        <w:t/>
      </w:r>
      <w:r>
        <w:rPr>
          <w:rFonts w:hint="default" w:ascii="Times New Roman" w:hAnsi="Times New Roman" w:eastAsia="Times New Roman" w:cs="Times New Roman"/>
          <w:sz w:val="24"/>
          <w:szCs w:val="24"/>
          <w:lang w:val="en-US"/>
        </w:rPr>
        <w:tab/>
        <w:t/>
      </w:r>
      <w:r>
        <w:rPr>
          <w:rFonts w:hint="default" w:ascii="Times New Roman" w:hAnsi="Times New Roman" w:eastAsia="Times New Roman" w:cs="Times New Roman"/>
          <w:sz w:val="24"/>
          <w:szCs w:val="24"/>
          <w:lang w:val="en-US"/>
        </w:rPr>
        <w:tab/>
        <w:t/>
      </w:r>
      <w:r>
        <w:rPr>
          <w:rFonts w:hint="default" w:ascii="Times New Roman" w:hAnsi="Times New Roman" w:eastAsia="Times New Roman" w:cs="Times New Roman"/>
          <w:sz w:val="24"/>
          <w:szCs w:val="24"/>
          <w:lang w:val="en-US"/>
        </w:rPr>
        <w:tab/>
      </w:r>
      <w:r>
        <w:rPr>
          <w:rFonts w:hint="default" w:ascii="Times New Roman" w:hAnsi="Times New Roman" w:eastAsia="Times New Roman" w:cs="Times New Roman"/>
          <w:b/>
          <w:bCs/>
          <w:sz w:val="24"/>
          <w:szCs w:val="24"/>
        </w:rPr>
        <w:t xml:space="preserve">(5 marks) </w:t>
      </w:r>
    </w:p>
    <w:p w14:paraId="39942E85">
      <w:pPr>
        <w:numPr>
          <w:ilvl w:val="0"/>
          <w:numId w:val="4"/>
        </w:numPr>
        <w:spacing w:before="100" w:beforeAutospacing="1" w:after="100" w:afterAutospacing="1" w:line="240" w:lineRule="auto"/>
        <w:ind w:left="845" w:leftChars="0" w:hanging="425" w:firstLineChars="0"/>
        <w:rPr>
          <w:rFonts w:hint="default" w:ascii="Times New Roman" w:hAnsi="Times New Roman" w:eastAsia="Times New Roman" w:cs="Times New Roman"/>
          <w:sz w:val="24"/>
          <w:szCs w:val="24"/>
        </w:rPr>
      </w:pPr>
      <w:r>
        <w:rPr>
          <w:rFonts w:hint="default" w:ascii="Times New Roman" w:hAnsi="Times New Roman" w:eastAsia="Times New Roman" w:cs="Times New Roman"/>
          <w:sz w:val="24"/>
          <w:szCs w:val="24"/>
        </w:rPr>
        <w:t>Explain the “garbage in, garbage out” principle in this case.</w:t>
      </w:r>
      <w:r>
        <w:rPr>
          <w:rFonts w:hint="default" w:ascii="Times New Roman" w:hAnsi="Times New Roman" w:eastAsia="Times New Roman" w:cs="Times New Roman"/>
          <w:sz w:val="24"/>
          <w:szCs w:val="24"/>
          <w:lang w:val="en-US"/>
        </w:rPr>
        <w:tab/>
        <w:t/>
      </w:r>
      <w:r>
        <w:rPr>
          <w:rFonts w:hint="default" w:ascii="Times New Roman" w:hAnsi="Times New Roman" w:eastAsia="Times New Roman" w:cs="Times New Roman"/>
          <w:sz w:val="24"/>
          <w:szCs w:val="24"/>
          <w:lang w:val="en-US"/>
        </w:rPr>
        <w:tab/>
      </w:r>
      <w:r>
        <w:rPr>
          <w:rFonts w:hint="default" w:ascii="Times New Roman" w:hAnsi="Times New Roman" w:eastAsia="Times New Roman" w:cs="Times New Roman"/>
          <w:b/>
          <w:bCs/>
          <w:sz w:val="24"/>
          <w:szCs w:val="24"/>
        </w:rPr>
        <w:t xml:space="preserve"> (5 marks)</w:t>
      </w:r>
    </w:p>
    <w:p w14:paraId="47FD7618">
      <w:pPr>
        <w:numPr>
          <w:ilvl w:val="0"/>
          <w:numId w:val="4"/>
        </w:numPr>
        <w:spacing w:before="100" w:beforeAutospacing="1" w:after="100" w:afterAutospacing="1" w:line="240" w:lineRule="auto"/>
        <w:ind w:left="845" w:leftChars="0" w:hanging="425" w:firstLineChars="0"/>
        <w:rPr>
          <w:rFonts w:hint="default" w:ascii="Times New Roman" w:hAnsi="Times New Roman" w:eastAsia="Times New Roman" w:cs="Times New Roman"/>
          <w:sz w:val="24"/>
          <w:szCs w:val="24"/>
        </w:rPr>
      </w:pPr>
      <w:r>
        <w:rPr>
          <w:rFonts w:hint="default" w:ascii="Times New Roman" w:hAnsi="Times New Roman" w:eastAsia="Times New Roman" w:cs="Times New Roman"/>
          <w:sz w:val="24"/>
          <w:szCs w:val="24"/>
        </w:rPr>
        <w:t xml:space="preserve">Recommend preprocessing techniques to improve reliability. </w:t>
      </w:r>
      <w:r>
        <w:rPr>
          <w:rFonts w:hint="default" w:ascii="Times New Roman" w:hAnsi="Times New Roman" w:eastAsia="Times New Roman" w:cs="Times New Roman"/>
          <w:sz w:val="24"/>
          <w:szCs w:val="24"/>
          <w:lang w:val="en-US"/>
        </w:rPr>
        <w:tab/>
        <w:t/>
      </w:r>
      <w:r>
        <w:rPr>
          <w:rFonts w:hint="default" w:ascii="Times New Roman" w:hAnsi="Times New Roman" w:eastAsia="Times New Roman" w:cs="Times New Roman"/>
          <w:sz w:val="24"/>
          <w:szCs w:val="24"/>
          <w:lang w:val="en-US"/>
        </w:rPr>
        <w:tab/>
      </w:r>
      <w:r>
        <w:rPr>
          <w:rFonts w:hint="default" w:ascii="Times New Roman" w:hAnsi="Times New Roman" w:eastAsia="Times New Roman" w:cs="Times New Roman"/>
          <w:b/>
          <w:bCs/>
          <w:sz w:val="24"/>
          <w:szCs w:val="24"/>
        </w:rPr>
        <w:t>(5 marks)</w:t>
      </w:r>
    </w:p>
    <w:p w14:paraId="42F26084">
      <w:pPr>
        <w:numPr>
          <w:ilvl w:val="0"/>
          <w:numId w:val="4"/>
        </w:numPr>
        <w:spacing w:before="100" w:beforeAutospacing="1" w:after="100" w:afterAutospacing="1" w:line="240" w:lineRule="auto"/>
        <w:ind w:left="845" w:leftChars="0" w:hanging="425" w:firstLineChars="0"/>
        <w:rPr>
          <w:rFonts w:hint="default" w:ascii="Times New Roman" w:hAnsi="Times New Roman" w:eastAsia="Times New Roman" w:cs="Times New Roman"/>
          <w:sz w:val="24"/>
          <w:szCs w:val="24"/>
        </w:rPr>
      </w:pPr>
      <w:r>
        <w:rPr>
          <w:rFonts w:hint="default" w:ascii="Times New Roman" w:hAnsi="Times New Roman" w:eastAsia="Times New Roman" w:cs="Times New Roman"/>
          <w:sz w:val="24"/>
          <w:szCs w:val="24"/>
        </w:rPr>
        <w:t>Discuss ethical implications of using flawed national data.</w:t>
      </w:r>
      <w:r>
        <w:rPr>
          <w:rFonts w:hint="default" w:ascii="Times New Roman" w:hAnsi="Times New Roman" w:eastAsia="Times New Roman" w:cs="Times New Roman"/>
          <w:sz w:val="24"/>
          <w:szCs w:val="24"/>
          <w:lang w:val="en-US"/>
        </w:rPr>
        <w:tab/>
        <w:t/>
      </w:r>
      <w:r>
        <w:rPr>
          <w:rFonts w:hint="default" w:ascii="Times New Roman" w:hAnsi="Times New Roman" w:eastAsia="Times New Roman" w:cs="Times New Roman"/>
          <w:sz w:val="24"/>
          <w:szCs w:val="24"/>
          <w:lang w:val="en-US"/>
        </w:rPr>
        <w:tab/>
        <w:t/>
      </w:r>
      <w:r>
        <w:rPr>
          <w:rFonts w:hint="default" w:ascii="Times New Roman" w:hAnsi="Times New Roman" w:eastAsia="Times New Roman" w:cs="Times New Roman"/>
          <w:sz w:val="24"/>
          <w:szCs w:val="24"/>
          <w:lang w:val="en-US"/>
        </w:rPr>
        <w:tab/>
      </w:r>
      <w:r>
        <w:rPr>
          <w:rFonts w:hint="default" w:ascii="Times New Roman" w:hAnsi="Times New Roman" w:eastAsia="Times New Roman" w:cs="Times New Roman"/>
          <w:b/>
          <w:bCs/>
          <w:sz w:val="24"/>
          <w:szCs w:val="24"/>
        </w:rPr>
        <w:t xml:space="preserve"> (5 marks)</w:t>
      </w:r>
    </w:p>
    <w:p w14:paraId="13400359">
      <w:pPr>
        <w:spacing w:before="100" w:beforeAutospacing="1" w:after="100" w:afterAutospacing="1" w:line="240" w:lineRule="auto"/>
        <w:outlineLvl w:val="1"/>
        <w:rPr>
          <w:rFonts w:hint="default" w:ascii="Times New Roman" w:hAnsi="Times New Roman" w:eastAsia="Times New Roman" w:cs="Times New Roman"/>
          <w:b/>
          <w:bCs/>
          <w:sz w:val="24"/>
          <w:szCs w:val="24"/>
        </w:rPr>
      </w:pPr>
    </w:p>
    <w:p w14:paraId="7D0D2A8D">
      <w:pPr>
        <w:spacing w:before="100" w:beforeAutospacing="1" w:after="100" w:afterAutospacing="1" w:line="240" w:lineRule="auto"/>
        <w:outlineLvl w:val="1"/>
        <w:rPr>
          <w:rFonts w:hint="default" w:ascii="Times New Roman" w:hAnsi="Times New Roman" w:eastAsia="Times New Roman" w:cs="Times New Roman"/>
          <w:b/>
          <w:bCs/>
          <w:sz w:val="24"/>
          <w:szCs w:val="24"/>
        </w:rPr>
      </w:pPr>
    </w:p>
    <w:p w14:paraId="33678D28">
      <w:pPr>
        <w:spacing w:before="100" w:beforeAutospacing="1" w:after="100" w:afterAutospacing="1" w:line="240" w:lineRule="auto"/>
        <w:outlineLvl w:val="1"/>
        <w:rPr>
          <w:rFonts w:hint="default" w:ascii="Times New Roman" w:hAnsi="Times New Roman" w:eastAsia="Times New Roman" w:cs="Times New Roman"/>
          <w:b/>
          <w:bCs/>
          <w:sz w:val="24"/>
          <w:szCs w:val="24"/>
        </w:rPr>
      </w:pPr>
    </w:p>
    <w:p w14:paraId="34811DB0">
      <w:pPr>
        <w:spacing w:before="100" w:beforeAutospacing="1" w:after="100" w:afterAutospacing="1" w:line="240" w:lineRule="auto"/>
        <w:outlineLvl w:val="1"/>
        <w:rPr>
          <w:rFonts w:hint="default" w:ascii="Times New Roman" w:hAnsi="Times New Roman" w:eastAsia="Times New Roman" w:cs="Times New Roman"/>
          <w:b/>
          <w:bCs/>
          <w:sz w:val="24"/>
          <w:szCs w:val="24"/>
        </w:rPr>
      </w:pPr>
      <w:r>
        <w:rPr>
          <w:rFonts w:hint="default" w:ascii="Times New Roman" w:hAnsi="Times New Roman" w:eastAsia="Times New Roman" w:cs="Times New Roman"/>
          <w:b/>
          <w:bCs/>
          <w:sz w:val="24"/>
          <w:szCs w:val="24"/>
        </w:rPr>
        <w:t>QUESTION 4 (20 MARKS)</w:t>
      </w:r>
    </w:p>
    <w:p w14:paraId="585CBDD5">
      <w:pPr>
        <w:spacing w:before="100" w:beforeAutospacing="1" w:after="100" w:afterAutospacing="1" w:line="240" w:lineRule="auto"/>
        <w:outlineLvl w:val="2"/>
        <w:rPr>
          <w:rFonts w:hint="default" w:ascii="Times New Roman" w:hAnsi="Times New Roman" w:eastAsia="Times New Roman" w:cs="Times New Roman"/>
          <w:b/>
          <w:bCs/>
          <w:sz w:val="24"/>
          <w:szCs w:val="24"/>
        </w:rPr>
      </w:pPr>
      <w:r>
        <w:rPr>
          <w:rFonts w:hint="default" w:ascii="Times New Roman" w:hAnsi="Times New Roman" w:eastAsia="Times New Roman" w:cs="Times New Roman"/>
          <w:b/>
          <w:bCs/>
          <w:sz w:val="24"/>
          <w:szCs w:val="24"/>
        </w:rPr>
        <w:t>Case Study: Predictive Policing Pilot in Nairobi</w:t>
      </w:r>
    </w:p>
    <w:p w14:paraId="78EB667F">
      <w:pPr>
        <w:spacing w:before="100" w:beforeAutospacing="1" w:after="100" w:afterAutospacing="1" w:line="240" w:lineRule="auto"/>
        <w:jc w:val="both"/>
        <w:rPr>
          <w:rFonts w:hint="default" w:ascii="Times New Roman" w:hAnsi="Times New Roman" w:eastAsia="Times New Roman" w:cs="Times New Roman"/>
          <w:sz w:val="24"/>
          <w:szCs w:val="24"/>
        </w:rPr>
      </w:pPr>
      <w:r>
        <w:rPr>
          <w:rFonts w:hint="default" w:ascii="Times New Roman" w:hAnsi="Times New Roman" w:eastAsia="Times New Roman" w:cs="Times New Roman"/>
          <w:sz w:val="24"/>
          <w:szCs w:val="24"/>
        </w:rPr>
        <w:t>A Nairobi security startup piloted a predictive policing system analyzing crime reports and geographic data to forecast high-risk zones.</w:t>
      </w:r>
    </w:p>
    <w:p w14:paraId="79C81955">
      <w:pPr>
        <w:spacing w:before="100" w:beforeAutospacing="1" w:after="100" w:afterAutospacing="1" w:line="240" w:lineRule="auto"/>
        <w:jc w:val="both"/>
        <w:rPr>
          <w:rFonts w:hint="default" w:ascii="Times New Roman" w:hAnsi="Times New Roman" w:eastAsia="Times New Roman" w:cs="Times New Roman"/>
          <w:sz w:val="24"/>
          <w:szCs w:val="24"/>
        </w:rPr>
      </w:pPr>
      <w:r>
        <w:rPr>
          <w:rFonts w:hint="default" w:ascii="Times New Roman" w:hAnsi="Times New Roman" w:eastAsia="Times New Roman" w:cs="Times New Roman"/>
          <w:sz w:val="24"/>
          <w:szCs w:val="24"/>
        </w:rPr>
        <w:t>The algorithm identified informal settlements as high-risk areas due to historically higher reported crime rates. Police increased patrols in those neighborhoods. Over time, more arrests were recorded there, reinforcing the model’s predictions.</w:t>
      </w:r>
    </w:p>
    <w:p w14:paraId="17CBCA0B">
      <w:pPr>
        <w:spacing w:before="100" w:beforeAutospacing="1" w:after="100" w:afterAutospacing="1" w:line="240" w:lineRule="auto"/>
        <w:jc w:val="both"/>
        <w:rPr>
          <w:rFonts w:hint="default" w:ascii="Times New Roman" w:hAnsi="Times New Roman" w:eastAsia="Times New Roman" w:cs="Times New Roman"/>
          <w:sz w:val="24"/>
          <w:szCs w:val="24"/>
        </w:rPr>
      </w:pPr>
      <w:r>
        <w:rPr>
          <w:rFonts w:hint="default" w:ascii="Times New Roman" w:hAnsi="Times New Roman" w:eastAsia="Times New Roman" w:cs="Times New Roman"/>
          <w:sz w:val="24"/>
          <w:szCs w:val="24"/>
        </w:rPr>
        <w:t>Community leaders argued that the system created a feedback loop and unfair targeting. Analysts noted that crime reporting rates differ across neighborhoods, meaning data may reflect policing intensity rather than actual crime prevalence.</w:t>
      </w:r>
    </w:p>
    <w:p w14:paraId="7874752B">
      <w:pPr>
        <w:spacing w:before="100" w:beforeAutospacing="1" w:after="100" w:afterAutospacing="1" w:line="240" w:lineRule="auto"/>
        <w:rPr>
          <w:rFonts w:hint="default" w:ascii="Times New Roman" w:hAnsi="Times New Roman" w:eastAsia="Times New Roman" w:cs="Times New Roman"/>
          <w:b/>
          <w:bCs/>
          <w:sz w:val="24"/>
          <w:szCs w:val="24"/>
        </w:rPr>
      </w:pPr>
      <w:r>
        <w:rPr>
          <w:rFonts w:hint="default" w:ascii="Times New Roman" w:hAnsi="Times New Roman" w:eastAsia="Times New Roman" w:cs="Times New Roman"/>
          <w:b/>
          <w:bCs/>
          <w:sz w:val="24"/>
          <w:szCs w:val="24"/>
        </w:rPr>
        <w:t>Questions</w:t>
      </w:r>
    </w:p>
    <w:p w14:paraId="086BAFF0">
      <w:pPr>
        <w:numPr>
          <w:ilvl w:val="0"/>
          <w:numId w:val="5"/>
        </w:numPr>
        <w:spacing w:before="100" w:beforeAutospacing="1" w:after="100" w:afterAutospacing="1" w:line="240" w:lineRule="auto"/>
        <w:ind w:left="845" w:leftChars="0" w:hanging="425" w:firstLineChars="0"/>
        <w:rPr>
          <w:rFonts w:hint="default" w:ascii="Times New Roman" w:hAnsi="Times New Roman" w:eastAsia="Times New Roman" w:cs="Times New Roman"/>
          <w:sz w:val="24"/>
          <w:szCs w:val="24"/>
        </w:rPr>
      </w:pPr>
      <w:r>
        <w:rPr>
          <w:rFonts w:hint="default" w:ascii="Times New Roman" w:hAnsi="Times New Roman" w:eastAsia="Times New Roman" w:cs="Times New Roman"/>
          <w:sz w:val="24"/>
          <w:szCs w:val="24"/>
        </w:rPr>
        <w:t xml:space="preserve">Explain how feedback loops emerge in predictive systems. </w:t>
      </w:r>
      <w:r>
        <w:rPr>
          <w:rFonts w:hint="default" w:ascii="Times New Roman" w:hAnsi="Times New Roman" w:eastAsia="Times New Roman" w:cs="Times New Roman"/>
          <w:sz w:val="24"/>
          <w:szCs w:val="24"/>
          <w:lang w:val="en-US"/>
        </w:rPr>
        <w:tab/>
        <w:t/>
      </w:r>
      <w:r>
        <w:rPr>
          <w:rFonts w:hint="default" w:ascii="Times New Roman" w:hAnsi="Times New Roman" w:eastAsia="Times New Roman" w:cs="Times New Roman"/>
          <w:sz w:val="24"/>
          <w:szCs w:val="24"/>
          <w:lang w:val="en-US"/>
        </w:rPr>
        <w:tab/>
      </w:r>
      <w:r>
        <w:rPr>
          <w:rFonts w:hint="default" w:ascii="Times New Roman" w:hAnsi="Times New Roman" w:eastAsia="Times New Roman" w:cs="Times New Roman"/>
          <w:b/>
          <w:bCs/>
          <w:sz w:val="24"/>
          <w:szCs w:val="24"/>
        </w:rPr>
        <w:t>(5 marks)</w:t>
      </w:r>
    </w:p>
    <w:p w14:paraId="3D407FA1">
      <w:pPr>
        <w:numPr>
          <w:ilvl w:val="0"/>
          <w:numId w:val="5"/>
        </w:numPr>
        <w:spacing w:before="100" w:beforeAutospacing="1" w:after="100" w:afterAutospacing="1" w:line="240" w:lineRule="auto"/>
        <w:ind w:left="845" w:leftChars="0" w:hanging="425" w:firstLineChars="0"/>
        <w:rPr>
          <w:rFonts w:hint="default" w:ascii="Times New Roman" w:hAnsi="Times New Roman" w:eastAsia="Times New Roman" w:cs="Times New Roman"/>
          <w:sz w:val="24"/>
          <w:szCs w:val="24"/>
        </w:rPr>
      </w:pPr>
      <w:r>
        <w:rPr>
          <w:rFonts w:hint="default" w:ascii="Times New Roman" w:hAnsi="Times New Roman" w:eastAsia="Times New Roman" w:cs="Times New Roman"/>
          <w:sz w:val="24"/>
          <w:szCs w:val="24"/>
        </w:rPr>
        <w:t xml:space="preserve">Identify TWO biases affecting the model. </w:t>
      </w:r>
      <w:r>
        <w:rPr>
          <w:rFonts w:hint="default" w:ascii="Times New Roman" w:hAnsi="Times New Roman" w:eastAsia="Times New Roman" w:cs="Times New Roman"/>
          <w:sz w:val="24"/>
          <w:szCs w:val="24"/>
          <w:lang w:val="en-US"/>
        </w:rPr>
        <w:tab/>
        <w:t/>
      </w:r>
      <w:r>
        <w:rPr>
          <w:rFonts w:hint="default" w:ascii="Times New Roman" w:hAnsi="Times New Roman" w:eastAsia="Times New Roman" w:cs="Times New Roman"/>
          <w:sz w:val="24"/>
          <w:szCs w:val="24"/>
          <w:lang w:val="en-US"/>
        </w:rPr>
        <w:tab/>
        <w:t/>
      </w:r>
      <w:r>
        <w:rPr>
          <w:rFonts w:hint="default" w:ascii="Times New Roman" w:hAnsi="Times New Roman" w:eastAsia="Times New Roman" w:cs="Times New Roman"/>
          <w:sz w:val="24"/>
          <w:szCs w:val="24"/>
          <w:lang w:val="en-US"/>
        </w:rPr>
        <w:tab/>
        <w:t/>
      </w:r>
      <w:r>
        <w:rPr>
          <w:rFonts w:hint="default" w:ascii="Times New Roman" w:hAnsi="Times New Roman" w:eastAsia="Times New Roman" w:cs="Times New Roman"/>
          <w:sz w:val="24"/>
          <w:szCs w:val="24"/>
          <w:lang w:val="en-US"/>
        </w:rPr>
        <w:tab/>
        <w:t/>
      </w:r>
      <w:r>
        <w:rPr>
          <w:rFonts w:hint="default" w:ascii="Times New Roman" w:hAnsi="Times New Roman" w:eastAsia="Times New Roman" w:cs="Times New Roman"/>
          <w:sz w:val="24"/>
          <w:szCs w:val="24"/>
          <w:lang w:val="en-US"/>
        </w:rPr>
        <w:tab/>
      </w:r>
      <w:r>
        <w:rPr>
          <w:rFonts w:hint="default" w:ascii="Times New Roman" w:hAnsi="Times New Roman" w:eastAsia="Times New Roman" w:cs="Times New Roman"/>
          <w:b/>
          <w:bCs/>
          <w:sz w:val="24"/>
          <w:szCs w:val="24"/>
        </w:rPr>
        <w:t>(5 marks)</w:t>
      </w:r>
    </w:p>
    <w:p w14:paraId="6385E73D">
      <w:pPr>
        <w:numPr>
          <w:ilvl w:val="0"/>
          <w:numId w:val="5"/>
        </w:numPr>
        <w:spacing w:before="100" w:beforeAutospacing="1" w:after="100" w:afterAutospacing="1" w:line="240" w:lineRule="auto"/>
        <w:ind w:left="845" w:leftChars="0" w:hanging="425" w:firstLineChars="0"/>
        <w:rPr>
          <w:rFonts w:hint="default" w:ascii="Times New Roman" w:hAnsi="Times New Roman" w:eastAsia="Times New Roman" w:cs="Times New Roman"/>
          <w:sz w:val="24"/>
          <w:szCs w:val="24"/>
        </w:rPr>
      </w:pPr>
      <w:r>
        <w:rPr>
          <w:rFonts w:hint="default" w:ascii="Times New Roman" w:hAnsi="Times New Roman" w:eastAsia="Times New Roman" w:cs="Times New Roman"/>
          <w:sz w:val="24"/>
          <w:szCs w:val="24"/>
        </w:rPr>
        <w:t xml:space="preserve">Suggest evaluation metrics beyond accuracy. </w:t>
      </w:r>
      <w:r>
        <w:rPr>
          <w:rFonts w:hint="default" w:ascii="Times New Roman" w:hAnsi="Times New Roman" w:eastAsia="Times New Roman" w:cs="Times New Roman"/>
          <w:sz w:val="24"/>
          <w:szCs w:val="24"/>
          <w:lang w:val="en-US"/>
        </w:rPr>
        <w:tab/>
        <w:t/>
      </w:r>
      <w:r>
        <w:rPr>
          <w:rFonts w:hint="default" w:ascii="Times New Roman" w:hAnsi="Times New Roman" w:eastAsia="Times New Roman" w:cs="Times New Roman"/>
          <w:sz w:val="24"/>
          <w:szCs w:val="24"/>
          <w:lang w:val="en-US"/>
        </w:rPr>
        <w:tab/>
        <w:t/>
      </w:r>
      <w:r>
        <w:rPr>
          <w:rFonts w:hint="default" w:ascii="Times New Roman" w:hAnsi="Times New Roman" w:eastAsia="Times New Roman" w:cs="Times New Roman"/>
          <w:sz w:val="24"/>
          <w:szCs w:val="24"/>
          <w:lang w:val="en-US"/>
        </w:rPr>
        <w:tab/>
        <w:t/>
      </w:r>
      <w:r>
        <w:rPr>
          <w:rFonts w:hint="default" w:ascii="Times New Roman" w:hAnsi="Times New Roman" w:eastAsia="Times New Roman" w:cs="Times New Roman"/>
          <w:sz w:val="24"/>
          <w:szCs w:val="24"/>
          <w:lang w:val="en-US"/>
        </w:rPr>
        <w:tab/>
      </w:r>
      <w:r>
        <w:rPr>
          <w:rFonts w:hint="default" w:ascii="Times New Roman" w:hAnsi="Times New Roman" w:eastAsia="Times New Roman" w:cs="Times New Roman"/>
          <w:b/>
          <w:bCs/>
          <w:sz w:val="24"/>
          <w:szCs w:val="24"/>
        </w:rPr>
        <w:t>(5 marks)</w:t>
      </w:r>
    </w:p>
    <w:p w14:paraId="26BFED95">
      <w:pPr>
        <w:numPr>
          <w:ilvl w:val="0"/>
          <w:numId w:val="5"/>
        </w:numPr>
        <w:spacing w:before="100" w:beforeAutospacing="1" w:after="100" w:afterAutospacing="1" w:line="240" w:lineRule="auto"/>
        <w:ind w:left="845" w:leftChars="0" w:hanging="425" w:firstLineChars="0"/>
        <w:rPr>
          <w:rFonts w:hint="default" w:ascii="Times New Roman" w:hAnsi="Times New Roman" w:eastAsia="Times New Roman" w:cs="Times New Roman"/>
          <w:sz w:val="24"/>
          <w:szCs w:val="24"/>
        </w:rPr>
      </w:pPr>
      <w:r>
        <w:rPr>
          <w:rFonts w:hint="default" w:ascii="Times New Roman" w:hAnsi="Times New Roman" w:eastAsia="Times New Roman" w:cs="Times New Roman"/>
          <w:sz w:val="24"/>
          <w:szCs w:val="24"/>
        </w:rPr>
        <w:t>Propose ethical safeguards.</w:t>
      </w:r>
      <w:r>
        <w:rPr>
          <w:rFonts w:hint="default" w:ascii="Times New Roman" w:hAnsi="Times New Roman" w:eastAsia="Times New Roman" w:cs="Times New Roman"/>
          <w:sz w:val="24"/>
          <w:szCs w:val="24"/>
          <w:lang w:val="en-US"/>
        </w:rPr>
        <w:tab/>
        <w:t/>
      </w:r>
      <w:r>
        <w:rPr>
          <w:rFonts w:hint="default" w:ascii="Times New Roman" w:hAnsi="Times New Roman" w:eastAsia="Times New Roman" w:cs="Times New Roman"/>
          <w:sz w:val="24"/>
          <w:szCs w:val="24"/>
          <w:lang w:val="en-US"/>
        </w:rPr>
        <w:tab/>
        <w:t/>
      </w:r>
      <w:r>
        <w:rPr>
          <w:rFonts w:hint="default" w:ascii="Times New Roman" w:hAnsi="Times New Roman" w:eastAsia="Times New Roman" w:cs="Times New Roman"/>
          <w:sz w:val="24"/>
          <w:szCs w:val="24"/>
          <w:lang w:val="en-US"/>
        </w:rPr>
        <w:tab/>
        <w:t/>
      </w:r>
      <w:r>
        <w:rPr>
          <w:rFonts w:hint="default" w:ascii="Times New Roman" w:hAnsi="Times New Roman" w:eastAsia="Times New Roman" w:cs="Times New Roman"/>
          <w:sz w:val="24"/>
          <w:szCs w:val="24"/>
          <w:lang w:val="en-US"/>
        </w:rPr>
        <w:tab/>
        <w:t/>
      </w:r>
      <w:r>
        <w:rPr>
          <w:rFonts w:hint="default" w:ascii="Times New Roman" w:hAnsi="Times New Roman" w:eastAsia="Times New Roman" w:cs="Times New Roman"/>
          <w:sz w:val="24"/>
          <w:szCs w:val="24"/>
          <w:lang w:val="en-US"/>
        </w:rPr>
        <w:tab/>
        <w:t/>
      </w:r>
      <w:r>
        <w:rPr>
          <w:rFonts w:hint="default" w:ascii="Times New Roman" w:hAnsi="Times New Roman" w:eastAsia="Times New Roman" w:cs="Times New Roman"/>
          <w:sz w:val="24"/>
          <w:szCs w:val="24"/>
          <w:lang w:val="en-US"/>
        </w:rPr>
        <w:tab/>
        <w:t/>
      </w:r>
      <w:r>
        <w:rPr>
          <w:rFonts w:hint="default" w:ascii="Times New Roman" w:hAnsi="Times New Roman" w:eastAsia="Times New Roman" w:cs="Times New Roman"/>
          <w:sz w:val="24"/>
          <w:szCs w:val="24"/>
          <w:lang w:val="en-US"/>
        </w:rPr>
        <w:tab/>
      </w:r>
      <w:r>
        <w:rPr>
          <w:rFonts w:hint="default" w:ascii="Times New Roman" w:hAnsi="Times New Roman" w:eastAsia="Times New Roman" w:cs="Times New Roman"/>
          <w:b/>
          <w:bCs/>
          <w:sz w:val="24"/>
          <w:szCs w:val="24"/>
        </w:rPr>
        <w:t xml:space="preserve"> (5 marks)</w:t>
      </w:r>
    </w:p>
    <w:p w14:paraId="094F4225">
      <w:pPr>
        <w:spacing w:before="100" w:beforeAutospacing="1" w:after="100" w:afterAutospacing="1" w:line="240" w:lineRule="auto"/>
        <w:outlineLvl w:val="1"/>
        <w:rPr>
          <w:rFonts w:hint="default" w:ascii="Times New Roman" w:hAnsi="Times New Roman" w:eastAsia="Times New Roman" w:cs="Times New Roman"/>
          <w:b/>
          <w:bCs/>
          <w:sz w:val="24"/>
          <w:szCs w:val="24"/>
        </w:rPr>
      </w:pPr>
    </w:p>
    <w:p w14:paraId="2C0A2374">
      <w:pPr>
        <w:spacing w:before="100" w:beforeAutospacing="1" w:after="100" w:afterAutospacing="1" w:line="240" w:lineRule="auto"/>
        <w:outlineLvl w:val="1"/>
        <w:rPr>
          <w:rFonts w:hint="default" w:ascii="Times New Roman" w:hAnsi="Times New Roman" w:eastAsia="Times New Roman" w:cs="Times New Roman"/>
          <w:b/>
          <w:bCs/>
          <w:sz w:val="24"/>
          <w:szCs w:val="24"/>
        </w:rPr>
      </w:pPr>
      <w:r>
        <w:rPr>
          <w:rFonts w:hint="default" w:ascii="Times New Roman" w:hAnsi="Times New Roman" w:eastAsia="Times New Roman" w:cs="Times New Roman"/>
          <w:b/>
          <w:bCs/>
          <w:sz w:val="24"/>
          <w:szCs w:val="24"/>
        </w:rPr>
        <w:t xml:space="preserve">QUESTION </w:t>
      </w:r>
      <w:r>
        <w:rPr>
          <w:rFonts w:hint="default" w:ascii="Times New Roman" w:hAnsi="Times New Roman" w:eastAsia="Times New Roman" w:cs="Times New Roman"/>
          <w:b/>
          <w:bCs/>
          <w:sz w:val="24"/>
          <w:szCs w:val="24"/>
          <w:lang w:val="en-US"/>
        </w:rPr>
        <w:t>FIVE</w:t>
      </w:r>
      <w:r>
        <w:rPr>
          <w:rFonts w:hint="default" w:ascii="Times New Roman" w:hAnsi="Times New Roman" w:eastAsia="Times New Roman" w:cs="Times New Roman"/>
          <w:b/>
          <w:bCs/>
          <w:sz w:val="24"/>
          <w:szCs w:val="24"/>
        </w:rPr>
        <w:t xml:space="preserve"> (20 MARKS)</w:t>
      </w:r>
    </w:p>
    <w:p w14:paraId="1BFEE712">
      <w:pPr>
        <w:spacing w:before="100" w:beforeAutospacing="1" w:after="100" w:afterAutospacing="1" w:line="240" w:lineRule="auto"/>
        <w:outlineLvl w:val="2"/>
        <w:rPr>
          <w:rFonts w:hint="default" w:ascii="Times New Roman" w:hAnsi="Times New Roman" w:eastAsia="Times New Roman" w:cs="Times New Roman"/>
          <w:b/>
          <w:bCs/>
          <w:sz w:val="24"/>
          <w:szCs w:val="24"/>
        </w:rPr>
      </w:pPr>
      <w:r>
        <w:rPr>
          <w:rFonts w:hint="default" w:ascii="Times New Roman" w:hAnsi="Times New Roman" w:eastAsia="Times New Roman" w:cs="Times New Roman"/>
          <w:b/>
          <w:bCs/>
          <w:sz w:val="24"/>
          <w:szCs w:val="24"/>
        </w:rPr>
        <w:t>Case Study: Agricultural Yield Prediction in Western Kenya</w:t>
      </w:r>
    </w:p>
    <w:p w14:paraId="1CF34D6C">
      <w:pPr>
        <w:spacing w:before="100" w:beforeAutospacing="1" w:after="100" w:afterAutospacing="1" w:line="240" w:lineRule="auto"/>
        <w:jc w:val="both"/>
        <w:rPr>
          <w:rFonts w:hint="default" w:ascii="Times New Roman" w:hAnsi="Times New Roman" w:eastAsia="Times New Roman" w:cs="Times New Roman"/>
          <w:sz w:val="24"/>
          <w:szCs w:val="24"/>
        </w:rPr>
      </w:pPr>
      <w:r>
        <w:rPr>
          <w:rFonts w:hint="default" w:ascii="Times New Roman" w:hAnsi="Times New Roman" w:eastAsia="Times New Roman" w:cs="Times New Roman"/>
          <w:sz w:val="24"/>
          <w:szCs w:val="24"/>
        </w:rPr>
        <w:t>A Kenyan agri-tech startup uses machine learning to predict maize yields for smallholder farmers using satellite imagery, weather data, and soil sensors.</w:t>
      </w:r>
    </w:p>
    <w:p w14:paraId="3CEDDE55">
      <w:pPr>
        <w:spacing w:before="100" w:beforeAutospacing="1" w:after="100" w:afterAutospacing="1" w:line="240" w:lineRule="auto"/>
        <w:jc w:val="both"/>
        <w:rPr>
          <w:rFonts w:hint="default" w:ascii="Times New Roman" w:hAnsi="Times New Roman" w:eastAsia="Times New Roman" w:cs="Times New Roman"/>
          <w:sz w:val="24"/>
          <w:szCs w:val="24"/>
        </w:rPr>
      </w:pPr>
      <w:r>
        <w:rPr>
          <w:rFonts w:hint="default" w:ascii="Times New Roman" w:hAnsi="Times New Roman" w:eastAsia="Times New Roman" w:cs="Times New Roman"/>
          <w:sz w:val="24"/>
          <w:szCs w:val="24"/>
        </w:rPr>
        <w:t>The model was trained using data from large commercial farms in Nakuru and Uasin Gishu. When deployed in Busia and Bungoma, predictions were inaccurate due to differences in soil quality and farming practices.</w:t>
      </w:r>
    </w:p>
    <w:p w14:paraId="0C774244">
      <w:pPr>
        <w:spacing w:before="100" w:beforeAutospacing="1" w:after="100" w:afterAutospacing="1" w:line="240" w:lineRule="auto"/>
        <w:jc w:val="both"/>
        <w:rPr>
          <w:rFonts w:hint="default" w:ascii="Times New Roman" w:hAnsi="Times New Roman" w:eastAsia="Times New Roman" w:cs="Times New Roman"/>
          <w:sz w:val="24"/>
          <w:szCs w:val="24"/>
        </w:rPr>
      </w:pPr>
      <w:r>
        <w:rPr>
          <w:rFonts w:hint="default" w:ascii="Times New Roman" w:hAnsi="Times New Roman" w:eastAsia="Times New Roman" w:cs="Times New Roman"/>
          <w:sz w:val="24"/>
          <w:szCs w:val="24"/>
        </w:rPr>
        <w:t>Farmers relied on the forecasts to purchase fertilizer and seeds. Incorrect predictions resulted in financial losses. Investors focus on improving predictive accuracy, while field officers argue that contextual explainability is more important for farmer trust.</w:t>
      </w:r>
    </w:p>
    <w:p w14:paraId="5635E6F2">
      <w:pPr>
        <w:spacing w:before="100" w:beforeAutospacing="1" w:after="100" w:afterAutospacing="1" w:line="240" w:lineRule="auto"/>
        <w:outlineLvl w:val="2"/>
        <w:rPr>
          <w:rFonts w:hint="default" w:ascii="Times New Roman" w:hAnsi="Times New Roman" w:eastAsia="Times New Roman" w:cs="Times New Roman"/>
          <w:b/>
          <w:bCs/>
          <w:sz w:val="24"/>
          <w:szCs w:val="24"/>
        </w:rPr>
      </w:pPr>
      <w:r>
        <w:rPr>
          <w:rFonts w:hint="default" w:ascii="Times New Roman" w:hAnsi="Times New Roman" w:eastAsia="Times New Roman" w:cs="Times New Roman"/>
          <w:b/>
          <w:bCs/>
          <w:sz w:val="24"/>
          <w:szCs w:val="24"/>
        </w:rPr>
        <w:t>Questions</w:t>
      </w:r>
    </w:p>
    <w:p w14:paraId="4AE7075A">
      <w:pPr>
        <w:numPr>
          <w:ilvl w:val="0"/>
          <w:numId w:val="6"/>
        </w:numPr>
        <w:spacing w:before="100" w:beforeAutospacing="1" w:after="100" w:afterAutospacing="1" w:line="240" w:lineRule="auto"/>
        <w:ind w:left="425" w:leftChars="0" w:hanging="425" w:firstLineChars="0"/>
        <w:rPr>
          <w:rFonts w:hint="default" w:ascii="Times New Roman" w:hAnsi="Times New Roman" w:eastAsia="Times New Roman" w:cs="Times New Roman"/>
          <w:sz w:val="24"/>
          <w:szCs w:val="24"/>
        </w:rPr>
      </w:pPr>
      <w:r>
        <w:rPr>
          <w:rFonts w:hint="default" w:ascii="Times New Roman" w:hAnsi="Times New Roman" w:eastAsia="Times New Roman" w:cs="Times New Roman"/>
          <w:sz w:val="24"/>
          <w:szCs w:val="24"/>
        </w:rPr>
        <w:t xml:space="preserve">Why did the model fail to generalize? </w:t>
      </w:r>
      <w:r>
        <w:rPr>
          <w:rFonts w:hint="default" w:ascii="Times New Roman" w:hAnsi="Times New Roman" w:eastAsia="Times New Roman" w:cs="Times New Roman"/>
          <w:sz w:val="24"/>
          <w:szCs w:val="24"/>
          <w:lang w:val="en-US"/>
        </w:rPr>
        <w:tab/>
        <w:t/>
      </w:r>
      <w:r>
        <w:rPr>
          <w:rFonts w:hint="default" w:ascii="Times New Roman" w:hAnsi="Times New Roman" w:eastAsia="Times New Roman" w:cs="Times New Roman"/>
          <w:sz w:val="24"/>
          <w:szCs w:val="24"/>
          <w:lang w:val="en-US"/>
        </w:rPr>
        <w:tab/>
        <w:t/>
      </w:r>
      <w:r>
        <w:rPr>
          <w:rFonts w:hint="default" w:ascii="Times New Roman" w:hAnsi="Times New Roman" w:eastAsia="Times New Roman" w:cs="Times New Roman"/>
          <w:sz w:val="24"/>
          <w:szCs w:val="24"/>
          <w:lang w:val="en-US"/>
        </w:rPr>
        <w:tab/>
        <w:t/>
      </w:r>
      <w:r>
        <w:rPr>
          <w:rFonts w:hint="default" w:ascii="Times New Roman" w:hAnsi="Times New Roman" w:eastAsia="Times New Roman" w:cs="Times New Roman"/>
          <w:sz w:val="24"/>
          <w:szCs w:val="24"/>
          <w:lang w:val="en-US"/>
        </w:rPr>
        <w:tab/>
        <w:t/>
      </w:r>
      <w:r>
        <w:rPr>
          <w:rFonts w:hint="default" w:ascii="Times New Roman" w:hAnsi="Times New Roman" w:eastAsia="Times New Roman" w:cs="Times New Roman"/>
          <w:sz w:val="24"/>
          <w:szCs w:val="24"/>
          <w:lang w:val="en-US"/>
        </w:rPr>
        <w:tab/>
      </w:r>
      <w:r>
        <w:rPr>
          <w:rFonts w:hint="default" w:ascii="Times New Roman" w:hAnsi="Times New Roman" w:eastAsia="Times New Roman" w:cs="Times New Roman"/>
          <w:b/>
          <w:bCs/>
          <w:sz w:val="24"/>
          <w:szCs w:val="24"/>
          <w:lang w:val="en-US"/>
        </w:rPr>
        <w:t xml:space="preserve"> </w:t>
      </w:r>
      <w:r>
        <w:rPr>
          <w:rFonts w:hint="default" w:ascii="Times New Roman" w:hAnsi="Times New Roman" w:eastAsia="Times New Roman" w:cs="Times New Roman"/>
          <w:b/>
          <w:bCs/>
          <w:sz w:val="24"/>
          <w:szCs w:val="24"/>
        </w:rPr>
        <w:t>(5 marks)</w:t>
      </w:r>
    </w:p>
    <w:p w14:paraId="66284949">
      <w:pPr>
        <w:numPr>
          <w:ilvl w:val="0"/>
          <w:numId w:val="6"/>
        </w:numPr>
        <w:spacing w:before="100" w:beforeAutospacing="1" w:after="100" w:afterAutospacing="1" w:line="240" w:lineRule="auto"/>
        <w:ind w:left="425" w:leftChars="0" w:hanging="425" w:firstLineChars="0"/>
        <w:rPr>
          <w:rFonts w:hint="default" w:ascii="Times New Roman" w:hAnsi="Times New Roman" w:eastAsia="Times New Roman" w:cs="Times New Roman"/>
          <w:sz w:val="24"/>
          <w:szCs w:val="24"/>
        </w:rPr>
      </w:pPr>
      <w:r>
        <w:rPr>
          <w:rFonts w:hint="default" w:ascii="Times New Roman" w:hAnsi="Times New Roman" w:eastAsia="Times New Roman" w:cs="Times New Roman"/>
          <w:sz w:val="24"/>
          <w:szCs w:val="24"/>
        </w:rPr>
        <w:t>Explain the importance of local validation</w:t>
      </w:r>
      <w:r>
        <w:rPr>
          <w:rFonts w:hint="default" w:ascii="Times New Roman" w:hAnsi="Times New Roman" w:eastAsia="Times New Roman" w:cs="Times New Roman"/>
          <w:sz w:val="24"/>
          <w:szCs w:val="24"/>
          <w:lang w:val="en-US"/>
        </w:rPr>
        <w:tab/>
        <w:t/>
      </w:r>
      <w:r>
        <w:rPr>
          <w:rFonts w:hint="default" w:ascii="Times New Roman" w:hAnsi="Times New Roman" w:eastAsia="Times New Roman" w:cs="Times New Roman"/>
          <w:sz w:val="24"/>
          <w:szCs w:val="24"/>
          <w:lang w:val="en-US"/>
        </w:rPr>
        <w:tab/>
        <w:t/>
      </w:r>
      <w:r>
        <w:rPr>
          <w:rFonts w:hint="default" w:ascii="Times New Roman" w:hAnsi="Times New Roman" w:eastAsia="Times New Roman" w:cs="Times New Roman"/>
          <w:sz w:val="24"/>
          <w:szCs w:val="24"/>
          <w:lang w:val="en-US"/>
        </w:rPr>
        <w:tab/>
        <w:t/>
      </w:r>
      <w:r>
        <w:rPr>
          <w:rFonts w:hint="default" w:ascii="Times New Roman" w:hAnsi="Times New Roman" w:eastAsia="Times New Roman" w:cs="Times New Roman"/>
          <w:sz w:val="24"/>
          <w:szCs w:val="24"/>
          <w:lang w:val="en-US"/>
        </w:rPr>
        <w:tab/>
      </w:r>
      <w:bookmarkStart w:id="0" w:name="_GoBack"/>
      <w:r>
        <w:rPr>
          <w:rFonts w:hint="default" w:ascii="Times New Roman" w:hAnsi="Times New Roman" w:eastAsia="Times New Roman" w:cs="Times New Roman"/>
          <w:b/>
          <w:bCs/>
          <w:sz w:val="24"/>
          <w:szCs w:val="24"/>
          <w:lang w:val="en-US"/>
        </w:rPr>
        <w:t xml:space="preserve"> </w:t>
      </w:r>
      <w:r>
        <w:rPr>
          <w:rFonts w:hint="default" w:ascii="Times New Roman" w:hAnsi="Times New Roman" w:eastAsia="Times New Roman" w:cs="Times New Roman"/>
          <w:b/>
          <w:bCs/>
          <w:sz w:val="24"/>
          <w:szCs w:val="24"/>
        </w:rPr>
        <w:t>(5 marks)</w:t>
      </w:r>
      <w:bookmarkEnd w:id="0"/>
    </w:p>
    <w:p w14:paraId="7BE113CA">
      <w:pPr>
        <w:numPr>
          <w:ilvl w:val="0"/>
          <w:numId w:val="6"/>
        </w:numPr>
        <w:spacing w:before="100" w:beforeAutospacing="1" w:after="100" w:afterAutospacing="1" w:line="240" w:lineRule="auto"/>
        <w:ind w:left="425" w:leftChars="0" w:hanging="425" w:firstLineChars="0"/>
        <w:rPr>
          <w:rFonts w:hint="default" w:ascii="Times New Roman" w:hAnsi="Times New Roman" w:eastAsia="Times New Roman" w:cs="Times New Roman"/>
          <w:sz w:val="24"/>
          <w:szCs w:val="24"/>
        </w:rPr>
      </w:pPr>
      <w:r>
        <w:rPr>
          <w:rFonts w:hint="default" w:ascii="Times New Roman" w:hAnsi="Times New Roman" w:eastAsia="Times New Roman" w:cs="Times New Roman"/>
          <w:sz w:val="24"/>
          <w:szCs w:val="24"/>
        </w:rPr>
        <w:t xml:space="preserve">Recommend TWO statistical techniques for model evaluation. </w:t>
      </w:r>
      <w:r>
        <w:rPr>
          <w:rFonts w:hint="default" w:ascii="Times New Roman" w:hAnsi="Times New Roman" w:eastAsia="Times New Roman" w:cs="Times New Roman"/>
          <w:sz w:val="24"/>
          <w:szCs w:val="24"/>
          <w:lang w:val="en-US"/>
        </w:rPr>
        <w:tab/>
        <w:t/>
      </w:r>
      <w:r>
        <w:rPr>
          <w:rFonts w:hint="default" w:ascii="Times New Roman" w:hAnsi="Times New Roman" w:eastAsia="Times New Roman" w:cs="Times New Roman"/>
          <w:sz w:val="24"/>
          <w:szCs w:val="24"/>
          <w:lang w:val="en-US"/>
        </w:rPr>
        <w:tab/>
        <w:t xml:space="preserve"> </w:t>
      </w:r>
      <w:r>
        <w:rPr>
          <w:rFonts w:hint="default" w:ascii="Times New Roman" w:hAnsi="Times New Roman" w:eastAsia="Times New Roman" w:cs="Times New Roman"/>
          <w:b/>
          <w:bCs/>
          <w:sz w:val="24"/>
          <w:szCs w:val="24"/>
        </w:rPr>
        <w:t>(5 marks)</w:t>
      </w:r>
    </w:p>
    <w:p w14:paraId="5BA85A32">
      <w:pPr>
        <w:numPr>
          <w:ilvl w:val="0"/>
          <w:numId w:val="6"/>
        </w:numPr>
        <w:spacing w:before="100" w:beforeAutospacing="1" w:after="100" w:afterAutospacing="1" w:line="240" w:lineRule="auto"/>
        <w:ind w:left="425" w:leftChars="0" w:hanging="425" w:firstLineChars="0"/>
        <w:rPr>
          <w:rFonts w:hint="default" w:ascii="Times New Roman" w:hAnsi="Times New Roman" w:eastAsia="Times New Roman" w:cs="Times New Roman"/>
          <w:sz w:val="24"/>
          <w:szCs w:val="24"/>
        </w:rPr>
      </w:pPr>
      <w:r>
        <w:rPr>
          <w:rFonts w:hint="default" w:ascii="Times New Roman" w:hAnsi="Times New Roman" w:eastAsia="Times New Roman" w:cs="Times New Roman"/>
          <w:sz w:val="24"/>
          <w:szCs w:val="24"/>
        </w:rPr>
        <w:t>Suggest how explainability could improve adoption.</w:t>
      </w:r>
      <w:r>
        <w:rPr>
          <w:rFonts w:hint="default" w:ascii="Times New Roman" w:hAnsi="Times New Roman" w:eastAsia="Times New Roman" w:cs="Times New Roman"/>
          <w:sz w:val="24"/>
          <w:szCs w:val="24"/>
          <w:lang w:val="en-US"/>
        </w:rPr>
        <w:tab/>
        <w:t/>
      </w:r>
      <w:r>
        <w:rPr>
          <w:rFonts w:hint="default" w:ascii="Times New Roman" w:hAnsi="Times New Roman" w:eastAsia="Times New Roman" w:cs="Times New Roman"/>
          <w:sz w:val="24"/>
          <w:szCs w:val="24"/>
          <w:lang w:val="en-US"/>
        </w:rPr>
        <w:tab/>
        <w:t/>
      </w:r>
      <w:r>
        <w:rPr>
          <w:rFonts w:hint="default" w:ascii="Times New Roman" w:hAnsi="Times New Roman" w:eastAsia="Times New Roman" w:cs="Times New Roman"/>
          <w:sz w:val="24"/>
          <w:szCs w:val="24"/>
          <w:lang w:val="en-US"/>
        </w:rPr>
        <w:tab/>
      </w:r>
      <w:r>
        <w:rPr>
          <w:rFonts w:hint="default" w:ascii="Times New Roman" w:hAnsi="Times New Roman" w:eastAsia="Times New Roman" w:cs="Times New Roman"/>
          <w:b/>
          <w:bCs/>
          <w:sz w:val="24"/>
          <w:szCs w:val="24"/>
        </w:rPr>
        <w:t xml:space="preserve"> (5 marks)</w:t>
      </w:r>
    </w:p>
    <w:sectPr>
      <w:footerReference r:id="rId5" w:type="default"/>
      <w:pgSz w:w="12240" w:h="15840"/>
      <w:pgMar w:top="1440" w:right="1440" w:bottom="1440" w:left="1440" w:header="720" w:footer="720" w:gutter="0"/>
      <w:cols w:space="720" w:num="1"/>
      <w:docGrid w:linePitch="360"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SimSun"/>
    <w:panose1 w:val="02010600030101010101"/>
    <w:charset w:val="86"/>
    <w:family w:val="auto"/>
    <w:pitch w:val="variable"/>
    <w:sig w:usb0="00000003" w:usb1="080E0000" w:usb2="00000010" w:usb3="00000000" w:csb0="00040001" w:csb1="00000000"/>
  </w:font>
  <w:font w:name="SimSun">
    <w:panose1 w:val="02010600030101010101"/>
    <w:charset w:val="86"/>
    <w:family w:val="auto"/>
    <w:pitch w:val="default"/>
    <w:sig w:usb0="00000203" w:usb1="288F0000" w:usb2="00000006" w:usb3="00000000" w:csb0="00040001" w:csb1="00000000"/>
  </w:font>
  <w:font w:name="Arial">
    <w:panose1 w:val="020B0604020202020204"/>
    <w:charset w:val="00"/>
    <w:family w:val="swiss"/>
    <w:pitch w:val="default"/>
    <w:sig w:usb0="E0002EFF" w:usb1="C000785B" w:usb2="00000009" w:usb3="00000000" w:csb0="400001FF" w:csb1="FFFF0000"/>
  </w:font>
  <w:font w:name="黑体">
    <w:altName w:val="SimSun"/>
    <w:panose1 w:val="02010600030101010101"/>
    <w:charset w:val="86"/>
    <w:family w:val="auto"/>
    <w:pitch w:val="default"/>
    <w:sig w:usb0="00000001" w:usb1="080E0000" w:usb2="00000010" w:usb3="00000000" w:csb0="00040000" w:csb1="00000000"/>
  </w:font>
  <w:font w:name="Courier New">
    <w:panose1 w:val="02070309020205020404"/>
    <w:charset w:val="00"/>
    <w:family w:val="modern"/>
    <w:pitch w:val="default"/>
    <w:sig w:usb0="E0002EFF" w:usb1="C0007843" w:usb2="00000009" w:usb3="00000000" w:csb0="400001FF" w:csb1="FFFF0000"/>
  </w:font>
  <w:font w:name="Wingdings">
    <w:panose1 w:val="05000000000000000000"/>
    <w:charset w:val="02"/>
    <w:family w:val="auto"/>
    <w:pitch w:val="default"/>
    <w:sig w:usb0="00000000" w:usb1="00000000" w:usb2="00000000" w:usb3="00000000" w:csb0="80000000" w:csb1="00000000"/>
  </w:font>
  <w:font w:name="Calibri">
    <w:panose1 w:val="020F0502020204030204"/>
    <w:charset w:val="86"/>
    <w:family w:val="swiss"/>
    <w:pitch w:val="default"/>
    <w:sig w:usb0="E4002EFF" w:usb1="C000247B" w:usb2="00000009" w:usb3="00000000" w:csb0="200001FF" w:csb1="00000000"/>
  </w:font>
  <w:font w:name="等线">
    <w:altName w:val="Arial Unicode MS"/>
    <w:panose1 w:val="00000000000000000000"/>
    <w:charset w:val="86"/>
    <w:family w:val="auto"/>
    <w:pitch w:val="default"/>
    <w:sig w:usb0="00000000" w:usb1="00000000" w:usb2="00000000" w:usb3="00000000" w:csb0="00000000" w:csb1="00000000"/>
  </w:font>
  <w:font w:name="Calibri">
    <w:panose1 w:val="020F0502020204030204"/>
    <w:charset w:val="00"/>
    <w:family w:val="auto"/>
    <w:pitch w:val="default"/>
    <w:sig w:usb0="E4002E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DejaVu Sans">
    <w:altName w:val="Yu Gothic"/>
    <w:panose1 w:val="00000000000000000000"/>
    <w:charset w:val="80"/>
    <w:family w:val="auto"/>
    <w:pitch w:val="default"/>
    <w:sig w:usb0="00000000" w:usb1="00000000" w:usb2="00000000" w:usb3="00000000" w:csb0="00000000" w:csb1="00000000"/>
  </w:font>
  <w:font w:name="Tahoma">
    <w:panose1 w:val="020B0604030504040204"/>
    <w:charset w:val="00"/>
    <w:family w:val="swiss"/>
    <w:pitch w:val="default"/>
    <w:sig w:usb0="E1002EFF" w:usb1="C000605B" w:usb2="00000029" w:usb3="00000000" w:csb0="200101FF" w:csb1="20280000"/>
  </w:font>
  <w:font w:name="Arial Narrow">
    <w:panose1 w:val="020B0606020202030204"/>
    <w:charset w:val="00"/>
    <w:family w:val="swiss"/>
    <w:pitch w:val="default"/>
    <w:sig w:usb0="00000287" w:usb1="00000800" w:usb2="00000000" w:usb3="00000000" w:csb0="2000009F" w:csb1="DFD70000"/>
  </w:font>
  <w:font w:name="Symbol">
    <w:panose1 w:val="05050102010706020507"/>
    <w:charset w:val="02"/>
    <w:family w:val="roman"/>
    <w:pitch w:val="default"/>
    <w:sig w:usb0="00000000" w:usb1="00000000" w:usb2="00000000" w:usb3="00000000" w:csb0="80000000" w:csb1="00000000"/>
  </w:font>
  <w:font w:name="Arial Unicode MS">
    <w:panose1 w:val="020B0604020202020204"/>
    <w:charset w:val="86"/>
    <w:family w:val="auto"/>
    <w:pitch w:val="default"/>
    <w:sig w:usb0="FFFFFFFF" w:usb1="E9FFFFFF" w:usb2="0000003F" w:usb3="00000000" w:csb0="603F01FF" w:csb1="FFFF0000"/>
  </w:font>
  <w:font w:name="Yu Gothic">
    <w:panose1 w:val="020B0400000000000000"/>
    <w:charset w:val="80"/>
    <w:family w:val="auto"/>
    <w:pitch w:val="default"/>
    <w:sig w:usb0="E00002FF" w:usb1="2AC7FDFF" w:usb2="00000016" w:usb3="00000000" w:csb0="2002009F" w:csb1="00000000"/>
  </w:font>
  <w:font w:name="Arial Rounded MT Bold">
    <w:panose1 w:val="020F0704030504030204"/>
    <w:charset w:val="00"/>
    <w:family w:val="auto"/>
    <w:pitch w:val="default"/>
    <w:sig w:usb0="00000003" w:usb1="00000000" w:usb2="00000000" w:usb3="00000000" w:csb0="2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527556310"/>
      <w:docPartObj>
        <w:docPartGallery w:val="AutoText"/>
      </w:docPartObj>
    </w:sdtPr>
    <w:sdtContent>
      <w:sdt>
        <w:sdtPr>
          <w:id w:val="-1669238322"/>
          <w:docPartObj>
            <w:docPartGallery w:val="AutoText"/>
          </w:docPartObj>
        </w:sdtPr>
        <w:sdtContent>
          <w:p w14:paraId="557CDC8A">
            <w:pPr>
              <w:pStyle w:val="8"/>
              <w:jc w:val="center"/>
            </w:pPr>
            <w:r>
              <w:t xml:space="preserve">Page </w:t>
            </w:r>
            <w:r>
              <w:rPr>
                <w:b/>
                <w:bCs/>
              </w:rPr>
              <w:fldChar w:fldCharType="begin"/>
            </w:r>
            <w:r>
              <w:rPr>
                <w:b/>
                <w:bCs/>
              </w:rPr>
              <w:instrText xml:space="preserve"> PAGE </w:instrText>
            </w:r>
            <w:r>
              <w:rPr>
                <w:b/>
                <w:bCs/>
              </w:rPr>
              <w:fldChar w:fldCharType="separate"/>
            </w:r>
            <w:r>
              <w:rPr>
                <w:b/>
                <w:bCs/>
              </w:rPr>
              <w:t>4</w:t>
            </w:r>
            <w:r>
              <w:rPr>
                <w:b/>
                <w:bCs/>
              </w:rPr>
              <w:fldChar w:fldCharType="end"/>
            </w:r>
            <w:r>
              <w:t xml:space="preserve"> of </w:t>
            </w:r>
            <w:r>
              <w:rPr>
                <w:b/>
                <w:bCs/>
              </w:rPr>
              <w:fldChar w:fldCharType="begin"/>
            </w:r>
            <w:r>
              <w:rPr>
                <w:b/>
                <w:bCs/>
              </w:rPr>
              <w:instrText xml:space="preserve"> NUMPAGES  </w:instrText>
            </w:r>
            <w:r>
              <w:rPr>
                <w:b/>
                <w:bCs/>
              </w:rPr>
              <w:fldChar w:fldCharType="separate"/>
            </w:r>
            <w:r>
              <w:rPr>
                <w:b/>
                <w:bCs/>
              </w:rPr>
              <w:t>4</w:t>
            </w:r>
            <w:r>
              <w:rPr>
                <w:b/>
                <w:bCs/>
              </w:rPr>
              <w:fldChar w:fldCharType="end"/>
            </w:r>
          </w:p>
        </w:sdtContent>
      </w:sdt>
    </w:sdtContent>
  </w:sdt>
  <w:p w14:paraId="32258AE7">
    <w:pPr>
      <w:pStyle w:val="8"/>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276" w:lineRule="auto"/>
      </w:pPr>
      <w:r>
        <w:separator/>
      </w:r>
    </w:p>
  </w:footnote>
  <w:footnote w:type="continuationSeparator" w:id="1">
    <w:p>
      <w:pPr>
        <w:spacing w:before="0" w:after="0" w:line="276"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0F34345"/>
    <w:multiLevelType w:val="singleLevel"/>
    <w:tmpl w:val="80F34345"/>
    <w:lvl w:ilvl="0" w:tentative="0">
      <w:start w:val="1"/>
      <w:numFmt w:val="lowerLetter"/>
      <w:lvlText w:val="%1)"/>
      <w:lvlJc w:val="left"/>
      <w:pPr>
        <w:tabs>
          <w:tab w:val="left" w:pos="845"/>
        </w:tabs>
        <w:ind w:left="845" w:leftChars="0" w:hanging="425" w:firstLineChars="0"/>
      </w:pPr>
      <w:rPr>
        <w:rFonts w:hint="default"/>
      </w:rPr>
    </w:lvl>
  </w:abstractNum>
  <w:abstractNum w:abstractNumId="1">
    <w:nsid w:val="FDCE0FCB"/>
    <w:multiLevelType w:val="singleLevel"/>
    <w:tmpl w:val="FDCE0FCB"/>
    <w:lvl w:ilvl="0" w:tentative="0">
      <w:start w:val="1"/>
      <w:numFmt w:val="lowerLetter"/>
      <w:lvlText w:val="%1)"/>
      <w:lvlJc w:val="left"/>
      <w:pPr>
        <w:tabs>
          <w:tab w:val="left" w:pos="425"/>
        </w:tabs>
        <w:ind w:left="425" w:leftChars="0" w:hanging="425" w:firstLineChars="0"/>
      </w:pPr>
      <w:rPr>
        <w:rFonts w:hint="default"/>
      </w:rPr>
    </w:lvl>
  </w:abstractNum>
  <w:abstractNum w:abstractNumId="2">
    <w:nsid w:val="23ACCA8C"/>
    <w:multiLevelType w:val="singleLevel"/>
    <w:tmpl w:val="23ACCA8C"/>
    <w:lvl w:ilvl="0" w:tentative="0">
      <w:start w:val="1"/>
      <w:numFmt w:val="lowerLetter"/>
      <w:lvlText w:val="%1)"/>
      <w:lvlJc w:val="left"/>
      <w:pPr>
        <w:tabs>
          <w:tab w:val="left" w:pos="845"/>
        </w:tabs>
        <w:ind w:left="845" w:leftChars="0" w:hanging="425" w:firstLineChars="0"/>
      </w:pPr>
      <w:rPr>
        <w:rFonts w:hint="default"/>
      </w:rPr>
    </w:lvl>
  </w:abstractNum>
  <w:abstractNum w:abstractNumId="3">
    <w:nsid w:val="35BE8105"/>
    <w:multiLevelType w:val="singleLevel"/>
    <w:tmpl w:val="35BE8105"/>
    <w:lvl w:ilvl="0" w:tentative="0">
      <w:start w:val="1"/>
      <w:numFmt w:val="lowerLetter"/>
      <w:lvlText w:val="%1)"/>
      <w:lvlJc w:val="left"/>
      <w:pPr>
        <w:tabs>
          <w:tab w:val="left" w:pos="845"/>
        </w:tabs>
        <w:ind w:left="845" w:leftChars="0" w:hanging="425" w:firstLineChars="0"/>
      </w:pPr>
      <w:rPr>
        <w:rFonts w:hint="default"/>
      </w:rPr>
    </w:lvl>
  </w:abstractNum>
  <w:abstractNum w:abstractNumId="4">
    <w:nsid w:val="620E6C51"/>
    <w:multiLevelType w:val="multilevel"/>
    <w:tmpl w:val="620E6C51"/>
    <w:lvl w:ilvl="0" w:tentative="0">
      <w:start w:val="1"/>
      <w:numFmt w:val="decimal"/>
      <w:lvlText w:val="%1."/>
      <w:lvlJc w:val="left"/>
      <w:pPr>
        <w:ind w:left="1080" w:hanging="360"/>
      </w:pPr>
      <w:rPr>
        <w:rFonts w:hint="default"/>
      </w:rPr>
    </w:lvl>
    <w:lvl w:ilvl="1" w:tentative="0">
      <w:start w:val="1"/>
      <w:numFmt w:val="bullet"/>
      <w:lvlText w:val="o"/>
      <w:lvlJc w:val="left"/>
      <w:pPr>
        <w:ind w:left="1800" w:hanging="360"/>
      </w:pPr>
      <w:rPr>
        <w:rFonts w:hint="default" w:ascii="Courier New" w:hAnsi="Courier New" w:cs="Courier New"/>
      </w:rPr>
    </w:lvl>
    <w:lvl w:ilvl="2" w:tentative="0">
      <w:start w:val="1"/>
      <w:numFmt w:val="bullet"/>
      <w:lvlText w:val=""/>
      <w:lvlJc w:val="left"/>
      <w:pPr>
        <w:ind w:left="2520" w:hanging="360"/>
      </w:pPr>
      <w:rPr>
        <w:rFonts w:hint="default" w:ascii="Wingdings" w:hAnsi="Wingdings"/>
      </w:rPr>
    </w:lvl>
    <w:lvl w:ilvl="3" w:tentative="0">
      <w:start w:val="1"/>
      <w:numFmt w:val="bullet"/>
      <w:lvlText w:val=""/>
      <w:lvlJc w:val="left"/>
      <w:pPr>
        <w:ind w:left="3240" w:hanging="360"/>
      </w:pPr>
      <w:rPr>
        <w:rFonts w:hint="default" w:ascii="Symbol" w:hAnsi="Symbol"/>
      </w:rPr>
    </w:lvl>
    <w:lvl w:ilvl="4" w:tentative="0">
      <w:start w:val="1"/>
      <w:numFmt w:val="bullet"/>
      <w:lvlText w:val="o"/>
      <w:lvlJc w:val="left"/>
      <w:pPr>
        <w:ind w:left="3960" w:hanging="360"/>
      </w:pPr>
      <w:rPr>
        <w:rFonts w:hint="default" w:ascii="Courier New" w:hAnsi="Courier New" w:cs="Courier New"/>
      </w:rPr>
    </w:lvl>
    <w:lvl w:ilvl="5" w:tentative="0">
      <w:start w:val="1"/>
      <w:numFmt w:val="bullet"/>
      <w:lvlText w:val=""/>
      <w:lvlJc w:val="left"/>
      <w:pPr>
        <w:ind w:left="4680" w:hanging="360"/>
      </w:pPr>
      <w:rPr>
        <w:rFonts w:hint="default" w:ascii="Wingdings" w:hAnsi="Wingdings"/>
      </w:rPr>
    </w:lvl>
    <w:lvl w:ilvl="6" w:tentative="0">
      <w:start w:val="1"/>
      <w:numFmt w:val="bullet"/>
      <w:lvlText w:val=""/>
      <w:lvlJc w:val="left"/>
      <w:pPr>
        <w:ind w:left="5400" w:hanging="360"/>
      </w:pPr>
      <w:rPr>
        <w:rFonts w:hint="default" w:ascii="Symbol" w:hAnsi="Symbol"/>
      </w:rPr>
    </w:lvl>
    <w:lvl w:ilvl="7" w:tentative="0">
      <w:start w:val="1"/>
      <w:numFmt w:val="bullet"/>
      <w:lvlText w:val="o"/>
      <w:lvlJc w:val="left"/>
      <w:pPr>
        <w:ind w:left="6120" w:hanging="360"/>
      </w:pPr>
      <w:rPr>
        <w:rFonts w:hint="default" w:ascii="Courier New" w:hAnsi="Courier New" w:cs="Courier New"/>
      </w:rPr>
    </w:lvl>
    <w:lvl w:ilvl="8" w:tentative="0">
      <w:start w:val="1"/>
      <w:numFmt w:val="bullet"/>
      <w:lvlText w:val=""/>
      <w:lvlJc w:val="left"/>
      <w:pPr>
        <w:ind w:left="6840" w:hanging="360"/>
      </w:pPr>
      <w:rPr>
        <w:rFonts w:hint="default" w:ascii="Wingdings" w:hAnsi="Wingdings"/>
      </w:rPr>
    </w:lvl>
  </w:abstractNum>
  <w:abstractNum w:abstractNumId="5">
    <w:nsid w:val="768BF5B5"/>
    <w:multiLevelType w:val="singleLevel"/>
    <w:tmpl w:val="768BF5B5"/>
    <w:lvl w:ilvl="0" w:tentative="0">
      <w:start w:val="1"/>
      <w:numFmt w:val="lowerLetter"/>
      <w:lvlText w:val="%1)"/>
      <w:lvlJc w:val="left"/>
      <w:pPr>
        <w:tabs>
          <w:tab w:val="left" w:pos="845"/>
        </w:tabs>
        <w:ind w:left="845" w:leftChars="0" w:hanging="425" w:firstLineChars="0"/>
      </w:pPr>
      <w:rPr>
        <w:rFonts w:hint="default"/>
      </w:rPr>
    </w:lvl>
  </w:abstractNum>
  <w:num w:numId="1">
    <w:abstractNumId w:val="4"/>
    <w:lvlOverride w:ilvl="0">
      <w:startOverride w:val="1"/>
    </w:lvlOverride>
  </w:num>
  <w:num w:numId="2">
    <w:abstractNumId w:val="2"/>
  </w:num>
  <w:num w:numId="3">
    <w:abstractNumId w:val="3"/>
  </w:num>
  <w:num w:numId="4">
    <w:abstractNumId w:val="5"/>
  </w:num>
  <w:num w:numId="5">
    <w:abstractNumId w:val="0"/>
  </w:num>
  <w:num w:numId="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ocumentProtection w:enforcement="0"/>
  <w:defaultTabStop w:val="720"/>
  <w:characterSpacingControl w:val="doNotCompress"/>
  <w:footnotePr>
    <w:footnote w:id="0"/>
    <w:footnote w:id="1"/>
  </w:footnotePr>
  <w:endnotePr>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A789B"/>
    <w:rsid w:val="0000330C"/>
    <w:rsid w:val="00007B6E"/>
    <w:rsid w:val="00026B01"/>
    <w:rsid w:val="00036127"/>
    <w:rsid w:val="0004349D"/>
    <w:rsid w:val="00043F77"/>
    <w:rsid w:val="0005666D"/>
    <w:rsid w:val="00066F6D"/>
    <w:rsid w:val="000678E6"/>
    <w:rsid w:val="000D5642"/>
    <w:rsid w:val="000D6655"/>
    <w:rsid w:val="000F0ADA"/>
    <w:rsid w:val="001124DD"/>
    <w:rsid w:val="00123F2E"/>
    <w:rsid w:val="00146568"/>
    <w:rsid w:val="00170635"/>
    <w:rsid w:val="0017186C"/>
    <w:rsid w:val="001837BC"/>
    <w:rsid w:val="00187EF5"/>
    <w:rsid w:val="00194239"/>
    <w:rsid w:val="001954FE"/>
    <w:rsid w:val="0019601D"/>
    <w:rsid w:val="001B1920"/>
    <w:rsid w:val="001E44C5"/>
    <w:rsid w:val="001E7A78"/>
    <w:rsid w:val="00206E00"/>
    <w:rsid w:val="002167FF"/>
    <w:rsid w:val="0022752F"/>
    <w:rsid w:val="00231A44"/>
    <w:rsid w:val="0028302D"/>
    <w:rsid w:val="00283BBC"/>
    <w:rsid w:val="00284D4B"/>
    <w:rsid w:val="00292CEC"/>
    <w:rsid w:val="0029521C"/>
    <w:rsid w:val="002968DC"/>
    <w:rsid w:val="002A1015"/>
    <w:rsid w:val="002C323D"/>
    <w:rsid w:val="002C7A28"/>
    <w:rsid w:val="002D13D5"/>
    <w:rsid w:val="002D59A4"/>
    <w:rsid w:val="002D7D69"/>
    <w:rsid w:val="002E76B5"/>
    <w:rsid w:val="002F6689"/>
    <w:rsid w:val="00300E05"/>
    <w:rsid w:val="00306498"/>
    <w:rsid w:val="003163E3"/>
    <w:rsid w:val="003253F9"/>
    <w:rsid w:val="003332A5"/>
    <w:rsid w:val="003560D7"/>
    <w:rsid w:val="003674E4"/>
    <w:rsid w:val="00387DD7"/>
    <w:rsid w:val="003B06D7"/>
    <w:rsid w:val="003F05E1"/>
    <w:rsid w:val="00414C13"/>
    <w:rsid w:val="00417C3E"/>
    <w:rsid w:val="004241BE"/>
    <w:rsid w:val="00427D83"/>
    <w:rsid w:val="0043321C"/>
    <w:rsid w:val="0046712B"/>
    <w:rsid w:val="00496CAC"/>
    <w:rsid w:val="004A6E15"/>
    <w:rsid w:val="004C6908"/>
    <w:rsid w:val="004C73D3"/>
    <w:rsid w:val="004D185F"/>
    <w:rsid w:val="004F0ED1"/>
    <w:rsid w:val="00506564"/>
    <w:rsid w:val="00526E6C"/>
    <w:rsid w:val="005949B1"/>
    <w:rsid w:val="005A3FD4"/>
    <w:rsid w:val="005B36E4"/>
    <w:rsid w:val="005C3E60"/>
    <w:rsid w:val="005C4609"/>
    <w:rsid w:val="005D7933"/>
    <w:rsid w:val="005E3AB1"/>
    <w:rsid w:val="005E7044"/>
    <w:rsid w:val="006131DB"/>
    <w:rsid w:val="00631AF0"/>
    <w:rsid w:val="0063712F"/>
    <w:rsid w:val="006407C0"/>
    <w:rsid w:val="00671BB5"/>
    <w:rsid w:val="0067461F"/>
    <w:rsid w:val="00697731"/>
    <w:rsid w:val="006B5B5D"/>
    <w:rsid w:val="006B631B"/>
    <w:rsid w:val="006D4A5D"/>
    <w:rsid w:val="006D68A9"/>
    <w:rsid w:val="006F4E55"/>
    <w:rsid w:val="006F7A49"/>
    <w:rsid w:val="00722890"/>
    <w:rsid w:val="007277E8"/>
    <w:rsid w:val="0074404F"/>
    <w:rsid w:val="00790E53"/>
    <w:rsid w:val="00793B35"/>
    <w:rsid w:val="007A77DE"/>
    <w:rsid w:val="007B5C5D"/>
    <w:rsid w:val="007B6195"/>
    <w:rsid w:val="007D2D3F"/>
    <w:rsid w:val="007E5506"/>
    <w:rsid w:val="007E7D2A"/>
    <w:rsid w:val="00806841"/>
    <w:rsid w:val="00822E63"/>
    <w:rsid w:val="00841D19"/>
    <w:rsid w:val="008554EC"/>
    <w:rsid w:val="008821D3"/>
    <w:rsid w:val="00883D8B"/>
    <w:rsid w:val="008A6B8C"/>
    <w:rsid w:val="008A789B"/>
    <w:rsid w:val="0090482D"/>
    <w:rsid w:val="00911D89"/>
    <w:rsid w:val="00914412"/>
    <w:rsid w:val="00916B5D"/>
    <w:rsid w:val="00920FC9"/>
    <w:rsid w:val="00923DC1"/>
    <w:rsid w:val="0096007F"/>
    <w:rsid w:val="0096528F"/>
    <w:rsid w:val="00986B1E"/>
    <w:rsid w:val="009957EA"/>
    <w:rsid w:val="009B68C6"/>
    <w:rsid w:val="009E3283"/>
    <w:rsid w:val="009E7CE4"/>
    <w:rsid w:val="00A15548"/>
    <w:rsid w:val="00A161E1"/>
    <w:rsid w:val="00A20AED"/>
    <w:rsid w:val="00A25F48"/>
    <w:rsid w:val="00A30E78"/>
    <w:rsid w:val="00A6291F"/>
    <w:rsid w:val="00AA3188"/>
    <w:rsid w:val="00B076F2"/>
    <w:rsid w:val="00B108EB"/>
    <w:rsid w:val="00B11AC0"/>
    <w:rsid w:val="00B169A2"/>
    <w:rsid w:val="00B217D3"/>
    <w:rsid w:val="00B3249B"/>
    <w:rsid w:val="00B33EFD"/>
    <w:rsid w:val="00B431FB"/>
    <w:rsid w:val="00B45733"/>
    <w:rsid w:val="00B532BF"/>
    <w:rsid w:val="00B7736C"/>
    <w:rsid w:val="00B9269E"/>
    <w:rsid w:val="00BC74A6"/>
    <w:rsid w:val="00BF6D67"/>
    <w:rsid w:val="00C12FA4"/>
    <w:rsid w:val="00C2148C"/>
    <w:rsid w:val="00C21E52"/>
    <w:rsid w:val="00C4368C"/>
    <w:rsid w:val="00C86AC9"/>
    <w:rsid w:val="00CA1AD0"/>
    <w:rsid w:val="00CA266C"/>
    <w:rsid w:val="00CB0B2B"/>
    <w:rsid w:val="00CD7D70"/>
    <w:rsid w:val="00D10072"/>
    <w:rsid w:val="00D23F7D"/>
    <w:rsid w:val="00D24E48"/>
    <w:rsid w:val="00D7689E"/>
    <w:rsid w:val="00D804EF"/>
    <w:rsid w:val="00D82E0E"/>
    <w:rsid w:val="00DC7F16"/>
    <w:rsid w:val="00DD016A"/>
    <w:rsid w:val="00DD7DAC"/>
    <w:rsid w:val="00DE1B61"/>
    <w:rsid w:val="00DE6ECF"/>
    <w:rsid w:val="00DF7A6F"/>
    <w:rsid w:val="00E011AC"/>
    <w:rsid w:val="00E22150"/>
    <w:rsid w:val="00E23D21"/>
    <w:rsid w:val="00E300F8"/>
    <w:rsid w:val="00E319E7"/>
    <w:rsid w:val="00E401EE"/>
    <w:rsid w:val="00E5776A"/>
    <w:rsid w:val="00E64992"/>
    <w:rsid w:val="00E76BB5"/>
    <w:rsid w:val="00E8461F"/>
    <w:rsid w:val="00E906F1"/>
    <w:rsid w:val="00E91776"/>
    <w:rsid w:val="00EA6547"/>
    <w:rsid w:val="00EC0374"/>
    <w:rsid w:val="00ED6117"/>
    <w:rsid w:val="00F01B37"/>
    <w:rsid w:val="00F24405"/>
    <w:rsid w:val="00F36D6F"/>
    <w:rsid w:val="00F475E1"/>
    <w:rsid w:val="00F51A8B"/>
    <w:rsid w:val="00F60E14"/>
    <w:rsid w:val="00F94FA9"/>
    <w:rsid w:val="00F951F2"/>
    <w:rsid w:val="00FB1023"/>
    <w:rsid w:val="00FC3B07"/>
    <w:rsid w:val="00FC419A"/>
    <w:rsid w:val="00FE5AED"/>
    <w:rsid w:val="00FF339F"/>
    <w:rsid w:val="00FF6BD7"/>
    <w:rsid w:val="367F6AC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HAnsi"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nhideWhenUsed="0"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qFormat="1"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spacing w:after="200" w:line="276" w:lineRule="auto"/>
    </w:pPr>
    <w:rPr>
      <w:rFonts w:asciiTheme="minorHAnsi" w:hAnsiTheme="minorHAnsi" w:eastAsiaTheme="minorHAnsi" w:cstheme="minorBidi"/>
      <w:sz w:val="22"/>
      <w:szCs w:val="22"/>
      <w:lang w:val="en-US" w:eastAsia="en-US" w:bidi="ar-SA"/>
    </w:rPr>
  </w:style>
  <w:style w:type="paragraph" w:styleId="2">
    <w:name w:val="heading 1"/>
    <w:basedOn w:val="1"/>
    <w:link w:val="14"/>
    <w:qFormat/>
    <w:uiPriority w:val="9"/>
    <w:pPr>
      <w:spacing w:before="100" w:beforeAutospacing="1" w:after="100" w:afterAutospacing="1" w:line="240" w:lineRule="auto"/>
      <w:outlineLvl w:val="0"/>
    </w:pPr>
    <w:rPr>
      <w:rFonts w:ascii="Times New Roman" w:hAnsi="Times New Roman" w:eastAsia="Times New Roman" w:cs="Times New Roman"/>
      <w:b/>
      <w:bCs/>
      <w:kern w:val="36"/>
      <w:sz w:val="48"/>
      <w:szCs w:val="48"/>
    </w:rPr>
  </w:style>
  <w:style w:type="paragraph" w:styleId="3">
    <w:name w:val="heading 2"/>
    <w:basedOn w:val="1"/>
    <w:next w:val="1"/>
    <w:link w:val="21"/>
    <w:unhideWhenUsed/>
    <w:qFormat/>
    <w:uiPriority w:val="9"/>
    <w:pPr>
      <w:keepNext/>
      <w:keepLines/>
      <w:spacing w:before="40" w:after="0"/>
      <w:outlineLvl w:val="1"/>
    </w:pPr>
    <w:rPr>
      <w:rFonts w:asciiTheme="majorHAnsi" w:hAnsiTheme="majorHAnsi" w:eastAsiaTheme="majorEastAsia" w:cstheme="majorBidi"/>
      <w:color w:val="376092" w:themeColor="accent1" w:themeShade="BF"/>
      <w:sz w:val="26"/>
      <w:szCs w:val="26"/>
    </w:rPr>
  </w:style>
  <w:style w:type="character" w:default="1" w:styleId="4">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6">
    <w:name w:val="Balloon Text"/>
    <w:basedOn w:val="1"/>
    <w:link w:val="16"/>
    <w:semiHidden/>
    <w:unhideWhenUsed/>
    <w:qFormat/>
    <w:uiPriority w:val="99"/>
    <w:pPr>
      <w:spacing w:after="0" w:line="240" w:lineRule="auto"/>
    </w:pPr>
    <w:rPr>
      <w:rFonts w:ascii="Tahoma" w:hAnsi="Tahoma" w:cs="Tahoma"/>
      <w:sz w:val="16"/>
      <w:szCs w:val="16"/>
    </w:rPr>
  </w:style>
  <w:style w:type="paragraph" w:styleId="7">
    <w:name w:val="Body Text"/>
    <w:basedOn w:val="1"/>
    <w:link w:val="15"/>
    <w:semiHidden/>
    <w:unhideWhenUsed/>
    <w:qFormat/>
    <w:uiPriority w:val="99"/>
    <w:pPr>
      <w:tabs>
        <w:tab w:val="left" w:pos="720"/>
      </w:tabs>
      <w:suppressAutoHyphens/>
      <w:spacing w:after="120" w:line="100" w:lineRule="atLeast"/>
      <w:textAlignment w:val="baseline"/>
    </w:pPr>
    <w:rPr>
      <w:rFonts w:ascii="Times New Roman" w:hAnsi="Times New Roman" w:eastAsia="DejaVu Sans" w:cs="Times New Roman"/>
      <w:color w:val="00000A"/>
      <w:kern w:val="1"/>
      <w:sz w:val="24"/>
      <w:szCs w:val="24"/>
      <w:lang w:eastAsia="ar-SA"/>
    </w:rPr>
  </w:style>
  <w:style w:type="paragraph" w:styleId="8">
    <w:name w:val="footer"/>
    <w:basedOn w:val="1"/>
    <w:link w:val="18"/>
    <w:qFormat/>
    <w:uiPriority w:val="99"/>
    <w:pPr>
      <w:tabs>
        <w:tab w:val="center" w:pos="4320"/>
        <w:tab w:val="right" w:pos="8640"/>
      </w:tabs>
      <w:spacing w:after="0" w:line="240" w:lineRule="auto"/>
    </w:pPr>
    <w:rPr>
      <w:rFonts w:ascii="Times New Roman" w:hAnsi="Times New Roman" w:eastAsia="Times New Roman" w:cs="Times New Roman"/>
      <w:sz w:val="24"/>
      <w:szCs w:val="24"/>
    </w:rPr>
  </w:style>
  <w:style w:type="paragraph" w:styleId="9">
    <w:name w:val="header"/>
    <w:basedOn w:val="1"/>
    <w:link w:val="19"/>
    <w:unhideWhenUsed/>
    <w:qFormat/>
    <w:uiPriority w:val="99"/>
    <w:pPr>
      <w:tabs>
        <w:tab w:val="center" w:pos="4680"/>
        <w:tab w:val="right" w:pos="9360"/>
      </w:tabs>
      <w:spacing w:after="0" w:line="240" w:lineRule="auto"/>
    </w:pPr>
  </w:style>
  <w:style w:type="character" w:styleId="10">
    <w:name w:val="Hyperlink"/>
    <w:basedOn w:val="4"/>
    <w:unhideWhenUsed/>
    <w:qFormat/>
    <w:uiPriority w:val="99"/>
    <w:rPr>
      <w:color w:val="0000FF" w:themeColor="hyperlink"/>
      <w:u w:val="single"/>
      <w14:textFill>
        <w14:solidFill>
          <w14:schemeClr w14:val="hlink"/>
        </w14:solidFill>
      </w14:textFill>
    </w:rPr>
  </w:style>
  <w:style w:type="paragraph" w:styleId="11">
    <w:name w:val="Normal (Web)"/>
    <w:basedOn w:val="1"/>
    <w:unhideWhenUsed/>
    <w:qFormat/>
    <w:uiPriority w:val="99"/>
    <w:pPr>
      <w:spacing w:before="100" w:beforeAutospacing="1" w:after="100" w:afterAutospacing="1" w:line="240" w:lineRule="auto"/>
    </w:pPr>
    <w:rPr>
      <w:rFonts w:ascii="Times New Roman" w:hAnsi="Times New Roman" w:eastAsia="Times New Roman" w:cs="Times New Roman"/>
      <w:sz w:val="24"/>
      <w:szCs w:val="24"/>
    </w:rPr>
  </w:style>
  <w:style w:type="character" w:styleId="12">
    <w:name w:val="Strong"/>
    <w:basedOn w:val="4"/>
    <w:qFormat/>
    <w:uiPriority w:val="22"/>
    <w:rPr>
      <w:b/>
      <w:bCs/>
    </w:rPr>
  </w:style>
  <w:style w:type="paragraph" w:styleId="13">
    <w:name w:val="Title"/>
    <w:basedOn w:val="1"/>
    <w:next w:val="1"/>
    <w:link w:val="20"/>
    <w:qFormat/>
    <w:uiPriority w:val="10"/>
    <w:pPr>
      <w:spacing w:after="0" w:line="240" w:lineRule="auto"/>
      <w:contextualSpacing/>
    </w:pPr>
    <w:rPr>
      <w:rFonts w:asciiTheme="majorHAnsi" w:hAnsiTheme="majorHAnsi" w:eastAsiaTheme="majorEastAsia" w:cstheme="majorBidi"/>
      <w:spacing w:val="-10"/>
      <w:kern w:val="28"/>
      <w:sz w:val="56"/>
      <w:szCs w:val="56"/>
    </w:rPr>
  </w:style>
  <w:style w:type="character" w:customStyle="1" w:styleId="14">
    <w:name w:val="Heading 1 Char"/>
    <w:basedOn w:val="4"/>
    <w:link w:val="2"/>
    <w:qFormat/>
    <w:uiPriority w:val="9"/>
    <w:rPr>
      <w:rFonts w:ascii="Times New Roman" w:hAnsi="Times New Roman" w:eastAsia="Times New Roman" w:cs="Times New Roman"/>
      <w:b/>
      <w:bCs/>
      <w:kern w:val="36"/>
      <w:sz w:val="48"/>
      <w:szCs w:val="48"/>
    </w:rPr>
  </w:style>
  <w:style w:type="character" w:customStyle="1" w:styleId="15">
    <w:name w:val="Body Text Char"/>
    <w:basedOn w:val="4"/>
    <w:link w:val="7"/>
    <w:semiHidden/>
    <w:qFormat/>
    <w:uiPriority w:val="99"/>
    <w:rPr>
      <w:rFonts w:ascii="Times New Roman" w:hAnsi="Times New Roman" w:eastAsia="DejaVu Sans" w:cs="Times New Roman"/>
      <w:color w:val="00000A"/>
      <w:kern w:val="1"/>
      <w:sz w:val="24"/>
      <w:szCs w:val="24"/>
      <w:lang w:eastAsia="ar-SA"/>
    </w:rPr>
  </w:style>
  <w:style w:type="character" w:customStyle="1" w:styleId="16">
    <w:name w:val="Balloon Text Char"/>
    <w:basedOn w:val="4"/>
    <w:link w:val="6"/>
    <w:semiHidden/>
    <w:qFormat/>
    <w:uiPriority w:val="99"/>
    <w:rPr>
      <w:rFonts w:ascii="Tahoma" w:hAnsi="Tahoma" w:cs="Tahoma"/>
      <w:sz w:val="16"/>
      <w:szCs w:val="16"/>
    </w:rPr>
  </w:style>
  <w:style w:type="paragraph" w:styleId="17">
    <w:name w:val="List Paragraph"/>
    <w:basedOn w:val="1"/>
    <w:qFormat/>
    <w:uiPriority w:val="34"/>
    <w:pPr>
      <w:ind w:left="720"/>
      <w:contextualSpacing/>
    </w:pPr>
  </w:style>
  <w:style w:type="character" w:customStyle="1" w:styleId="18">
    <w:name w:val="Footer Char"/>
    <w:basedOn w:val="4"/>
    <w:link w:val="8"/>
    <w:qFormat/>
    <w:uiPriority w:val="99"/>
    <w:rPr>
      <w:rFonts w:ascii="Times New Roman" w:hAnsi="Times New Roman" w:eastAsia="Times New Roman" w:cs="Times New Roman"/>
      <w:sz w:val="24"/>
      <w:szCs w:val="24"/>
    </w:rPr>
  </w:style>
  <w:style w:type="character" w:customStyle="1" w:styleId="19">
    <w:name w:val="Header Char"/>
    <w:basedOn w:val="4"/>
    <w:link w:val="9"/>
    <w:qFormat/>
    <w:uiPriority w:val="99"/>
  </w:style>
  <w:style w:type="character" w:customStyle="1" w:styleId="20">
    <w:name w:val="Title Char"/>
    <w:basedOn w:val="4"/>
    <w:link w:val="13"/>
    <w:qFormat/>
    <w:uiPriority w:val="10"/>
    <w:rPr>
      <w:rFonts w:asciiTheme="majorHAnsi" w:hAnsiTheme="majorHAnsi" w:eastAsiaTheme="majorEastAsia" w:cstheme="majorBidi"/>
      <w:spacing w:val="-10"/>
      <w:kern w:val="28"/>
      <w:sz w:val="56"/>
      <w:szCs w:val="56"/>
    </w:rPr>
  </w:style>
  <w:style w:type="character" w:customStyle="1" w:styleId="21">
    <w:name w:val="Heading 2 Char"/>
    <w:basedOn w:val="4"/>
    <w:link w:val="3"/>
    <w:qFormat/>
    <w:uiPriority w:val="9"/>
    <w:rPr>
      <w:rFonts w:asciiTheme="majorHAnsi" w:hAnsiTheme="majorHAnsi" w:eastAsiaTheme="majorEastAsia" w:cstheme="majorBidi"/>
      <w:color w:val="376092" w:themeColor="accent1" w:themeShade="BF"/>
      <w:sz w:val="26"/>
      <w:szCs w:val="26"/>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numbering" Target="numbering.xml"/><Relationship Id="rId7" Type="http://schemas.openxmlformats.org/officeDocument/2006/relationships/image" Target="media/image1.jpeg"/><Relationship Id="rId6" Type="http://schemas.openxmlformats.org/officeDocument/2006/relationships/theme" Target="theme/theme1.xml"/><Relationship Id="rId5" Type="http://schemas.openxmlformats.org/officeDocument/2006/relationships/footer" Target="foot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4</Pages>
  <Words>1102</Words>
  <Characters>6283</Characters>
  <Lines>52</Lines>
  <Paragraphs>14</Paragraphs>
  <TotalTime>12</TotalTime>
  <ScaleCrop>false</ScaleCrop>
  <LinksUpToDate>false</LinksUpToDate>
  <CharactersWithSpaces>7371</CharactersWithSpaces>
  <Application>WPS Office_12.2.0.23196_F1E327BC-269C-435d-A152-05C5408002CA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2026-03-12T14:21:00Z</dcterms:created>
  <dc:creator>Administrator</dc:creator>
  <cp:lastModifiedBy>hochieng</cp:lastModifiedBy>
  <cp:lastPrinted>2025-08-29T07:31:00Z</cp:lastPrinted>
  <dcterms:modified xsi:type="dcterms:W3CDTF">2026-04-02T09:45:15Z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1033-12.2.0.23196</vt:lpwstr>
  </property>
  <property fmtid="{D5CDD505-2E9C-101B-9397-08002B2CF9AE}" pid="3" name="ICV">
    <vt:lpwstr>1352AAECA1EB4F898FAB5B8446D645A4_12</vt:lpwstr>
  </property>
</Properties>
</file>