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0" distT="0" distL="0" distR="0">
            <wp:extent cx="1400175" cy="923925"/>
            <wp:effectExtent b="0" l="0" r="0" t="0"/>
            <wp:docPr descr="Description: Description: C:\Users\Administrator.CMPRUICT010\Desktop\RU_LOGO_PNG.jpg" id="2" name="image1.jpg"/>
            <a:graphic>
              <a:graphicData uri="http://schemas.openxmlformats.org/drawingml/2006/picture">
                <pic:pic>
                  <pic:nvPicPr>
                    <pic:cNvPr descr="Description: Description: C:\Users\Administrator.CMPRUICT010\Desktop\RU_LOGO_PNG.jpg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UNIVERSITY EXAMINATIONS</w:t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EXAMINATION FOR SEPTEMBER/DECEMBER 2024/2025 FOR BACHELOR OF SCIENCE IN COMPUTER SCIENCE</w:t>
      </w:r>
    </w:p>
    <w:p w:rsidR="00000000" w:rsidDel="00000000" w:rsidP="00000000" w:rsidRDefault="00000000" w:rsidRPr="00000000" w14:paraId="00000004">
      <w:pPr>
        <w:ind w:left="2880" w:hanging="1440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RCS 402: INFORMATION SECURITY AND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CRYPTOGRAPHY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6795"/>
        </w:tabs>
        <w:rPr>
          <w:rFonts w:ascii="Times New Roman" w:cs="Times New Roman" w:eastAsia="Times New Roman" w:hAnsi="Times New Roman"/>
          <w:b w:val="1"/>
          <w:color w:val="0d0d0d"/>
          <w:sz w:val="24"/>
          <w:szCs w:val="24"/>
        </w:rPr>
      </w:pPr>
      <w:bookmarkStart w:colFirst="0" w:colLast="0" w:name="_heading=h.baibb9700qw5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color w:val="0d0d0d"/>
          <w:sz w:val="24"/>
          <w:szCs w:val="24"/>
          <w:rtl w:val="0"/>
        </w:rPr>
        <w:t xml:space="preserve">DATE  13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d0d0d"/>
          <w:sz w:val="24"/>
          <w:szCs w:val="24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d0d0d"/>
          <w:sz w:val="24"/>
          <w:szCs w:val="24"/>
          <w:rtl w:val="0"/>
        </w:rPr>
        <w:t xml:space="preserve"> DECEMBER 2024</w:t>
        <w:tab/>
        <w:t xml:space="preserve">TIME: 2 HOURS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b w:val="1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d0d0d"/>
          <w:sz w:val="24"/>
          <w:szCs w:val="24"/>
          <w:rtl w:val="0"/>
        </w:rPr>
        <w:t xml:space="preserve">GENERAL INSTRUCTIONS:</w:t>
        <w:tab/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Students are NOT permitted to write on the examination question paper during examination time.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This is a closed book examination. Text book/Reference books/notes are not permitted. </w:t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b w:val="1"/>
          <w:color w:val="0033cc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SPECIAL INSTRUCTIONS: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33cc"/>
          <w:sz w:val="24"/>
          <w:szCs w:val="24"/>
          <w:rtl w:val="0"/>
        </w:rPr>
        <w:tab/>
        <w:t xml:space="preserve"> </w:t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This examination paper consists Questions in Section A followed by section B.</w:t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Answer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d0d0d"/>
          <w:sz w:val="24"/>
          <w:szCs w:val="24"/>
          <w:u w:val="single"/>
          <w:rtl w:val="0"/>
        </w:rPr>
        <w:t xml:space="preserve">Question 1 and any Other Two</w:t>
      </w: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 questions.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QUESTIONS in ALL Sections should be answered in answer booklet(s).  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PLEASE start the answer to EACH question on a NEW PAGE. </w:t>
      </w:r>
    </w:p>
    <w:p w:rsidR="00000000" w:rsidDel="00000000" w:rsidP="00000000" w:rsidRDefault="00000000" w:rsidRPr="00000000" w14:paraId="00000010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Keep your phone(s) switched off at the front of the examination room.</w:t>
      </w:r>
    </w:p>
    <w:p w:rsidR="00000000" w:rsidDel="00000000" w:rsidP="00000000" w:rsidRDefault="00000000" w:rsidRPr="00000000" w14:paraId="00000011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Keep ALL bags and caps at the front of the examination room and DO NOT refer to ANY unauthorized material during the course of the examination.</w:t>
      </w:r>
    </w:p>
    <w:p w:rsidR="00000000" w:rsidDel="00000000" w:rsidP="00000000" w:rsidRDefault="00000000" w:rsidRPr="00000000" w14:paraId="00000012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ALWAYS show your working.</w:t>
      </w:r>
    </w:p>
    <w:p w:rsidR="00000000" w:rsidDel="00000000" w:rsidP="00000000" w:rsidRDefault="00000000" w:rsidRPr="00000000" w14:paraId="00000013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Marks indicated in parenthesis i.e. ( ) will be awarded for clear and logical answers.</w:t>
      </w:r>
    </w:p>
    <w:p w:rsidR="00000000" w:rsidDel="00000000" w:rsidP="00000000" w:rsidRDefault="00000000" w:rsidRPr="00000000" w14:paraId="00000014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Write your REGISTRATION No. clearly on the answer booklet(s).</w:t>
      </w:r>
    </w:p>
    <w:p w:rsidR="00000000" w:rsidDel="00000000" w:rsidP="00000000" w:rsidRDefault="00000000" w:rsidRPr="00000000" w14:paraId="00000015">
      <w:pPr>
        <w:pStyle w:val="Heading1"/>
        <w:keepLines w:val="0"/>
        <w:numPr>
          <w:ilvl w:val="0"/>
          <w:numId w:val="1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d0d0d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d0d0d"/>
          <w:sz w:val="24"/>
          <w:szCs w:val="24"/>
          <w:rtl w:val="0"/>
        </w:rPr>
        <w:t xml:space="preserve">For the Questions, write the number of the question on the answer booklet cover page in the order you answered them.  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spacing w:after="0" w:line="240" w:lineRule="auto"/>
        <w:ind w:left="108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DO NOT use your PHONE as a CALCULATOR.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spacing w:after="0" w:line="240" w:lineRule="auto"/>
        <w:ind w:left="108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YOU are ONLY ALLOWED to leave the exam room 1 hour to the end of the Exam.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spacing w:after="0" w:line="240" w:lineRule="auto"/>
        <w:ind w:left="108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DO NOT write on the QUESTION PAPER. Use the back of your BOOKLET for any calculations or rough work.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240" w:lineRule="auto"/>
        <w:ind w:left="108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40" w:lineRule="auto"/>
        <w:ind w:left="108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Section A: Compulsory (30 marks)</w:t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Question 1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Explain the following terminologies as used in information systems security: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Ransomware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Threat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Cryptanalysis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Vulnerability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You have been hired to secure the web server that hosts the Riara University website. Outline any four steps you would take.</w:t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(8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Describe the three key players in a PKI system.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(6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Differentiate: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ab/>
        <w:tab/>
        <w:tab/>
        <w:tab/>
        <w:tab/>
        <w:tab/>
        <w:tab/>
        <w:tab/>
        <w:tab/>
        <w:t xml:space="preserve">(6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Block cipher and Stream Cipher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Asymmetric encryption and Symmetric encryption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1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Encryption and Hashing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Discuss how the CIA principles are applied in securing sensitive data within an organization.</w:t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(6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Book Antiqua" w:cs="Book Antiqua" w:eastAsia="Book Antiqua" w:hAnsi="Book Antiqua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SECTION B: </w:t>
      </w:r>
      <w:r w:rsidDel="00000000" w:rsidR="00000000" w:rsidRPr="00000000">
        <w:rPr>
          <w:rFonts w:ascii="Book Antiqua" w:cs="Book Antiqua" w:eastAsia="Book Antiqua" w:hAnsi="Book Antiqua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SECTION B (OPTIONAL 2 OUT OF 4)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2 (15 Marks)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any three types of firewalls and describe how they secure a network.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(6 marks)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three vulnerabilities of an operating system and explain the mitigation steps of the vulnerability identified.</w:t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(9 marks)</w:t>
      </w:r>
    </w:p>
    <w:p w:rsidR="00000000" w:rsidDel="00000000" w:rsidP="00000000" w:rsidRDefault="00000000" w:rsidRPr="00000000" w14:paraId="0000002F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3 (15 marks)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Most emerging threats to computer systems are categorized into two distinct categories: Passive and Active. Briefly describe their differences and cite examples.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(6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 detail describe three effective security measures that can be implemented to safeguard sensitive information. </w:t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(9 marks)</w:t>
        <w:tab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32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4 (15 marks)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how the following attacks work</w:t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1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SQL Injection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1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Buffer Overflow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Tech Innovations Ltd. is concerned about insider threats to its information systems. Discuss three strategies for detecting and mitigating insider threats within an organization.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0" w:right="0" w:firstLine="72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(9 marks)</w:t>
        <w:tab/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29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The bank sends you an email, which says it has encountered a problem with your account. The email is provided with instructions and also a link to log in to the account so that you can fix it. What do you deduce from the above situation? Explain.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5 (15 marks)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why DES is considered insecure by modern standards and what alternatives are recommended. </w:t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(6 marks)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role of hashing and salt in password.</w:t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(6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Identify three common types of threats organizations face today and describe their potential impacts.</w:t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(3 marks)</w:t>
      </w: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Times New Roman"/>
  <w:font w:name="Courier New"/>
  <w:font w:name="Book Antiqua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1080" w:hanging="360"/>
      </w:pPr>
      <w:rPr/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upp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upp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="240" w:lineRule="auto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1e4d78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C94F64"/>
    <w:rPr>
      <w:rFonts w:ascii="Cambria" w:cs="Times New Roman" w:eastAsia="Times New Roman" w:hAnsi="Cambria"/>
      <w:b w:val="1"/>
      <w:bCs w:val="1"/>
      <w:color w:val="365f91"/>
      <w:sz w:val="28"/>
      <w:szCs w:val="28"/>
      <w:lang w:eastAsia="en-GB" w:val="en-GB"/>
    </w:rPr>
  </w:style>
  <w:style w:type="paragraph" w:styleId="ListParagraph">
    <w:name w:val="List Paragraph"/>
    <w:basedOn w:val="Normal"/>
    <w:uiPriority w:val="34"/>
    <w:qFormat w:val="1"/>
    <w:rsid w:val="00C94F64"/>
    <w:pPr>
      <w:ind w:left="720"/>
      <w:contextualSpacing w:val="1"/>
    </w:pPr>
  </w:style>
  <w:style w:type="paragraph" w:styleId="Header">
    <w:name w:val="header"/>
    <w:basedOn w:val="Normal"/>
    <w:link w:val="HeaderChar"/>
    <w:uiPriority w:val="99"/>
    <w:unhideWhenUsed w:val="1"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 w:val="1"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69035D"/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F67B7C"/>
    <w:rPr>
      <w:rFonts w:asciiTheme="majorHAnsi" w:cstheme="majorBidi" w:eastAsiaTheme="majorEastAsia" w:hAnsiTheme="majorHAnsi"/>
      <w:color w:val="1f4d78" w:themeColor="accent1" w:themeShade="0000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512876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512876"/>
    <w:rPr>
      <w:rFonts w:ascii="Segoe UI" w:cs="Segoe UI" w:hAnsi="Segoe UI"/>
      <w:sz w:val="18"/>
      <w:szCs w:val="1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BookAntiqua-regular.ttf"/><Relationship Id="rId2" Type="http://schemas.openxmlformats.org/officeDocument/2006/relationships/font" Target="fonts/BookAntiqua-bold.ttf"/><Relationship Id="rId3" Type="http://schemas.openxmlformats.org/officeDocument/2006/relationships/font" Target="fonts/BookAntiqua-italic.ttf"/><Relationship Id="rId4" Type="http://schemas.openxmlformats.org/officeDocument/2006/relationships/font" Target="fonts/BookAntiqua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5bTyYGElkuVLQhtK0/3XnRHsEQ==">CgMxLjAyDmguYmFpYmI5NzAwcXc1OAByITEzNlB2YnBjU09DM0pmeVhCQldpTEYwdUFQYTlFU2ZDYw==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2023-02-20T19:29:00Z</dcterms:created>
  <dc:creator>Florence Kimani</dc:creator>
</cp:coreProperties>
</file>