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46426" w14:textId="77777777" w:rsidR="00C56993" w:rsidRDefault="00A83AF6" w:rsidP="00BA21AB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EDAF7CE" wp14:editId="31618E2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2F49F" w14:textId="77777777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69AF6A7A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0994A7C2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SEPTEMBER-DECEMBER 2023 TRIMESTER</w:t>
      </w:r>
    </w:p>
    <w:p w14:paraId="26F4845C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</w:t>
      </w:r>
    </w:p>
    <w:p w14:paraId="0D8690D2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7E6E8221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708334E1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419: FOREIGN POLICY OF KENYA</w:t>
      </w:r>
    </w:p>
    <w:p w14:paraId="7490968B" w14:textId="0653E402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E80430">
        <w:rPr>
          <w:rFonts w:ascii="Times New Roman" w:hAnsi="Times New Roman" w:cs="Times New Roman"/>
          <w:b/>
          <w:sz w:val="24"/>
          <w:szCs w:val="24"/>
        </w:rPr>
        <w:t>8</w:t>
      </w:r>
      <w:r w:rsidR="00E80430" w:rsidRPr="00E80430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E804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029B">
        <w:rPr>
          <w:rFonts w:ascii="Times New Roman" w:hAnsi="Times New Roman" w:cs="Times New Roman"/>
          <w:b/>
          <w:sz w:val="24"/>
          <w:szCs w:val="24"/>
        </w:rPr>
        <w:t>APRIL 2025-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TIME: 2 HOURS</w:t>
      </w:r>
    </w:p>
    <w:p w14:paraId="69EC479B" w14:textId="77777777" w:rsidR="00BA21AB" w:rsidRPr="000E19A7" w:rsidRDefault="00BA21AB" w:rsidP="00BA21A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88401EB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B4A4A78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C17BCFB" w14:textId="77777777" w:rsidR="00BA21AB" w:rsidRPr="000E19A7" w:rsidRDefault="00BA21AB" w:rsidP="00BA21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5B9A580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E0F01CE" w14:textId="77777777" w:rsidR="00BA21AB" w:rsidRPr="000E19A7" w:rsidRDefault="00BA21AB" w:rsidP="00BA21A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C521A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15A94AD5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1AA87937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C3EF06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59A36F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83BE332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C87CEDB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21176B4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1A7BFDE1" w14:textId="77777777" w:rsidR="00C56993" w:rsidRPr="00BA21AB" w:rsidRDefault="00BA21AB" w:rsidP="00BA21AB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r w:rsidR="00A83AF6" w:rsidRPr="00BA21AB">
        <w:rPr>
          <w:rFonts w:ascii="Times New Roman" w:hAnsi="Times New Roman" w:cs="Times New Roman"/>
          <w:sz w:val="24"/>
          <w:szCs w:val="24"/>
        </w:rPr>
        <w:t>.</w:t>
      </w:r>
    </w:p>
    <w:p w14:paraId="21C76E37" w14:textId="77777777" w:rsidR="00BA21AB" w:rsidRDefault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DC06C6" w14:textId="77777777" w:rsidR="00E62AEA" w:rsidRDefault="00E62AEA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FCCF1E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14:paraId="2EA28F09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5B5EDED7" w14:textId="77777777" w:rsidR="00E80430" w:rsidRDefault="0040029B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B51A9F">
        <w:rPr>
          <w:rFonts w:ascii="Times New Roman" w:hAnsi="Times New Roman" w:cs="Times New Roman"/>
          <w:sz w:val="24"/>
          <w:szCs w:val="24"/>
        </w:rPr>
        <w:t xml:space="preserve">hat reasons would you advance of Kenya not having written foreign policy until 2014? </w:t>
      </w:r>
    </w:p>
    <w:p w14:paraId="566A6736" w14:textId="70E1D68E" w:rsidR="00C56993" w:rsidRPr="00E80430" w:rsidRDefault="00E80430" w:rsidP="00E80430">
      <w:pPr>
        <w:tabs>
          <w:tab w:val="left" w:pos="425"/>
        </w:tabs>
        <w:spacing w:line="276" w:lineRule="auto"/>
        <w:ind w:left="42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1A9F" w:rsidRPr="00E80430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0AAE6C95" w14:textId="0F9274EF" w:rsidR="00B51A9F" w:rsidRDefault="00B51A9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the </w:t>
      </w:r>
      <w:r w:rsidR="00BA3FE3">
        <w:rPr>
          <w:rFonts w:ascii="Times New Roman" w:hAnsi="Times New Roman" w:cs="Times New Roman"/>
          <w:sz w:val="24"/>
          <w:szCs w:val="24"/>
        </w:rPr>
        <w:t>influence</w:t>
      </w:r>
      <w:r w:rsidR="007232E6">
        <w:rPr>
          <w:rFonts w:ascii="Times New Roman" w:hAnsi="Times New Roman" w:cs="Times New Roman"/>
          <w:sz w:val="24"/>
          <w:szCs w:val="24"/>
        </w:rPr>
        <w:t xml:space="preserve"> of Jomo</w:t>
      </w:r>
      <w:r w:rsidR="00BA3FE3">
        <w:rPr>
          <w:rFonts w:ascii="Times New Roman" w:hAnsi="Times New Roman" w:cs="Times New Roman"/>
          <w:sz w:val="24"/>
          <w:szCs w:val="24"/>
        </w:rPr>
        <w:t xml:space="preserve"> Kenyatta on Kenya’s Foreign Policy </w:t>
      </w:r>
      <w:r w:rsidR="00E80430">
        <w:rPr>
          <w:rFonts w:ascii="Times New Roman" w:hAnsi="Times New Roman" w:cs="Times New Roman"/>
          <w:sz w:val="24"/>
          <w:szCs w:val="24"/>
        </w:rPr>
        <w:tab/>
      </w:r>
      <w:r w:rsidR="00E80430" w:rsidRPr="00E80430">
        <w:rPr>
          <w:rFonts w:ascii="Times New Roman" w:hAnsi="Times New Roman" w:cs="Times New Roman"/>
          <w:b/>
          <w:sz w:val="24"/>
          <w:szCs w:val="24"/>
        </w:rPr>
        <w:tab/>
      </w:r>
      <w:r w:rsidR="00BA3FE3" w:rsidRPr="00E80430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4B06733C" w14:textId="77777777" w:rsidR="00C56993" w:rsidRDefault="00C56993">
      <w:pPr>
        <w:spacing w:line="276" w:lineRule="auto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14:paraId="517F9EDC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27FE4480" w14:textId="77777777" w:rsidR="00BA21AB" w:rsidRDefault="00BA21AB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96AF86" w14:textId="77777777" w:rsidR="00BA21AB" w:rsidRDefault="00A83AF6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041AECE2" w14:textId="66C8822E" w:rsidR="00C56993" w:rsidRPr="00E80430" w:rsidRDefault="00BA3FE3" w:rsidP="00E8043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430">
        <w:rPr>
          <w:rFonts w:ascii="Times New Roman" w:hAnsi="Times New Roman" w:cs="Times New Roman"/>
          <w:sz w:val="24"/>
          <w:szCs w:val="24"/>
        </w:rPr>
        <w:t>Examine the implications of Kenya’s Foreign policy in the context of global powers of your choice and in the context of rising nationalism globally.</w:t>
      </w:r>
    </w:p>
    <w:p w14:paraId="17FE4EA1" w14:textId="77777777"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B36A1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09E8C255" w14:textId="3883AB92" w:rsidR="00C56993" w:rsidRPr="00E80430" w:rsidRDefault="00BA3FE3" w:rsidP="00E80430">
      <w:p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430">
        <w:rPr>
          <w:rFonts w:ascii="Times New Roman" w:hAnsi="Times New Roman" w:cs="Times New Roman"/>
          <w:sz w:val="24"/>
          <w:szCs w:val="24"/>
        </w:rPr>
        <w:t xml:space="preserve">Analyze Kenya’s </w:t>
      </w:r>
      <w:proofErr w:type="gramStart"/>
      <w:r w:rsidRPr="00E80430">
        <w:rPr>
          <w:rFonts w:ascii="Times New Roman" w:hAnsi="Times New Roman" w:cs="Times New Roman"/>
          <w:sz w:val="24"/>
          <w:szCs w:val="24"/>
        </w:rPr>
        <w:t>Foreign</w:t>
      </w:r>
      <w:proofErr w:type="gramEnd"/>
      <w:r w:rsidRPr="00E80430">
        <w:rPr>
          <w:rFonts w:ascii="Times New Roman" w:hAnsi="Times New Roman" w:cs="Times New Roman"/>
          <w:sz w:val="24"/>
          <w:szCs w:val="24"/>
        </w:rPr>
        <w:t xml:space="preserve"> direction under President William Samoei Ruto administration. Illustrate your answer with relevant examples.</w:t>
      </w:r>
      <w:r w:rsidR="00A83AF6" w:rsidRPr="00E80430">
        <w:rPr>
          <w:rFonts w:ascii="Times New Roman" w:hAnsi="Times New Roman" w:cs="Times New Roman"/>
          <w:sz w:val="24"/>
          <w:szCs w:val="24"/>
        </w:rPr>
        <w:tab/>
      </w:r>
      <w:r w:rsidR="00A83AF6" w:rsidRPr="00E80430">
        <w:rPr>
          <w:rFonts w:ascii="Times New Roman" w:hAnsi="Times New Roman" w:cs="Times New Roman"/>
          <w:sz w:val="24"/>
          <w:szCs w:val="24"/>
        </w:rPr>
        <w:tab/>
      </w:r>
      <w:r w:rsidR="00A83AF6" w:rsidRPr="00E80430">
        <w:rPr>
          <w:rFonts w:ascii="Times New Roman" w:hAnsi="Times New Roman" w:cs="Times New Roman"/>
          <w:sz w:val="24"/>
          <w:szCs w:val="24"/>
        </w:rPr>
        <w:tab/>
      </w:r>
    </w:p>
    <w:p w14:paraId="4173F7B1" w14:textId="77777777"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F21FB7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51BB4499" w14:textId="373FCCC0" w:rsidR="00C56993" w:rsidRDefault="007232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foreign policy of Kenya under Mwai Kibaki administration especially his approach to International Criminal Court cases after post elections violence of 2007/8 and look East policy. Illustrate your answer fully.</w:t>
      </w:r>
    </w:p>
    <w:p w14:paraId="1324677E" w14:textId="77777777" w:rsidR="00E80430" w:rsidRDefault="00E8043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4376A1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(20 MARKS) </w:t>
      </w:r>
    </w:p>
    <w:p w14:paraId="54E8B7AB" w14:textId="6B4A5B32" w:rsidR="00C56993" w:rsidRPr="00E80430" w:rsidRDefault="007232E6" w:rsidP="007232E6">
      <w:p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E80430">
        <w:rPr>
          <w:rFonts w:ascii="Times New Roman" w:hAnsi="Times New Roman" w:cs="Times New Roman"/>
          <w:sz w:val="24"/>
          <w:szCs w:val="24"/>
        </w:rPr>
        <w:t>Discuss Kenya’s role in the on-going conflict in the Democratic Republic of Congo and the implications of its involvement for its foreign policy.</w:t>
      </w:r>
      <w:bookmarkEnd w:id="0"/>
    </w:p>
    <w:sectPr w:rsidR="00C56993" w:rsidRPr="00E80430" w:rsidSect="00E62AEA">
      <w:footerReference w:type="default" r:id="rId9"/>
      <w:pgSz w:w="12240" w:h="15840"/>
      <w:pgMar w:top="810" w:right="1440" w:bottom="810" w:left="1440" w:header="720" w:footer="27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9D0D81" w14:textId="77777777" w:rsidR="00B91A35" w:rsidRDefault="00B91A35">
      <w:pPr>
        <w:spacing w:line="240" w:lineRule="auto"/>
      </w:pPr>
      <w:r>
        <w:separator/>
      </w:r>
    </w:p>
  </w:endnote>
  <w:endnote w:type="continuationSeparator" w:id="0">
    <w:p w14:paraId="757A8034" w14:textId="77777777" w:rsidR="00B91A35" w:rsidRDefault="00B91A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5191091"/>
      <w:docPartObj>
        <w:docPartGallery w:val="Page Numbers (Bottom of Page)"/>
        <w:docPartUnique/>
      </w:docPartObj>
    </w:sdtPr>
    <w:sdtEndPr/>
    <w:sdtContent>
      <w:sdt>
        <w:sdtPr>
          <w:id w:val="-224685054"/>
          <w:docPartObj>
            <w:docPartGallery w:val="Page Numbers (Top of Page)"/>
            <w:docPartUnique/>
          </w:docPartObj>
        </w:sdtPr>
        <w:sdtEndPr/>
        <w:sdtContent>
          <w:p w14:paraId="05EEAF0A" w14:textId="77777777" w:rsidR="00E62AEA" w:rsidRDefault="00E62A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043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043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BDD339" w14:textId="77777777" w:rsidR="00E62AEA" w:rsidRDefault="00E62A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68FE92" w14:textId="77777777" w:rsidR="00B91A35" w:rsidRDefault="00B91A35">
      <w:pPr>
        <w:spacing w:after="0"/>
      </w:pPr>
      <w:r>
        <w:separator/>
      </w:r>
    </w:p>
  </w:footnote>
  <w:footnote w:type="continuationSeparator" w:id="0">
    <w:p w14:paraId="5AB241BD" w14:textId="77777777" w:rsidR="00B91A35" w:rsidRDefault="00B91A3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3304C3B"/>
    <w:multiLevelType w:val="singleLevel"/>
    <w:tmpl w:val="A3304C3B"/>
    <w:lvl w:ilvl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D44C3CD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17B10428"/>
    <w:multiLevelType w:val="hybridMultilevel"/>
    <w:tmpl w:val="1F461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20F04"/>
    <w:multiLevelType w:val="hybridMultilevel"/>
    <w:tmpl w:val="D5CED3F2"/>
    <w:lvl w:ilvl="0" w:tplc="7C6010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91A39"/>
    <w:multiLevelType w:val="singleLevel"/>
    <w:tmpl w:val="28891A39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4442B702"/>
    <w:multiLevelType w:val="singleLevel"/>
    <w:tmpl w:val="4442B702"/>
    <w:lvl w:ilvl="0">
      <w:start w:val="1"/>
      <w:numFmt w:val="lowerLetter"/>
      <w:suff w:val="space"/>
      <w:lvlText w:val="%1)"/>
      <w:lvlJc w:val="left"/>
    </w:lvl>
  </w:abstractNum>
  <w:abstractNum w:abstractNumId="7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2D82B7C"/>
    <w:multiLevelType w:val="hybridMultilevel"/>
    <w:tmpl w:val="D2744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2B4840"/>
    <w:rsid w:val="0040029B"/>
    <w:rsid w:val="00437093"/>
    <w:rsid w:val="004C017B"/>
    <w:rsid w:val="00500058"/>
    <w:rsid w:val="00514CA1"/>
    <w:rsid w:val="007232E6"/>
    <w:rsid w:val="008A6F5C"/>
    <w:rsid w:val="00A36C86"/>
    <w:rsid w:val="00A83AF6"/>
    <w:rsid w:val="00B51A9F"/>
    <w:rsid w:val="00B91A35"/>
    <w:rsid w:val="00BA21AB"/>
    <w:rsid w:val="00BA3FE3"/>
    <w:rsid w:val="00C56993"/>
    <w:rsid w:val="00E56159"/>
    <w:rsid w:val="00E62AEA"/>
    <w:rsid w:val="00E80430"/>
    <w:rsid w:val="00F113D0"/>
    <w:rsid w:val="0B4A7BCA"/>
    <w:rsid w:val="0CEB577B"/>
    <w:rsid w:val="2A052444"/>
    <w:rsid w:val="39650F21"/>
    <w:rsid w:val="62226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6B8935"/>
  <w15:docId w15:val="{B47DB8C2-3164-46B3-903A-BD45C27D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AE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AE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8BC06-D37C-416B-8583-51693E2A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2025-03-26T07:22:00Z</dcterms:created>
  <dcterms:modified xsi:type="dcterms:W3CDTF">2025-03-27T11:27:00Z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ADD26B00965448B9A7DAD9340201157B_13</vt:lpwstr>
  </property>
</Properties>
</file>