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BDD48">
      <w:pPr>
        <w:pBdr>
          <w:top w:val="none" w:color="auto" w:sz="0" w:space="0"/>
          <w:left w:val="none" w:color="auto" w:sz="0" w:space="0"/>
          <w:bottom w:val="none" w:color="auto" w:sz="0" w:space="0"/>
          <w:right w:val="none" w:color="auto" w:sz="0" w:space="0"/>
          <w:between w:val="none" w:color="auto" w:sz="0" w:space="0"/>
        </w:pBdr>
        <w:spacing w:line="360" w:lineRule="auto"/>
        <w:jc w:val="center"/>
        <w:rPr>
          <w:rFonts w:ascii="Times New Roman" w:hAnsi="Times New Roman"/>
          <w:b/>
          <w:sz w:val="28"/>
          <w:szCs w:val="28"/>
          <w:u w:val="single"/>
        </w:rPr>
      </w:pPr>
      <w:r>
        <w:rPr>
          <w:rFonts w:ascii="Times New Roman" w:hAnsi="Times New Roman"/>
          <w:b/>
          <w:sz w:val="28"/>
          <w:szCs w:val="28"/>
          <w:lang/>
        </w:rPr>
        <w:drawing>
          <wp:inline distT="0" distB="0" distL="114300" distR="114300">
            <wp:extent cx="1781175" cy="771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1"/>
                    <a:stretch>
                      <a:fillRect/>
                    </a:stretch>
                  </pic:blipFill>
                  <pic:spPr>
                    <a:xfrm>
                      <a:off x="0" y="0"/>
                      <a:ext cx="1781175" cy="771525"/>
                    </a:xfrm>
                    <a:prstGeom prst="rect">
                      <a:avLst/>
                    </a:prstGeom>
                    <a:noFill/>
                    <a:ln>
                      <a:noFill/>
                    </a:ln>
                  </pic:spPr>
                </pic:pic>
              </a:graphicData>
            </a:graphic>
          </wp:inline>
        </w:drawing>
      </w:r>
    </w:p>
    <w:p w14:paraId="084DBAE5">
      <w:pPr>
        <w:pStyle w:val="2"/>
        <w:pBdr>
          <w:top w:val="none" w:color="auto" w:sz="0" w:space="0"/>
          <w:left w:val="none" w:color="auto" w:sz="0" w:space="0"/>
          <w:bottom w:val="none" w:color="auto" w:sz="0" w:space="0"/>
          <w:right w:val="none" w:color="auto" w:sz="0" w:space="0"/>
          <w:between w:val="none" w:color="auto" w:sz="0" w:space="0"/>
        </w:pBdr>
        <w:spacing w:before="0" w:after="0" w:line="276" w:lineRule="auto"/>
        <w:jc w:val="center"/>
        <w:rPr>
          <w:rFonts w:ascii="Times New Roman" w:hAnsi="Times New Roman"/>
          <w:sz w:val="24"/>
          <w:szCs w:val="24"/>
        </w:rPr>
      </w:pPr>
      <w:r>
        <w:rPr>
          <w:rFonts w:ascii="Times New Roman" w:hAnsi="Times New Roman"/>
          <w:sz w:val="24"/>
          <w:szCs w:val="24"/>
        </w:rPr>
        <w:t>Riara School of Business</w:t>
      </w:r>
    </w:p>
    <w:p w14:paraId="0B9D6CFF">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4E986772">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MAY – AUGUST 2025 TRIMESTER</w:t>
      </w:r>
    </w:p>
    <w:p w14:paraId="6FEE1767">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EXAMINATION FOR BACHELOR OF BUSINESS ADMINISTRATION</w:t>
      </w:r>
    </w:p>
    <w:p w14:paraId="18C14C3C">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DAY PROGRAMME</w:t>
      </w:r>
    </w:p>
    <w:p w14:paraId="26101CB8">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r>
        <w:rPr>
          <w:rFonts w:ascii="Times New Roman" w:hAnsi="Times New Roman"/>
          <w:color w:val="auto"/>
          <w:sz w:val="24"/>
          <w:szCs w:val="24"/>
        </w:rPr>
        <w:t xml:space="preserve">RBA </w:t>
      </w:r>
      <w:r>
        <w:rPr>
          <w:rFonts w:hint="default" w:ascii="Times New Roman" w:hAnsi="Times New Roman"/>
          <w:color w:val="auto"/>
          <w:sz w:val="24"/>
          <w:szCs w:val="24"/>
          <w:lang w:val="en-US"/>
        </w:rPr>
        <w:t xml:space="preserve">102 : </w:t>
      </w:r>
      <w:r>
        <w:rPr>
          <w:rFonts w:ascii="Times New Roman" w:hAnsi="Times New Roman"/>
          <w:color w:val="auto"/>
          <w:sz w:val="24"/>
          <w:szCs w:val="24"/>
        </w:rPr>
        <w:t xml:space="preserve"> </w:t>
      </w:r>
      <w:r>
        <w:rPr>
          <w:rFonts w:hint="default" w:ascii="Times New Roman" w:hAnsi="Times New Roman"/>
          <w:color w:val="auto"/>
          <w:sz w:val="24"/>
          <w:szCs w:val="24"/>
          <w:lang w:val="en-US"/>
        </w:rPr>
        <w:t>PRINCIPLES  OF MANAGEMENT</w:t>
      </w:r>
      <w:r>
        <w:rPr>
          <w:rFonts w:ascii="Times New Roman" w:hAnsi="Times New Roman"/>
          <w:color w:val="auto"/>
          <w:sz w:val="24"/>
          <w:szCs w:val="24"/>
        </w:rPr>
        <w:t xml:space="preserve"> </w:t>
      </w:r>
    </w:p>
    <w:p w14:paraId="01CAC2C8">
      <w:pPr>
        <w:pStyle w:val="9"/>
        <w:pBdr>
          <w:top w:val="none" w:color="auto" w:sz="0" w:space="0"/>
          <w:left w:val="none" w:color="auto" w:sz="0" w:space="0"/>
          <w:bottom w:val="none" w:color="auto" w:sz="0" w:space="0"/>
          <w:right w:val="none" w:color="auto" w:sz="0" w:space="0"/>
          <w:between w:val="none" w:color="auto" w:sz="0" w:space="0"/>
        </w:pBdr>
        <w:spacing w:after="0" w:line="276" w:lineRule="auto"/>
        <w:rPr>
          <w:rFonts w:ascii="Times New Roman" w:hAnsi="Times New Roman"/>
          <w:color w:val="auto"/>
          <w:sz w:val="24"/>
          <w:szCs w:val="24"/>
        </w:rPr>
      </w:pPr>
    </w:p>
    <w:p w14:paraId="318EFC2A">
      <w:pPr>
        <w:autoSpaceDE w:val="0"/>
        <w:autoSpaceDN w:val="0"/>
        <w:adjustRightInd w:val="0"/>
        <w:spacing w:after="0" w:line="360" w:lineRule="auto"/>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 xml:space="preserve">DATE: </w:t>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t xml:space="preserve"> </w:t>
      </w:r>
      <w:r>
        <w:rPr>
          <w:rFonts w:hint="default" w:ascii="Times New Roman" w:hAnsi="Times New Roman" w:eastAsia="Times New Roman"/>
          <w:b/>
          <w:bCs/>
          <w:spacing w:val="-15"/>
          <w:sz w:val="24"/>
          <w:szCs w:val="24"/>
          <w:lang w:val="en-US"/>
        </w:rPr>
        <w:t>7</w:t>
      </w:r>
      <w:r>
        <w:rPr>
          <w:rFonts w:hint="default" w:ascii="Times New Roman" w:hAnsi="Times New Roman" w:eastAsia="Times New Roman"/>
          <w:b/>
          <w:bCs/>
          <w:spacing w:val="-15"/>
          <w:sz w:val="24"/>
          <w:szCs w:val="24"/>
          <w:vertAlign w:val="superscript"/>
          <w:lang w:val="en-US"/>
        </w:rPr>
        <w:t>TH</w:t>
      </w:r>
      <w:r>
        <w:rPr>
          <w:rFonts w:hint="default" w:ascii="Times New Roman" w:hAnsi="Times New Roman" w:eastAsia="Times New Roman"/>
          <w:b/>
          <w:bCs/>
          <w:spacing w:val="-15"/>
          <w:sz w:val="24"/>
          <w:szCs w:val="24"/>
          <w:lang w:val="en-US"/>
        </w:rPr>
        <w:t xml:space="preserve"> </w:t>
      </w:r>
      <w:r>
        <w:rPr>
          <w:rFonts w:ascii="Times New Roman" w:hAnsi="Times New Roman" w:eastAsia="Times New Roman"/>
          <w:b/>
          <w:bCs/>
          <w:spacing w:val="-15"/>
          <w:sz w:val="24"/>
          <w:szCs w:val="24"/>
        </w:rPr>
        <w:t xml:space="preserve">AUGUST 2025   </w:t>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 xml:space="preserve">                                          TIME: 2 HOURS</w:t>
      </w:r>
    </w:p>
    <w:p w14:paraId="7162F9A1">
      <w:pPr>
        <w:autoSpaceDE w:val="0"/>
        <w:autoSpaceDN w:val="0"/>
        <w:adjustRightInd w:val="0"/>
        <w:spacing w:after="0" w:line="360" w:lineRule="auto"/>
        <w:rPr>
          <w:rFonts w:ascii="Times New Roman" w:hAnsi="Times New Roman" w:eastAsia="Times New Roman"/>
          <w:b/>
          <w:bCs/>
          <w:spacing w:val="-15"/>
          <w:sz w:val="24"/>
          <w:szCs w:val="24"/>
        </w:rPr>
      </w:pPr>
    </w:p>
    <w:p w14:paraId="166C9F1B">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602086A1">
      <w:pPr>
        <w:pStyle w:val="11"/>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5AD9B4B0">
      <w:pPr>
        <w:pStyle w:val="11"/>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14:paraId="14226ABC">
      <w:p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
          <w:bCs/>
          <w:kern w:val="0"/>
          <w:sz w:val="22"/>
          <w:szCs w:val="22"/>
          <w:u w:val="single"/>
          <w:lang w:val="en-US"/>
          <w14:ligatures w14:val="none"/>
        </w:rPr>
        <w:t>SPECIAL INSTRUCTIONS</w:t>
      </w:r>
      <w:r>
        <w:rPr>
          <w:rFonts w:ascii="Times New Roman" w:hAnsi="Times New Roman" w:eastAsia="Calibri" w:cs="Times New Roman"/>
          <w:b/>
          <w:bCs/>
          <w:kern w:val="0"/>
          <w:sz w:val="22"/>
          <w:szCs w:val="22"/>
          <w:lang w:val="en-US"/>
          <w14:ligatures w14:val="none"/>
        </w:rPr>
        <w:t xml:space="preserve"> </w:t>
      </w:r>
      <w:bookmarkStart w:id="0" w:name="_GoBack"/>
      <w:bookmarkEnd w:id="0"/>
    </w:p>
    <w:p w14:paraId="07655869">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your REGISTRATION NO. Clearly on the answer booklet(s). </w:t>
      </w:r>
    </w:p>
    <w:p w14:paraId="55FD6AC4">
      <w:pPr>
        <w:numPr>
          <w:ilvl w:val="0"/>
          <w:numId w:val="2"/>
        </w:numPr>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Answer Question ONE and ANY other TWO questions.</w:t>
      </w:r>
    </w:p>
    <w:p w14:paraId="75F5CB00">
      <w:pPr>
        <w:numPr>
          <w:ilvl w:val="0"/>
          <w:numId w:val="2"/>
        </w:numPr>
        <w:autoSpaceDE w:val="0"/>
        <w:autoSpaceDN w:val="0"/>
        <w:spacing w:before="100" w:beforeAutospacing="1" w:after="0"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Questions in all sections should be answered in answer booklet(s) </w:t>
      </w:r>
    </w:p>
    <w:p w14:paraId="7179AB1E">
      <w:pPr>
        <w:numPr>
          <w:ilvl w:val="0"/>
          <w:numId w:val="2"/>
        </w:numPr>
        <w:spacing w:before="100" w:beforeAutospacing="1"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PLEASE start the answer to EACH question on a NEW PAGE</w:t>
      </w:r>
      <w:r>
        <w:rPr>
          <w:rFonts w:ascii="Times New Roman" w:hAnsi="Times New Roman" w:eastAsia="Calibri" w:cs="Times New Roman"/>
          <w:kern w:val="0"/>
          <w:sz w:val="22"/>
          <w:szCs w:val="22"/>
          <w:lang w:val="en-US"/>
          <w14:ligatures w14:val="none"/>
        </w:rPr>
        <w:t>.</w:t>
      </w:r>
    </w:p>
    <w:p w14:paraId="63A6A24B">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For the questions, write the number of the question on the answer booklet(s) in the order you answered.</w:t>
      </w:r>
    </w:p>
    <w:p w14:paraId="0AAD15F4">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Write on both sides of each leaf and indicate number of each question at the top of each page.</w:t>
      </w:r>
    </w:p>
    <w:p w14:paraId="2D2FEB0A">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Write the answers in a paragraph form unless stated otherwise. </w:t>
      </w:r>
    </w:p>
    <w:p w14:paraId="2258975B">
      <w:pPr>
        <w:numPr>
          <w:ilvl w:val="0"/>
          <w:numId w:val="2"/>
        </w:numPr>
        <w:autoSpaceDE w:val="0"/>
        <w:autoSpaceDN w:val="0"/>
        <w:spacing w:before="100" w:beforeAutospacing="1" w:after="228" w:line="360" w:lineRule="auto"/>
        <w:jc w:val="both"/>
        <w:rPr>
          <w:rFonts w:ascii="Calibri" w:hAnsi="Calibri" w:eastAsia="Times New Roman" w:cs="Times New Roman"/>
          <w:kern w:val="0"/>
          <w:sz w:val="22"/>
          <w:szCs w:val="22"/>
          <w:lang w:val="en-US"/>
          <w14:ligatures w14:val="none"/>
        </w:rPr>
      </w:pPr>
      <w:r>
        <w:rPr>
          <w:rFonts w:ascii="Times New Roman" w:hAnsi="Times New Roman" w:eastAsia="Calibri" w:cs="Times New Roman"/>
          <w:bCs/>
          <w:kern w:val="0"/>
          <w:sz w:val="22"/>
          <w:szCs w:val="22"/>
          <w:lang w:val="en-US"/>
          <w14:ligatures w14:val="none"/>
        </w:rPr>
        <w:t xml:space="preserve">Marks allocated to each question are shown at the end of the question. </w:t>
      </w:r>
    </w:p>
    <w:p w14:paraId="3BB344CB">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All rough work must be done on the answer booklet and crossed through!</w:t>
      </w:r>
    </w:p>
    <w:p w14:paraId="6762E534">
      <w:pPr>
        <w:numPr>
          <w:ilvl w:val="0"/>
          <w:numId w:val="2"/>
        </w:numPr>
        <w:spacing w:before="100" w:beforeAutospacing="1" w:line="360" w:lineRule="auto"/>
        <w:rPr>
          <w:rFonts w:ascii="Times New Roman" w:hAnsi="Times New Roman" w:eastAsia="Calibri"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Use supplementary pages only when you have exhausted those in this book</w:t>
      </w:r>
    </w:p>
    <w:p w14:paraId="57FFE457">
      <w:pPr>
        <w:numPr>
          <w:ilvl w:val="0"/>
          <w:numId w:val="2"/>
        </w:numPr>
        <w:spacing w:before="100" w:beforeAutospacing="1" w:after="0" w:line="360" w:lineRule="auto"/>
        <w:rPr>
          <w:rFonts w:ascii="Calibri" w:hAnsi="Calibri" w:eastAsia="Times New Roman" w:cs="Times New Roman"/>
          <w:kern w:val="0"/>
          <w:sz w:val="22"/>
          <w:szCs w:val="22"/>
          <w:lang w:val="en-US"/>
          <w14:ligatures w14:val="none"/>
        </w:rPr>
      </w:pPr>
      <w:r>
        <w:rPr>
          <w:rFonts w:ascii="Times New Roman" w:hAnsi="Times New Roman" w:eastAsia="Calibri" w:cs="Times New Roman"/>
          <w:kern w:val="0"/>
          <w:sz w:val="22"/>
          <w:szCs w:val="22"/>
          <w:lang w:val="en-US"/>
          <w14:ligatures w14:val="none"/>
        </w:rPr>
        <w:t>Fasten the supplementary pages to the inside back cover of this booklet</w:t>
      </w:r>
    </w:p>
    <w:p w14:paraId="48F32B45">
      <w:pPr>
        <w:spacing w:after="0"/>
        <w:rPr>
          <w:rFonts w:ascii="Times New Roman" w:hAnsi="Times New Roman"/>
          <w:b/>
          <w:sz w:val="24"/>
          <w:szCs w:val="24"/>
        </w:rPr>
      </w:pPr>
    </w:p>
    <w:p w14:paraId="2D6463AC">
      <w:pPr>
        <w:spacing w:after="0"/>
        <w:rPr>
          <w:rFonts w:ascii="Times New Roman" w:hAnsi="Times New Roman"/>
          <w:b/>
          <w:sz w:val="24"/>
          <w:szCs w:val="24"/>
        </w:rPr>
      </w:pPr>
    </w:p>
    <w:p w14:paraId="3166A443">
      <w:pPr>
        <w:spacing w:after="0"/>
        <w:rPr>
          <w:rFonts w:ascii="Times New Roman" w:hAnsi="Times New Roman"/>
          <w:b/>
          <w:sz w:val="24"/>
          <w:szCs w:val="24"/>
        </w:rPr>
      </w:pPr>
    </w:p>
    <w:p w14:paraId="4E225C30">
      <w:pPr>
        <w:spacing w:after="0"/>
        <w:rPr>
          <w:rFonts w:ascii="Times New Roman" w:hAnsi="Times New Roman"/>
          <w:b/>
          <w:sz w:val="24"/>
          <w:szCs w:val="24"/>
        </w:rPr>
      </w:pPr>
      <w:r>
        <w:rPr>
          <w:rFonts w:ascii="Times New Roman" w:hAnsi="Times New Roman"/>
          <w:b/>
          <w:sz w:val="24"/>
          <w:szCs w:val="24"/>
        </w:rPr>
        <w:t xml:space="preserve">QUESTION ONE: COMPULSORY (30 MARKS) ANSWER ALL QUESTIONS </w:t>
      </w:r>
    </w:p>
    <w:p w14:paraId="43DFC4AC">
      <w:pPr>
        <w:spacing w:after="0"/>
        <w:rPr>
          <w:rFonts w:ascii="Times New Roman" w:hAnsi="Times New Roman"/>
          <w:b/>
          <w:sz w:val="24"/>
          <w:szCs w:val="24"/>
        </w:rPr>
      </w:pPr>
    </w:p>
    <w:p w14:paraId="6916AF12">
      <w:pPr>
        <w:numPr>
          <w:ilvl w:val="0"/>
          <w:numId w:val="3"/>
        </w:numPr>
        <w:spacing w:after="0" w:line="360" w:lineRule="auto"/>
        <w:ind w:left="360"/>
        <w:rPr>
          <w:rFonts w:ascii="Times New Roman" w:hAnsi="Times New Roman"/>
          <w:b/>
          <w:sz w:val="24"/>
          <w:szCs w:val="24"/>
        </w:rPr>
      </w:pPr>
      <w:r>
        <w:rPr>
          <w:rFonts w:ascii="Times New Roman" w:hAnsi="Times New Roman"/>
          <w:sz w:val="24"/>
          <w:szCs w:val="24"/>
        </w:rPr>
        <w:t>Which of the following does not Match the contributor to their contribution:</w:t>
      </w:r>
      <w:r>
        <w:rPr>
          <w:rFonts w:ascii="Times New Roman" w:hAnsi="Times New Roman"/>
          <w:b/>
          <w:sz w:val="24"/>
          <w:szCs w:val="24"/>
        </w:rPr>
        <w:t xml:space="preserve"> (2 Marks )</w:t>
      </w:r>
    </w:p>
    <w:p w14:paraId="68FD56E1">
      <w:pPr>
        <w:numPr>
          <w:ilvl w:val="0"/>
          <w:numId w:val="4"/>
        </w:numPr>
        <w:tabs>
          <w:tab w:val="left" w:pos="720"/>
          <w:tab w:val="clear" w:pos="1080"/>
        </w:tabs>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Niccolò Machiavelli - Organizational power and politics</w:t>
      </w:r>
    </w:p>
    <w:p w14:paraId="0FBAF01C">
      <w:pPr>
        <w:numPr>
          <w:ilvl w:val="0"/>
          <w:numId w:val="4"/>
        </w:numPr>
        <w:tabs>
          <w:tab w:val="left" w:pos="720"/>
          <w:tab w:val="clear" w:pos="1080"/>
        </w:tabs>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 xml:space="preserve">Adam Smith - Labour law </w:t>
      </w:r>
    </w:p>
    <w:p w14:paraId="2586B31B">
      <w:pPr>
        <w:numPr>
          <w:ilvl w:val="0"/>
          <w:numId w:val="4"/>
        </w:numPr>
        <w:tabs>
          <w:tab w:val="left" w:pos="720"/>
          <w:tab w:val="clear" w:pos="1080"/>
        </w:tabs>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 xml:space="preserve">Max Weber - Bureaucratic organizations </w:t>
      </w:r>
    </w:p>
    <w:p w14:paraId="74454120">
      <w:pPr>
        <w:numPr>
          <w:ilvl w:val="0"/>
          <w:numId w:val="4"/>
        </w:numPr>
        <w:tabs>
          <w:tab w:val="left" w:pos="720"/>
          <w:tab w:val="clear" w:pos="1080"/>
        </w:tabs>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 xml:space="preserve">Frederick Winslow Taylor - Rewards to motivate employees </w:t>
      </w:r>
    </w:p>
    <w:p w14:paraId="4A1D8DC2">
      <w:pPr>
        <w:numPr>
          <w:ilvl w:val="0"/>
          <w:numId w:val="3"/>
        </w:numPr>
        <w:spacing w:line="360" w:lineRule="auto"/>
        <w:ind w:left="360"/>
        <w:rPr>
          <w:rFonts w:ascii="Times New Roman" w:hAnsi="Times New Roman"/>
          <w:sz w:val="24"/>
          <w:szCs w:val="24"/>
        </w:rPr>
      </w:pPr>
      <w:r>
        <w:rPr>
          <w:rFonts w:ascii="Times New Roman" w:hAnsi="Times New Roman"/>
          <w:sz w:val="24"/>
          <w:szCs w:val="24"/>
        </w:rPr>
        <w:t>Which of the following is the most critical precondition for an effective control system in an organization?</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(2 Marks )</w:t>
      </w:r>
    </w:p>
    <w:p w14:paraId="46E25D1F">
      <w:pPr>
        <w:pStyle w:val="11"/>
        <w:numPr>
          <w:ilvl w:val="0"/>
          <w:numId w:val="5"/>
        </w:numPr>
        <w:spacing w:after="160" w:line="360" w:lineRule="auto"/>
        <w:ind w:left="720"/>
      </w:pPr>
      <w:r>
        <w:t>Advanced IT infrastructure</w:t>
      </w:r>
    </w:p>
    <w:p w14:paraId="6B846894">
      <w:pPr>
        <w:pStyle w:val="11"/>
        <w:numPr>
          <w:ilvl w:val="0"/>
          <w:numId w:val="5"/>
        </w:numPr>
        <w:spacing w:after="160" w:line="360" w:lineRule="auto"/>
        <w:ind w:left="720"/>
      </w:pPr>
      <w:r>
        <w:t>A large number of control points</w:t>
      </w:r>
    </w:p>
    <w:p w14:paraId="6808C73B">
      <w:pPr>
        <w:pStyle w:val="11"/>
        <w:numPr>
          <w:ilvl w:val="0"/>
          <w:numId w:val="5"/>
        </w:numPr>
        <w:spacing w:after="160" w:line="360" w:lineRule="auto"/>
        <w:ind w:left="720"/>
      </w:pPr>
      <w:r>
        <w:t xml:space="preserve">Clearly defined goals and performance standards </w:t>
      </w:r>
    </w:p>
    <w:p w14:paraId="675EC8BB">
      <w:pPr>
        <w:pStyle w:val="11"/>
        <w:numPr>
          <w:ilvl w:val="0"/>
          <w:numId w:val="5"/>
        </w:numPr>
        <w:spacing w:after="160" w:line="360" w:lineRule="auto"/>
        <w:ind w:left="720"/>
      </w:pPr>
      <w:r>
        <w:t>A hierarchical organizational structure</w:t>
      </w:r>
    </w:p>
    <w:p w14:paraId="61A64BD9">
      <w:pPr>
        <w:pStyle w:val="11"/>
        <w:spacing w:after="160" w:line="360" w:lineRule="auto"/>
      </w:pPr>
    </w:p>
    <w:p w14:paraId="06F72EB4">
      <w:pPr>
        <w:pStyle w:val="11"/>
        <w:numPr>
          <w:ilvl w:val="0"/>
          <w:numId w:val="3"/>
        </w:numPr>
        <w:spacing w:after="160" w:line="360" w:lineRule="auto"/>
        <w:ind w:left="360"/>
      </w:pPr>
      <w:r>
        <w:t>Which of the following statements is NOT true?</w:t>
      </w:r>
      <w:r>
        <w:rPr>
          <w:b/>
        </w:rPr>
        <w:t xml:space="preserve"> </w:t>
      </w:r>
      <w:r>
        <w:rPr>
          <w:b/>
        </w:rPr>
        <w:tab/>
      </w:r>
      <w:r>
        <w:rPr>
          <w:b/>
        </w:rPr>
        <w:tab/>
      </w:r>
      <w:r>
        <w:rPr>
          <w:b/>
        </w:rPr>
        <w:tab/>
      </w:r>
      <w:r>
        <w:rPr>
          <w:b/>
        </w:rPr>
        <w:tab/>
      </w:r>
      <w:r>
        <w:rPr>
          <w:b/>
        </w:rPr>
        <w:t>(2 Marks )</w:t>
      </w:r>
    </w:p>
    <w:p w14:paraId="7442DAB1">
      <w:pPr>
        <w:pStyle w:val="11"/>
        <w:numPr>
          <w:ilvl w:val="0"/>
          <w:numId w:val="6"/>
        </w:numPr>
        <w:spacing w:after="160" w:line="360" w:lineRule="auto"/>
        <w:ind w:left="720"/>
      </w:pPr>
      <w:r>
        <w:t>Supervisors operate at the lowest tier of management.</w:t>
      </w:r>
    </w:p>
    <w:p w14:paraId="62B8E1FB">
      <w:pPr>
        <w:pStyle w:val="11"/>
        <w:numPr>
          <w:ilvl w:val="0"/>
          <w:numId w:val="6"/>
        </w:numPr>
        <w:spacing w:after="160" w:line="360" w:lineRule="auto"/>
        <w:ind w:left="720"/>
      </w:pPr>
      <w:r>
        <w:t>Top managers are accountable for making decisions that impact the entire organization.</w:t>
      </w:r>
    </w:p>
    <w:p w14:paraId="6CFF6DB4">
      <w:pPr>
        <w:pStyle w:val="11"/>
        <w:numPr>
          <w:ilvl w:val="0"/>
          <w:numId w:val="6"/>
        </w:numPr>
        <w:spacing w:after="160" w:line="360" w:lineRule="auto"/>
        <w:ind w:left="720"/>
      </w:pPr>
      <w:r>
        <w:t>Changes in the business world often require employees in formerly non-managerial roles to perform managerial activities.</w:t>
      </w:r>
    </w:p>
    <w:p w14:paraId="5C02B7D9">
      <w:pPr>
        <w:pStyle w:val="11"/>
        <w:numPr>
          <w:ilvl w:val="0"/>
          <w:numId w:val="6"/>
        </w:numPr>
        <w:spacing w:after="160" w:line="360" w:lineRule="auto"/>
        <w:ind w:left="720"/>
      </w:pPr>
      <w:r>
        <w:t xml:space="preserve">Managerial jobs are those where one works directly on a task and has no one reporting to them. </w:t>
      </w:r>
    </w:p>
    <w:p w14:paraId="0A3694C3">
      <w:pPr>
        <w:pStyle w:val="11"/>
        <w:numPr>
          <w:ilvl w:val="0"/>
          <w:numId w:val="3"/>
        </w:numPr>
        <w:spacing w:after="160" w:line="360" w:lineRule="auto"/>
        <w:ind w:left="360"/>
      </w:pPr>
      <w:r>
        <w:t xml:space="preserve">In Herzberg’s two-factor theory, which is considered a hygiene factor? </w:t>
      </w:r>
      <w:r>
        <w:tab/>
      </w:r>
      <w:r>
        <w:rPr>
          <w:b/>
        </w:rPr>
        <w:t>(2 Marks )</w:t>
      </w:r>
    </w:p>
    <w:p w14:paraId="57A24F3D">
      <w:pPr>
        <w:pStyle w:val="11"/>
        <w:numPr>
          <w:ilvl w:val="0"/>
          <w:numId w:val="7"/>
        </w:numPr>
        <w:spacing w:after="160" w:line="360" w:lineRule="auto"/>
        <w:ind w:left="720"/>
      </w:pPr>
      <w:r>
        <w:t>Achievement</w:t>
      </w:r>
    </w:p>
    <w:p w14:paraId="5ABA193B">
      <w:pPr>
        <w:pStyle w:val="11"/>
        <w:numPr>
          <w:ilvl w:val="0"/>
          <w:numId w:val="7"/>
        </w:numPr>
        <w:spacing w:after="160" w:line="360" w:lineRule="auto"/>
        <w:ind w:left="720"/>
      </w:pPr>
      <w:r>
        <w:t>Recognition</w:t>
      </w:r>
    </w:p>
    <w:p w14:paraId="00E78465">
      <w:pPr>
        <w:pStyle w:val="11"/>
        <w:numPr>
          <w:ilvl w:val="0"/>
          <w:numId w:val="7"/>
        </w:numPr>
        <w:spacing w:after="160" w:line="360" w:lineRule="auto"/>
        <w:ind w:left="720"/>
      </w:pPr>
      <w:r>
        <w:t>Company policy</w:t>
      </w:r>
    </w:p>
    <w:p w14:paraId="186E9444">
      <w:pPr>
        <w:pStyle w:val="11"/>
        <w:numPr>
          <w:ilvl w:val="0"/>
          <w:numId w:val="7"/>
        </w:numPr>
        <w:spacing w:after="160" w:line="360" w:lineRule="auto"/>
        <w:ind w:left="720"/>
      </w:pPr>
      <w:r>
        <w:t xml:space="preserve">Responsibility    </w:t>
      </w:r>
    </w:p>
    <w:p w14:paraId="201C3629">
      <w:pPr>
        <w:pStyle w:val="11"/>
        <w:spacing w:line="360" w:lineRule="auto"/>
        <w:ind w:left="360"/>
      </w:pPr>
    </w:p>
    <w:p w14:paraId="4C269ADD">
      <w:pPr>
        <w:pStyle w:val="11"/>
        <w:numPr>
          <w:ilvl w:val="0"/>
          <w:numId w:val="3"/>
        </w:numPr>
        <w:spacing w:after="160" w:line="360" w:lineRule="auto"/>
        <w:ind w:left="360"/>
      </w:pPr>
      <w:r>
        <w:t>Which of the following types of planning defines the organization's long-term direction and scope?</w:t>
      </w:r>
      <w:r>
        <w:rPr>
          <w:b/>
        </w:rPr>
        <w:t xml:space="preserve"> </w:t>
      </w:r>
      <w:r>
        <w:rPr>
          <w:b/>
        </w:rPr>
        <w:tab/>
      </w:r>
      <w:r>
        <w:rPr>
          <w:b/>
        </w:rPr>
        <w:tab/>
      </w:r>
      <w:r>
        <w:rPr>
          <w:b/>
        </w:rPr>
        <w:tab/>
      </w:r>
      <w:r>
        <w:rPr>
          <w:b/>
        </w:rPr>
        <w:tab/>
      </w:r>
      <w:r>
        <w:rPr>
          <w:b/>
        </w:rPr>
        <w:tab/>
      </w:r>
      <w:r>
        <w:rPr>
          <w:b/>
        </w:rPr>
        <w:tab/>
      </w:r>
      <w:r>
        <w:rPr>
          <w:b/>
        </w:rPr>
        <w:tab/>
      </w:r>
      <w:r>
        <w:rPr>
          <w:b/>
        </w:rPr>
        <w:tab/>
      </w:r>
      <w:r>
        <w:rPr>
          <w:b/>
        </w:rPr>
        <w:tab/>
      </w:r>
      <w:r>
        <w:rPr>
          <w:b/>
        </w:rPr>
        <w:tab/>
      </w:r>
      <w:r>
        <w:rPr>
          <w:b/>
        </w:rPr>
        <w:t>(2 Marks )</w:t>
      </w:r>
    </w:p>
    <w:p w14:paraId="1CEBD69F">
      <w:pPr>
        <w:pStyle w:val="11"/>
        <w:numPr>
          <w:ilvl w:val="0"/>
          <w:numId w:val="8"/>
        </w:numPr>
        <w:spacing w:after="160" w:line="360" w:lineRule="auto"/>
        <w:ind w:left="360"/>
      </w:pPr>
      <w:r>
        <w:t>Operational Planning</w:t>
      </w:r>
    </w:p>
    <w:p w14:paraId="1C59E44D">
      <w:pPr>
        <w:pStyle w:val="11"/>
        <w:numPr>
          <w:ilvl w:val="0"/>
          <w:numId w:val="8"/>
        </w:numPr>
        <w:spacing w:after="160" w:line="360" w:lineRule="auto"/>
        <w:ind w:left="360"/>
      </w:pPr>
      <w:r>
        <w:t>Tactical Planning</w:t>
      </w:r>
    </w:p>
    <w:p w14:paraId="746240D0">
      <w:pPr>
        <w:pStyle w:val="11"/>
        <w:numPr>
          <w:ilvl w:val="0"/>
          <w:numId w:val="8"/>
        </w:numPr>
        <w:spacing w:after="160" w:line="360" w:lineRule="auto"/>
        <w:ind w:left="360"/>
      </w:pPr>
      <w:r>
        <w:t>Strategic Planning</w:t>
      </w:r>
    </w:p>
    <w:p w14:paraId="3FEB7621">
      <w:pPr>
        <w:pStyle w:val="11"/>
        <w:numPr>
          <w:ilvl w:val="0"/>
          <w:numId w:val="8"/>
        </w:numPr>
        <w:spacing w:after="160" w:line="360" w:lineRule="auto"/>
        <w:ind w:left="360"/>
      </w:pPr>
      <w:r>
        <w:t xml:space="preserve">Contingency Planning  </w:t>
      </w:r>
    </w:p>
    <w:p w14:paraId="288702B8">
      <w:pPr>
        <w:pStyle w:val="8"/>
        <w:numPr>
          <w:ilvl w:val="0"/>
          <w:numId w:val="3"/>
        </w:numPr>
        <w:ind w:left="360"/>
      </w:pPr>
      <w:r>
        <w:t xml:space="preserve">Efficiency is associated with all of the following except: </w:t>
      </w:r>
      <w:r>
        <w:rPr>
          <w:rFonts w:hint="default"/>
          <w:lang w:val="en-US"/>
        </w:rPr>
        <w:tab/>
        <w:t/>
      </w:r>
      <w:r>
        <w:rPr>
          <w:rFonts w:hint="default"/>
          <w:lang w:val="en-US"/>
        </w:rPr>
        <w:tab/>
        <w:t/>
      </w:r>
      <w:r>
        <w:rPr>
          <w:rFonts w:hint="default"/>
          <w:lang w:val="en-US"/>
        </w:rPr>
        <w:tab/>
      </w:r>
      <w:r>
        <w:rPr>
          <w:b/>
        </w:rPr>
        <w:t>(2 Marks )</w:t>
      </w:r>
    </w:p>
    <w:p w14:paraId="48802B55">
      <w:pPr>
        <w:pStyle w:val="8"/>
        <w:numPr>
          <w:ilvl w:val="0"/>
          <w:numId w:val="9"/>
        </w:numPr>
        <w:spacing w:line="360" w:lineRule="auto"/>
      </w:pPr>
      <w:r>
        <w:t>Doing things right</w:t>
      </w:r>
    </w:p>
    <w:p w14:paraId="051C2495">
      <w:pPr>
        <w:numPr>
          <w:ilvl w:val="0"/>
          <w:numId w:val="9"/>
        </w:numPr>
        <w:spacing w:before="100" w:beforeAutospacing="1" w:after="100" w:afterAutospacing="1" w:line="360" w:lineRule="auto"/>
        <w:rPr>
          <w:rFonts w:ascii="Times New Roman" w:hAnsi="Times New Roman" w:eastAsia="Times New Roman"/>
          <w:sz w:val="24"/>
          <w:szCs w:val="24"/>
        </w:rPr>
      </w:pPr>
      <w:r>
        <w:rPr>
          <w:rFonts w:ascii="Times New Roman" w:hAnsi="Times New Roman" w:eastAsia="Times New Roman"/>
          <w:sz w:val="24"/>
          <w:szCs w:val="24"/>
        </w:rPr>
        <w:t xml:space="preserve">Doing the right thing </w:t>
      </w:r>
    </w:p>
    <w:p w14:paraId="08B8798D">
      <w:pPr>
        <w:numPr>
          <w:ilvl w:val="0"/>
          <w:numId w:val="9"/>
        </w:numPr>
        <w:spacing w:before="100" w:beforeAutospacing="1" w:after="100" w:afterAutospacing="1" w:line="360" w:lineRule="auto"/>
        <w:rPr>
          <w:rFonts w:ascii="Times New Roman" w:hAnsi="Times New Roman" w:eastAsia="Times New Roman"/>
          <w:sz w:val="24"/>
          <w:szCs w:val="24"/>
        </w:rPr>
      </w:pPr>
      <w:r>
        <w:rPr>
          <w:rFonts w:ascii="Times New Roman" w:hAnsi="Times New Roman" w:eastAsia="Times New Roman"/>
          <w:sz w:val="24"/>
          <w:szCs w:val="24"/>
        </w:rPr>
        <w:t>Maximizing output</w:t>
      </w:r>
    </w:p>
    <w:p w14:paraId="370E9346">
      <w:pPr>
        <w:numPr>
          <w:ilvl w:val="0"/>
          <w:numId w:val="9"/>
        </w:numPr>
        <w:spacing w:before="100" w:beforeAutospacing="1" w:after="100" w:afterAutospacing="1" w:line="360" w:lineRule="auto"/>
        <w:rPr>
          <w:rFonts w:ascii="Times New Roman" w:hAnsi="Times New Roman" w:eastAsia="Times New Roman"/>
          <w:sz w:val="24"/>
          <w:szCs w:val="24"/>
        </w:rPr>
      </w:pPr>
      <w:r>
        <w:rPr>
          <w:rFonts w:ascii="Times New Roman" w:hAnsi="Times New Roman" w:eastAsia="Times New Roman"/>
          <w:sz w:val="24"/>
          <w:szCs w:val="24"/>
        </w:rPr>
        <w:t>Minimizing cost and resources</w:t>
      </w:r>
    </w:p>
    <w:p w14:paraId="796F2B50">
      <w:pPr>
        <w:pStyle w:val="11"/>
        <w:numPr>
          <w:ilvl w:val="0"/>
          <w:numId w:val="3"/>
        </w:numPr>
        <w:spacing w:before="100" w:beforeAutospacing="1" w:after="100" w:afterAutospacing="1" w:line="360" w:lineRule="auto"/>
        <w:ind w:left="360"/>
      </w:pPr>
      <w:r>
        <w:t>A secretary working in a university education is in …………. authority.</w:t>
      </w:r>
      <w:r>
        <w:rPr>
          <w:rFonts w:hint="default"/>
          <w:lang w:val="en-US"/>
        </w:rPr>
        <w:tab/>
      </w:r>
      <w:r>
        <w:rPr>
          <w:b/>
        </w:rPr>
        <w:t xml:space="preserve"> (2 Marks )</w:t>
      </w:r>
    </w:p>
    <w:p w14:paraId="5FA78540">
      <w:pPr>
        <w:pStyle w:val="11"/>
        <w:numPr>
          <w:ilvl w:val="0"/>
          <w:numId w:val="10"/>
        </w:numPr>
        <w:spacing w:before="100" w:beforeAutospacing="1" w:after="100" w:afterAutospacing="1" w:line="360" w:lineRule="auto"/>
        <w:ind w:left="1080"/>
      </w:pPr>
      <w:r>
        <w:t xml:space="preserve">Line Authority </w:t>
      </w:r>
    </w:p>
    <w:p w14:paraId="55B40CED">
      <w:pPr>
        <w:pStyle w:val="11"/>
        <w:numPr>
          <w:ilvl w:val="0"/>
          <w:numId w:val="10"/>
        </w:numPr>
        <w:spacing w:before="100" w:beforeAutospacing="1" w:after="100" w:afterAutospacing="1" w:line="360" w:lineRule="auto"/>
        <w:ind w:left="1080"/>
      </w:pPr>
      <w:r>
        <w:t xml:space="preserve">Staff Authority </w:t>
      </w:r>
    </w:p>
    <w:p w14:paraId="7A3A4870">
      <w:pPr>
        <w:pStyle w:val="11"/>
        <w:numPr>
          <w:ilvl w:val="0"/>
          <w:numId w:val="3"/>
        </w:numPr>
        <w:spacing w:before="100" w:beforeAutospacing="1" w:after="100" w:afterAutospacing="1" w:line="360" w:lineRule="auto"/>
        <w:ind w:left="360"/>
      </w:pPr>
      <w:r>
        <w:t>Interpersonal skills involve the following except …………………….</w:t>
      </w:r>
      <w:r>
        <w:tab/>
      </w:r>
      <w:r>
        <w:tab/>
      </w:r>
      <w:r>
        <w:rPr>
          <w:b/>
        </w:rPr>
        <w:t>(2 Marks )</w:t>
      </w:r>
    </w:p>
    <w:p w14:paraId="48AFE916">
      <w:pPr>
        <w:pStyle w:val="11"/>
        <w:numPr>
          <w:ilvl w:val="0"/>
          <w:numId w:val="11"/>
        </w:numPr>
        <w:spacing w:before="100" w:beforeAutospacing="1" w:after="100" w:afterAutospacing="1" w:line="360" w:lineRule="auto"/>
        <w:ind w:left="720"/>
      </w:pPr>
      <w:r>
        <w:t xml:space="preserve">Interpersonal skills is the inability to interact effectively with others in various social and professional contexts </w:t>
      </w:r>
    </w:p>
    <w:p w14:paraId="36986A5B">
      <w:pPr>
        <w:numPr>
          <w:ilvl w:val="0"/>
          <w:numId w:val="11"/>
        </w:numPr>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They emphasize how individuals engage with others, build relationships, collaborate, and navigate social dynamics.</w:t>
      </w:r>
    </w:p>
    <w:p w14:paraId="10C66735">
      <w:pPr>
        <w:numPr>
          <w:ilvl w:val="0"/>
          <w:numId w:val="11"/>
        </w:numPr>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Interpersonal skills encompass empathy, active listening, conflict resolution, teamwork, negotiation, and leadership.</w:t>
      </w:r>
    </w:p>
    <w:p w14:paraId="7939A14B">
      <w:pPr>
        <w:numPr>
          <w:ilvl w:val="0"/>
          <w:numId w:val="11"/>
        </w:numPr>
        <w:spacing w:before="100" w:beforeAutospacing="1" w:after="100" w:afterAutospacing="1" w:line="360" w:lineRule="auto"/>
        <w:ind w:left="720"/>
        <w:rPr>
          <w:rFonts w:ascii="Times New Roman" w:hAnsi="Times New Roman" w:eastAsia="Times New Roman"/>
          <w:sz w:val="24"/>
          <w:szCs w:val="24"/>
        </w:rPr>
      </w:pPr>
      <w:r>
        <w:rPr>
          <w:rFonts w:ascii="Times New Roman" w:hAnsi="Times New Roman" w:eastAsia="Times New Roman"/>
          <w:sz w:val="24"/>
          <w:szCs w:val="24"/>
        </w:rPr>
        <w:t>These skills are vital for establishing rapport, fostering positive relationships, resolving conflicts, and working effectively in teams.</w:t>
      </w:r>
    </w:p>
    <w:p w14:paraId="20504A02">
      <w:pPr>
        <w:pStyle w:val="11"/>
        <w:numPr>
          <w:ilvl w:val="0"/>
          <w:numId w:val="3"/>
        </w:numPr>
        <w:spacing w:before="100" w:beforeAutospacing="1" w:after="100" w:afterAutospacing="1" w:line="360" w:lineRule="auto"/>
        <w:ind w:left="360"/>
      </w:pPr>
      <w:r>
        <w:t>In management by objectives (MBO), planning is most closely aligned with:</w:t>
      </w:r>
      <w:r>
        <w:rPr>
          <w:b/>
        </w:rPr>
        <w:t xml:space="preserve"> </w:t>
      </w:r>
      <w:r>
        <w:rPr>
          <w:b/>
        </w:rPr>
        <w:tab/>
      </w:r>
      <w:r>
        <w:rPr>
          <w:b/>
        </w:rPr>
        <w:t xml:space="preserve"> (2 Marks)</w:t>
      </w:r>
    </w:p>
    <w:p w14:paraId="172D0A4F">
      <w:pPr>
        <w:pStyle w:val="11"/>
        <w:numPr>
          <w:ilvl w:val="0"/>
          <w:numId w:val="12"/>
        </w:numPr>
        <w:spacing w:before="100" w:beforeAutospacing="1" w:after="100" w:afterAutospacing="1" w:line="360" w:lineRule="auto"/>
      </w:pPr>
      <w:r>
        <w:t>Policy compliance</w:t>
      </w:r>
    </w:p>
    <w:p w14:paraId="3B972EFD">
      <w:pPr>
        <w:pStyle w:val="11"/>
        <w:numPr>
          <w:ilvl w:val="0"/>
          <w:numId w:val="12"/>
        </w:numPr>
        <w:spacing w:before="100" w:beforeAutospacing="1" w:after="100" w:afterAutospacing="1" w:line="360" w:lineRule="auto"/>
      </w:pPr>
      <w:r>
        <w:t>Goal setting and performance evaluation</w:t>
      </w:r>
    </w:p>
    <w:p w14:paraId="4F86B44B">
      <w:pPr>
        <w:pStyle w:val="11"/>
        <w:numPr>
          <w:ilvl w:val="0"/>
          <w:numId w:val="12"/>
        </w:numPr>
        <w:spacing w:before="100" w:beforeAutospacing="1" w:after="100" w:afterAutospacing="1" w:line="360" w:lineRule="auto"/>
      </w:pPr>
      <w:r>
        <w:t>Minimization of employee discretion</w:t>
      </w:r>
    </w:p>
    <w:p w14:paraId="7109A7C2">
      <w:pPr>
        <w:pStyle w:val="11"/>
        <w:numPr>
          <w:ilvl w:val="0"/>
          <w:numId w:val="12"/>
        </w:numPr>
        <w:spacing w:before="100" w:beforeAutospacing="1" w:after="100" w:afterAutospacing="1" w:line="360" w:lineRule="auto"/>
      </w:pPr>
      <w:r>
        <w:t xml:space="preserve">Elimination of informal communication channels </w:t>
      </w:r>
    </w:p>
    <w:p w14:paraId="239EBD31">
      <w:pPr>
        <w:pStyle w:val="11"/>
        <w:numPr>
          <w:ilvl w:val="0"/>
          <w:numId w:val="3"/>
        </w:numPr>
        <w:spacing w:after="160" w:line="360" w:lineRule="auto"/>
        <w:ind w:left="360"/>
      </w:pPr>
      <w:r>
        <w:t>According to the Hersey-Blanchard Situational Leadership Model, a delegating style is most effective when followers are:</w:t>
      </w:r>
      <w:r>
        <w:rPr>
          <w:b/>
        </w:rPr>
        <w:t xml:space="preserve"> </w:t>
      </w:r>
      <w:r>
        <w:rPr>
          <w:b/>
        </w:rPr>
        <w:tab/>
      </w:r>
      <w:r>
        <w:rPr>
          <w:b/>
        </w:rPr>
        <w:tab/>
      </w:r>
      <w:r>
        <w:rPr>
          <w:b/>
        </w:rPr>
        <w:tab/>
      </w:r>
      <w:r>
        <w:rPr>
          <w:b/>
        </w:rPr>
        <w:tab/>
      </w:r>
      <w:r>
        <w:rPr>
          <w:b/>
        </w:rPr>
        <w:tab/>
      </w:r>
      <w:r>
        <w:rPr>
          <w:b/>
        </w:rPr>
        <w:tab/>
      </w:r>
      <w:r>
        <w:rPr>
          <w:b/>
        </w:rPr>
        <w:tab/>
      </w:r>
      <w:r>
        <w:rPr>
          <w:b/>
        </w:rPr>
        <w:t xml:space="preserve">    (2 Marks)</w:t>
      </w:r>
    </w:p>
    <w:p w14:paraId="17A1A030">
      <w:pPr>
        <w:pStyle w:val="11"/>
        <w:numPr>
          <w:ilvl w:val="0"/>
          <w:numId w:val="13"/>
        </w:numPr>
        <w:spacing w:after="160" w:line="360" w:lineRule="auto"/>
        <w:ind w:left="360"/>
      </w:pPr>
      <w:r>
        <w:t>Low in competence and high in commitment</w:t>
      </w:r>
    </w:p>
    <w:p w14:paraId="46A8A3E8">
      <w:pPr>
        <w:pStyle w:val="11"/>
        <w:numPr>
          <w:ilvl w:val="0"/>
          <w:numId w:val="13"/>
        </w:numPr>
        <w:spacing w:after="160" w:line="360" w:lineRule="auto"/>
        <w:ind w:left="360"/>
      </w:pPr>
      <w:r>
        <w:t>High in competence and high in commitment</w:t>
      </w:r>
    </w:p>
    <w:p w14:paraId="592F42CB">
      <w:pPr>
        <w:pStyle w:val="11"/>
        <w:numPr>
          <w:ilvl w:val="0"/>
          <w:numId w:val="13"/>
        </w:numPr>
        <w:spacing w:after="160" w:line="360" w:lineRule="auto"/>
        <w:ind w:left="360"/>
      </w:pPr>
      <w:r>
        <w:t>High in competence and low in commitment</w:t>
      </w:r>
    </w:p>
    <w:p w14:paraId="0D9D665C">
      <w:pPr>
        <w:pStyle w:val="11"/>
        <w:numPr>
          <w:ilvl w:val="0"/>
          <w:numId w:val="13"/>
        </w:numPr>
        <w:spacing w:after="160" w:line="360" w:lineRule="auto"/>
        <w:ind w:left="360"/>
      </w:pPr>
      <w:r>
        <w:t xml:space="preserve">Low in both competence and commitment </w:t>
      </w:r>
    </w:p>
    <w:p w14:paraId="308E694C">
      <w:pPr>
        <w:numPr>
          <w:ilvl w:val="0"/>
          <w:numId w:val="3"/>
        </w:numPr>
        <w:spacing w:before="100" w:beforeAutospacing="1" w:after="100" w:afterAutospacing="1" w:line="360" w:lineRule="auto"/>
        <w:ind w:left="360"/>
        <w:rPr>
          <w:rFonts w:ascii="Times New Roman" w:hAnsi="Times New Roman" w:eastAsia="Times New Roman"/>
          <w:sz w:val="24"/>
          <w:szCs w:val="24"/>
        </w:rPr>
      </w:pPr>
      <w:r>
        <w:rPr>
          <w:rFonts w:ascii="Times New Roman" w:hAnsi="Times New Roman" w:eastAsia="Times New Roman"/>
          <w:sz w:val="24"/>
          <w:szCs w:val="24"/>
        </w:rPr>
        <w:t xml:space="preserve">Decision-making skills involve the following except …………….. </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b/>
          <w:sz w:val="24"/>
          <w:szCs w:val="24"/>
        </w:rPr>
        <w:t>(2 Marks)</w:t>
      </w:r>
    </w:p>
    <w:p w14:paraId="381F2B39">
      <w:pPr>
        <w:numPr>
          <w:ilvl w:val="0"/>
          <w:numId w:val="14"/>
        </w:numPr>
        <w:tabs>
          <w:tab w:val="left" w:pos="360"/>
          <w:tab w:val="clear" w:pos="720"/>
        </w:tabs>
        <w:spacing w:before="100" w:beforeAutospacing="1" w:after="100" w:afterAutospacing="1" w:line="360" w:lineRule="auto"/>
        <w:ind w:left="360"/>
        <w:rPr>
          <w:rFonts w:ascii="Times New Roman" w:hAnsi="Times New Roman" w:eastAsia="Times New Roman"/>
          <w:sz w:val="24"/>
          <w:szCs w:val="24"/>
        </w:rPr>
      </w:pPr>
      <w:r>
        <w:rPr>
          <w:rFonts w:ascii="Times New Roman" w:hAnsi="Times New Roman" w:eastAsia="Times New Roman"/>
          <w:sz w:val="24"/>
          <w:szCs w:val="24"/>
        </w:rPr>
        <w:t>Decision-making skills refer to the ability to evaluate information, weigh alternatives, assess risks, and choose the most appropriate course of action among multiple options.</w:t>
      </w:r>
    </w:p>
    <w:p w14:paraId="7F0F11DA">
      <w:pPr>
        <w:numPr>
          <w:ilvl w:val="0"/>
          <w:numId w:val="14"/>
        </w:numPr>
        <w:tabs>
          <w:tab w:val="left" w:pos="360"/>
          <w:tab w:val="clear" w:pos="720"/>
        </w:tabs>
        <w:spacing w:before="100" w:beforeAutospacing="1" w:after="100" w:afterAutospacing="1" w:line="360" w:lineRule="auto"/>
        <w:ind w:left="360"/>
        <w:rPr>
          <w:rFonts w:ascii="Times New Roman" w:hAnsi="Times New Roman" w:eastAsia="Times New Roman"/>
          <w:sz w:val="24"/>
          <w:szCs w:val="24"/>
        </w:rPr>
      </w:pPr>
      <w:r>
        <w:rPr>
          <w:rFonts w:ascii="Times New Roman" w:hAnsi="Times New Roman" w:eastAsia="Times New Roman"/>
          <w:sz w:val="24"/>
          <w:szCs w:val="24"/>
        </w:rPr>
        <w:t>Decision-making skills emphasize the emotional processes involved in making choices, solving problems, and reaching conclusions.</w:t>
      </w:r>
    </w:p>
    <w:p w14:paraId="3A194918">
      <w:pPr>
        <w:numPr>
          <w:ilvl w:val="0"/>
          <w:numId w:val="14"/>
        </w:numPr>
        <w:tabs>
          <w:tab w:val="left" w:pos="360"/>
          <w:tab w:val="clear" w:pos="720"/>
        </w:tabs>
        <w:spacing w:before="100" w:beforeAutospacing="1" w:after="100" w:afterAutospacing="1" w:line="360" w:lineRule="auto"/>
        <w:ind w:left="360"/>
        <w:rPr>
          <w:rFonts w:ascii="Times New Roman" w:hAnsi="Times New Roman" w:eastAsia="Times New Roman"/>
          <w:sz w:val="24"/>
          <w:szCs w:val="24"/>
        </w:rPr>
      </w:pPr>
      <w:r>
        <w:rPr>
          <w:rFonts w:ascii="Times New Roman" w:hAnsi="Times New Roman" w:eastAsia="Times New Roman"/>
          <w:sz w:val="24"/>
          <w:szCs w:val="24"/>
        </w:rPr>
        <w:t>Decision-making skills involve critical thinking, problem-solving, analytical reasoning, creativity, judgment, and the ability to consider long-term consequences.</w:t>
      </w:r>
    </w:p>
    <w:p w14:paraId="2509ABFD">
      <w:pPr>
        <w:numPr>
          <w:ilvl w:val="0"/>
          <w:numId w:val="14"/>
        </w:numPr>
        <w:tabs>
          <w:tab w:val="left" w:pos="360"/>
          <w:tab w:val="clear" w:pos="720"/>
        </w:tabs>
        <w:spacing w:before="100" w:beforeAutospacing="1" w:after="100" w:afterAutospacing="1" w:line="360" w:lineRule="auto"/>
        <w:ind w:left="360"/>
        <w:rPr>
          <w:rFonts w:ascii="Times New Roman" w:hAnsi="Times New Roman" w:eastAsia="Times New Roman"/>
          <w:sz w:val="24"/>
          <w:szCs w:val="24"/>
        </w:rPr>
      </w:pPr>
      <w:r>
        <w:rPr>
          <w:rFonts w:ascii="Times New Roman" w:hAnsi="Times New Roman" w:eastAsia="Times New Roman"/>
          <w:sz w:val="24"/>
          <w:szCs w:val="24"/>
        </w:rPr>
        <w:t>Decision-making skills are essential in various contexts, including strategic planning, project management, problem-solving, conflict resolution, and crisis management.</w:t>
      </w:r>
    </w:p>
    <w:p w14:paraId="0AE670A7">
      <w:pPr>
        <w:pStyle w:val="11"/>
        <w:numPr>
          <w:ilvl w:val="0"/>
          <w:numId w:val="3"/>
        </w:numPr>
        <w:spacing w:before="100" w:beforeAutospacing="1" w:after="100" w:afterAutospacing="1" w:line="360" w:lineRule="auto"/>
        <w:ind w:left="360"/>
      </w:pPr>
      <w:r>
        <w:t>Who among these  is  not contributors to neo-classical theories:</w:t>
      </w:r>
      <w:r>
        <w:rPr>
          <w:b/>
        </w:rPr>
        <w:t xml:space="preserve"> </w:t>
      </w:r>
      <w:r>
        <w:rPr>
          <w:b/>
        </w:rPr>
        <w:tab/>
      </w:r>
      <w:r>
        <w:rPr>
          <w:b/>
        </w:rPr>
        <w:tab/>
      </w:r>
      <w:r>
        <w:rPr>
          <w:b/>
        </w:rPr>
        <w:t>(2 Marks)</w:t>
      </w:r>
    </w:p>
    <w:p w14:paraId="581FDE29">
      <w:pPr>
        <w:pStyle w:val="11"/>
        <w:numPr>
          <w:ilvl w:val="0"/>
          <w:numId w:val="15"/>
        </w:numPr>
        <w:spacing w:before="100" w:beforeAutospacing="1" w:after="100" w:afterAutospacing="1" w:line="360" w:lineRule="auto"/>
        <w:ind w:left="720"/>
      </w:pPr>
      <w:r>
        <w:t xml:space="preserve">Max Weber </w:t>
      </w:r>
    </w:p>
    <w:p w14:paraId="0F2D4BAC">
      <w:pPr>
        <w:pStyle w:val="11"/>
        <w:numPr>
          <w:ilvl w:val="0"/>
          <w:numId w:val="15"/>
        </w:numPr>
        <w:spacing w:before="100" w:beforeAutospacing="1" w:after="100" w:afterAutospacing="1" w:line="360" w:lineRule="auto"/>
        <w:ind w:left="720"/>
      </w:pPr>
      <w:r>
        <w:t>Abraham Maslow</w:t>
      </w:r>
    </w:p>
    <w:p w14:paraId="18A6F024">
      <w:pPr>
        <w:pStyle w:val="11"/>
        <w:numPr>
          <w:ilvl w:val="0"/>
          <w:numId w:val="15"/>
        </w:numPr>
        <w:spacing w:before="100" w:beforeAutospacing="1" w:after="100" w:afterAutospacing="1" w:line="360" w:lineRule="auto"/>
        <w:ind w:left="720"/>
      </w:pPr>
      <w:r>
        <w:t>David McClelland</w:t>
      </w:r>
    </w:p>
    <w:p w14:paraId="06FB6417">
      <w:pPr>
        <w:pStyle w:val="11"/>
        <w:numPr>
          <w:ilvl w:val="0"/>
          <w:numId w:val="15"/>
        </w:numPr>
        <w:spacing w:before="100" w:beforeAutospacing="1" w:after="100" w:afterAutospacing="1" w:line="360" w:lineRule="auto"/>
        <w:ind w:left="720"/>
      </w:pPr>
      <w:r>
        <w:t>Victor Vroom</w:t>
      </w:r>
    </w:p>
    <w:p w14:paraId="62B7D12E">
      <w:pPr>
        <w:pStyle w:val="11"/>
        <w:numPr>
          <w:ilvl w:val="0"/>
          <w:numId w:val="3"/>
        </w:numPr>
        <w:spacing w:before="100" w:beforeAutospacing="1" w:after="100" w:afterAutospacing="1" w:line="360" w:lineRule="auto"/>
        <w:ind w:left="360"/>
      </w:pPr>
      <w:r>
        <w:t xml:space="preserve">McClelland’s ‘need for power’ refers to a person’s desire for: </w:t>
      </w:r>
      <w:r>
        <w:tab/>
      </w:r>
      <w:r>
        <w:tab/>
      </w:r>
      <w:r>
        <w:tab/>
      </w:r>
      <w:r>
        <w:rPr>
          <w:b/>
        </w:rPr>
        <w:t>(2 Marks)</w:t>
      </w:r>
    </w:p>
    <w:p w14:paraId="55E573B9">
      <w:pPr>
        <w:pStyle w:val="11"/>
        <w:numPr>
          <w:ilvl w:val="0"/>
          <w:numId w:val="16"/>
        </w:numPr>
        <w:spacing w:before="100" w:beforeAutospacing="1" w:after="100" w:afterAutospacing="1" w:line="360" w:lineRule="auto"/>
        <w:ind w:left="720"/>
      </w:pPr>
      <w:r>
        <w:t>Accomplishment</w:t>
      </w:r>
    </w:p>
    <w:p w14:paraId="6D23F952">
      <w:pPr>
        <w:pStyle w:val="11"/>
        <w:numPr>
          <w:ilvl w:val="0"/>
          <w:numId w:val="16"/>
        </w:numPr>
        <w:spacing w:before="100" w:beforeAutospacing="1" w:after="100" w:afterAutospacing="1" w:line="360" w:lineRule="auto"/>
        <w:ind w:left="720"/>
      </w:pPr>
      <w:r>
        <w:t>Affiliation</w:t>
      </w:r>
    </w:p>
    <w:p w14:paraId="79BA8306">
      <w:pPr>
        <w:pStyle w:val="11"/>
        <w:numPr>
          <w:ilvl w:val="0"/>
          <w:numId w:val="16"/>
        </w:numPr>
        <w:spacing w:before="100" w:beforeAutospacing="1" w:after="100" w:afterAutospacing="1" w:line="360" w:lineRule="auto"/>
        <w:ind w:left="720"/>
      </w:pPr>
      <w:r>
        <w:t>Influence over others</w:t>
      </w:r>
    </w:p>
    <w:p w14:paraId="484D25D5">
      <w:pPr>
        <w:pStyle w:val="11"/>
        <w:numPr>
          <w:ilvl w:val="0"/>
          <w:numId w:val="16"/>
        </w:numPr>
        <w:spacing w:before="100" w:beforeAutospacing="1" w:after="100" w:afterAutospacing="1" w:line="360" w:lineRule="auto"/>
        <w:ind w:left="720"/>
      </w:pPr>
      <w:r>
        <w:t xml:space="preserve">Safety Correct: </w:t>
      </w:r>
    </w:p>
    <w:p w14:paraId="2D3987AD">
      <w:pPr>
        <w:pStyle w:val="11"/>
        <w:numPr>
          <w:ilvl w:val="0"/>
          <w:numId w:val="3"/>
        </w:numPr>
        <w:spacing w:before="100" w:beforeAutospacing="1" w:after="100" w:afterAutospacing="1" w:line="360" w:lineRule="auto"/>
        <w:ind w:left="360"/>
      </w:pPr>
      <w:r>
        <w:t xml:space="preserve">McGregor’s Theory Y managers believe: </w:t>
      </w:r>
      <w:r>
        <w:tab/>
      </w:r>
      <w:r>
        <w:tab/>
      </w:r>
      <w:r>
        <w:tab/>
      </w:r>
      <w:r>
        <w:tab/>
      </w:r>
      <w:r>
        <w:tab/>
      </w:r>
      <w:r>
        <w:rPr>
          <w:b/>
        </w:rPr>
        <w:t>(2 Marks)</w:t>
      </w:r>
    </w:p>
    <w:p w14:paraId="3E0F4F62">
      <w:pPr>
        <w:pStyle w:val="11"/>
        <w:numPr>
          <w:ilvl w:val="0"/>
          <w:numId w:val="17"/>
        </w:numPr>
        <w:spacing w:before="100" w:beforeAutospacing="1" w:after="100" w:afterAutospacing="1" w:line="360" w:lineRule="auto"/>
        <w:ind w:left="720"/>
      </w:pPr>
      <w:r>
        <w:t>Workers avoid responsibility</w:t>
      </w:r>
    </w:p>
    <w:p w14:paraId="32C1D117">
      <w:pPr>
        <w:pStyle w:val="11"/>
        <w:numPr>
          <w:ilvl w:val="0"/>
          <w:numId w:val="17"/>
        </w:numPr>
        <w:spacing w:before="100" w:beforeAutospacing="1" w:after="100" w:afterAutospacing="1" w:line="360" w:lineRule="auto"/>
        <w:ind w:left="720"/>
      </w:pPr>
      <w:r>
        <w:t>Workers are lazy</w:t>
      </w:r>
    </w:p>
    <w:p w14:paraId="65DBF74E">
      <w:pPr>
        <w:pStyle w:val="11"/>
        <w:numPr>
          <w:ilvl w:val="0"/>
          <w:numId w:val="17"/>
        </w:numPr>
        <w:spacing w:before="100" w:beforeAutospacing="1" w:after="100" w:afterAutospacing="1" w:line="360" w:lineRule="auto"/>
        <w:ind w:left="720"/>
      </w:pPr>
      <w:r>
        <w:t>Work can be as natural as play</w:t>
      </w:r>
    </w:p>
    <w:p w14:paraId="3B130C7F">
      <w:pPr>
        <w:pStyle w:val="11"/>
        <w:numPr>
          <w:ilvl w:val="0"/>
          <w:numId w:val="17"/>
        </w:numPr>
        <w:spacing w:before="100" w:beforeAutospacing="1" w:after="100" w:afterAutospacing="1" w:line="360" w:lineRule="auto"/>
        <w:ind w:left="720"/>
        <w:rPr>
          <w:b/>
        </w:rPr>
      </w:pPr>
      <w:r>
        <w:t xml:space="preserve">Intrinsic motivation is irrelevant </w:t>
      </w:r>
    </w:p>
    <w:p w14:paraId="17E0F5D5">
      <w:pPr>
        <w:pStyle w:val="11"/>
        <w:numPr>
          <w:ilvl w:val="0"/>
          <w:numId w:val="3"/>
        </w:numPr>
        <w:spacing w:before="100" w:beforeAutospacing="1" w:after="100" w:afterAutospacing="1"/>
        <w:rPr>
          <w:b/>
        </w:rPr>
      </w:pPr>
      <w:r>
        <w:t>Which leadership theory focuses on the match between the leader’s style and the degree to which the situation gives control to the leader?</w:t>
      </w:r>
      <w:r>
        <w:rPr>
          <w:b/>
        </w:rPr>
        <w:t xml:space="preserve"> </w:t>
      </w:r>
      <w:r>
        <w:rPr>
          <w:b/>
        </w:rPr>
        <w:tab/>
      </w:r>
      <w:r>
        <w:rPr>
          <w:b/>
        </w:rPr>
        <w:tab/>
      </w:r>
      <w:r>
        <w:rPr>
          <w:b/>
        </w:rPr>
        <w:tab/>
      </w:r>
      <w:r>
        <w:rPr>
          <w:b/>
        </w:rPr>
        <w:tab/>
      </w:r>
      <w:r>
        <w:rPr>
          <w:b/>
        </w:rPr>
        <w:t>(2 Marks)</w:t>
      </w:r>
    </w:p>
    <w:p w14:paraId="11C13920">
      <w:pPr>
        <w:numPr>
          <w:ilvl w:val="0"/>
          <w:numId w:val="18"/>
        </w:numPr>
        <w:spacing w:before="100" w:beforeAutospacing="1" w:after="100" w:afterAutospacing="1" w:line="360" w:lineRule="auto"/>
        <w:rPr>
          <w:rFonts w:ascii="Times New Roman" w:hAnsi="Times New Roman"/>
          <w:sz w:val="24"/>
          <w:szCs w:val="24"/>
        </w:rPr>
      </w:pPr>
      <w:r>
        <w:rPr>
          <w:rFonts w:ascii="Times New Roman" w:hAnsi="Times New Roman"/>
          <w:sz w:val="24"/>
          <w:szCs w:val="24"/>
        </w:rPr>
        <w:t>Path-Goal Theory</w:t>
      </w:r>
    </w:p>
    <w:p w14:paraId="2EBF0465">
      <w:pPr>
        <w:pStyle w:val="11"/>
        <w:numPr>
          <w:ilvl w:val="0"/>
          <w:numId w:val="18"/>
        </w:numPr>
        <w:spacing w:before="100" w:beforeAutospacing="1" w:after="100" w:afterAutospacing="1" w:line="360" w:lineRule="auto"/>
      </w:pPr>
      <w:r>
        <w:t>Trait Theory</w:t>
      </w:r>
    </w:p>
    <w:p w14:paraId="224414CD">
      <w:pPr>
        <w:pStyle w:val="11"/>
        <w:numPr>
          <w:ilvl w:val="0"/>
          <w:numId w:val="18"/>
        </w:numPr>
        <w:spacing w:before="100" w:beforeAutospacing="1" w:after="100" w:afterAutospacing="1" w:line="360" w:lineRule="auto"/>
      </w:pPr>
      <w:r>
        <w:t>Fiedler’s Contingency Theory</w:t>
      </w:r>
    </w:p>
    <w:p w14:paraId="76D9D792">
      <w:pPr>
        <w:pStyle w:val="11"/>
        <w:numPr>
          <w:ilvl w:val="0"/>
          <w:numId w:val="18"/>
        </w:numPr>
        <w:spacing w:before="100" w:beforeAutospacing="1" w:after="100" w:afterAutospacing="1" w:line="360" w:lineRule="auto"/>
      </w:pPr>
      <w:r>
        <w:t xml:space="preserve">Leader-Member Exchange Theory </w:t>
      </w:r>
    </w:p>
    <w:p w14:paraId="40787321">
      <w:pPr>
        <w:spacing w:after="0" w:line="360" w:lineRule="auto"/>
        <w:rPr>
          <w:rFonts w:ascii="Times New Roman" w:hAnsi="Times New Roman"/>
          <w:b/>
          <w:sz w:val="24"/>
          <w:szCs w:val="24"/>
        </w:rPr>
      </w:pPr>
    </w:p>
    <w:p w14:paraId="3BBFC03C">
      <w:pPr>
        <w:spacing w:after="0" w:line="360" w:lineRule="auto"/>
        <w:rPr>
          <w:rFonts w:ascii="Times New Roman" w:hAnsi="Times New Roman"/>
          <w:b/>
          <w:sz w:val="24"/>
          <w:szCs w:val="24"/>
        </w:rPr>
      </w:pPr>
    </w:p>
    <w:p w14:paraId="6DD4CD5D">
      <w:pPr>
        <w:spacing w:after="0" w:line="360" w:lineRule="auto"/>
        <w:rPr>
          <w:rFonts w:ascii="Times New Roman" w:hAnsi="Times New Roman"/>
          <w:b/>
          <w:sz w:val="24"/>
          <w:szCs w:val="24"/>
        </w:rPr>
      </w:pPr>
      <w:r>
        <w:rPr>
          <w:rFonts w:ascii="Times New Roman" w:hAnsi="Times New Roman"/>
          <w:b/>
          <w:sz w:val="24"/>
          <w:szCs w:val="24"/>
        </w:rPr>
        <w:t>QUESTION TWO</w:t>
      </w:r>
    </w:p>
    <w:p w14:paraId="05348C0A">
      <w:pPr>
        <w:pStyle w:val="11"/>
        <w:numPr>
          <w:ilvl w:val="0"/>
          <w:numId w:val="19"/>
        </w:numPr>
        <w:spacing w:after="160" w:line="360" w:lineRule="auto"/>
        <w:jc w:val="both"/>
        <w:rPr>
          <w:b/>
        </w:rPr>
      </w:pPr>
      <w:r>
        <w:t>In the context of an increasingly dynamic and competitive global business environment, critically examine any five key challenges contemporary managers encounter in the effective execution of day-to-day operational and strategic functions.</w:t>
      </w:r>
      <w:r>
        <w:rPr>
          <w:b/>
        </w:rPr>
        <w:t xml:space="preserve"> </w:t>
      </w:r>
      <w:r>
        <w:rPr>
          <w:b/>
        </w:rPr>
        <w:tab/>
      </w:r>
      <w:r>
        <w:rPr>
          <w:b/>
        </w:rPr>
        <w:tab/>
      </w:r>
      <w:r>
        <w:rPr>
          <w:b/>
        </w:rPr>
        <w:tab/>
      </w:r>
      <w:r>
        <w:rPr>
          <w:b/>
        </w:rPr>
        <w:t>(10 Marks)</w:t>
      </w:r>
    </w:p>
    <w:p w14:paraId="1F471399">
      <w:pPr>
        <w:pStyle w:val="11"/>
        <w:numPr>
          <w:ilvl w:val="0"/>
          <w:numId w:val="19"/>
        </w:numPr>
        <w:spacing w:line="360" w:lineRule="auto"/>
        <w:jc w:val="both"/>
        <w:rPr>
          <w:b/>
        </w:rPr>
      </w:pPr>
      <w:r>
        <w:t>Critically examine the foundational principles and underlying assumptions of classical management theories, evaluating their relevance and limitations within contemporary organizational contexts</w:t>
      </w:r>
      <w:r>
        <w:rPr>
          <w:b/>
        </w:rPr>
        <w:t xml:space="preserve">  </w:t>
      </w:r>
      <w:r>
        <w:rPr>
          <w:b/>
        </w:rPr>
        <w:tab/>
      </w:r>
      <w:r>
        <w:rPr>
          <w:b/>
        </w:rPr>
        <w:tab/>
      </w:r>
      <w:r>
        <w:rPr>
          <w:b/>
        </w:rPr>
        <w:tab/>
      </w:r>
      <w:r>
        <w:rPr>
          <w:b/>
        </w:rPr>
        <w:tab/>
      </w:r>
      <w:r>
        <w:rPr>
          <w:b/>
        </w:rPr>
        <w:tab/>
      </w:r>
      <w:r>
        <w:rPr>
          <w:b/>
        </w:rPr>
        <w:tab/>
      </w:r>
      <w:r>
        <w:rPr>
          <w:b/>
        </w:rPr>
        <w:tab/>
      </w:r>
      <w:r>
        <w:rPr>
          <w:b/>
        </w:rPr>
        <w:tab/>
      </w:r>
      <w:r>
        <w:rPr>
          <w:b/>
        </w:rPr>
        <w:t>(10 Marks)</w:t>
      </w:r>
    </w:p>
    <w:p w14:paraId="29DBE336">
      <w:pPr>
        <w:spacing w:after="0" w:line="360" w:lineRule="auto"/>
        <w:jc w:val="both"/>
        <w:rPr>
          <w:rFonts w:ascii="Times New Roman" w:hAnsi="Times New Roman"/>
          <w:b/>
          <w:sz w:val="24"/>
          <w:szCs w:val="24"/>
        </w:rPr>
      </w:pPr>
    </w:p>
    <w:p w14:paraId="34F3A122">
      <w:pPr>
        <w:spacing w:after="0" w:line="360" w:lineRule="auto"/>
        <w:jc w:val="both"/>
        <w:rPr>
          <w:rFonts w:ascii="Times New Roman" w:hAnsi="Times New Roman"/>
          <w:b/>
          <w:sz w:val="24"/>
          <w:szCs w:val="24"/>
        </w:rPr>
      </w:pPr>
      <w:r>
        <w:rPr>
          <w:rFonts w:ascii="Times New Roman" w:hAnsi="Times New Roman"/>
          <w:b/>
          <w:sz w:val="24"/>
          <w:szCs w:val="24"/>
        </w:rPr>
        <w:t>QUESTION THREE</w:t>
      </w:r>
    </w:p>
    <w:p w14:paraId="4B9268B0">
      <w:pPr>
        <w:pStyle w:val="11"/>
        <w:numPr>
          <w:ilvl w:val="0"/>
          <w:numId w:val="20"/>
        </w:numPr>
        <w:spacing w:after="160" w:line="360" w:lineRule="auto"/>
        <w:jc w:val="both"/>
      </w:pPr>
      <w:r>
        <w:t>Discuss the strategic rationale for managerial investment in Corporate Social Responsibility (CSR) initiatives in the contemporary business environment, particularly in light of financial constraints and operational disruptions exacerbated by the COVID-19 pandemic.</w:t>
      </w:r>
      <w:r>
        <w:rPr>
          <w:b/>
        </w:rPr>
        <w:t xml:space="preserve"> (10 Marks)</w:t>
      </w:r>
    </w:p>
    <w:p w14:paraId="6A660EF9">
      <w:pPr>
        <w:numPr>
          <w:ilvl w:val="0"/>
          <w:numId w:val="20"/>
        </w:numPr>
        <w:spacing w:after="160" w:line="360" w:lineRule="auto"/>
        <w:jc w:val="both"/>
        <w:rPr>
          <w:rFonts w:ascii="Times New Roman" w:hAnsi="Times New Roman"/>
          <w:sz w:val="24"/>
          <w:szCs w:val="24"/>
        </w:rPr>
      </w:pPr>
      <w:r>
        <w:rPr>
          <w:rFonts w:ascii="Times New Roman" w:hAnsi="Times New Roman"/>
          <w:sz w:val="24"/>
          <w:szCs w:val="24"/>
        </w:rPr>
        <w:t xml:space="preserve">Critically distinguish among the management approaches of Management by Objectives (MBO), Management by Exception (MBE), Management by Walking Around (MBWA), and Management by Crisis. In your response, analyze the underlying principles, implementation mechanisms, and implications for organizational effectiveness.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(10 Marks)</w:t>
      </w:r>
    </w:p>
    <w:p w14:paraId="453FB479">
      <w:pPr>
        <w:spacing w:line="360" w:lineRule="auto"/>
        <w:jc w:val="both"/>
        <w:rPr>
          <w:rFonts w:ascii="Times New Roman" w:hAnsi="Times New Roman"/>
          <w:b/>
          <w:sz w:val="24"/>
          <w:szCs w:val="24"/>
        </w:rPr>
      </w:pPr>
    </w:p>
    <w:p w14:paraId="6C0FEB4D">
      <w:pPr>
        <w:spacing w:line="360" w:lineRule="auto"/>
        <w:jc w:val="both"/>
        <w:rPr>
          <w:rFonts w:ascii="Times New Roman" w:hAnsi="Times New Roman"/>
          <w:b/>
          <w:sz w:val="24"/>
          <w:szCs w:val="24"/>
        </w:rPr>
      </w:pPr>
      <w:r>
        <w:rPr>
          <w:rFonts w:ascii="Times New Roman" w:hAnsi="Times New Roman"/>
          <w:b/>
          <w:sz w:val="24"/>
          <w:szCs w:val="24"/>
        </w:rPr>
        <w:t xml:space="preserve">QUESTION FOUR </w:t>
      </w:r>
    </w:p>
    <w:p w14:paraId="6A358E0C">
      <w:pPr>
        <w:numPr>
          <w:ilvl w:val="0"/>
          <w:numId w:val="21"/>
        </w:numPr>
        <w:spacing w:after="160" w:line="360" w:lineRule="auto"/>
        <w:jc w:val="both"/>
        <w:rPr>
          <w:rFonts w:ascii="Times New Roman" w:hAnsi="Times New Roman"/>
          <w:sz w:val="24"/>
          <w:szCs w:val="24"/>
        </w:rPr>
      </w:pPr>
      <w:r>
        <w:rPr>
          <w:rFonts w:ascii="Times New Roman" w:hAnsi="Times New Roman"/>
          <w:sz w:val="24"/>
          <w:szCs w:val="24"/>
        </w:rPr>
        <w:t xml:space="preserve">Evaluate how training and development can contribute to an organization’s strategic goals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w:t>
      </w:r>
      <w:r>
        <w:rPr>
          <w:rFonts w:ascii="Times New Roman" w:hAnsi="Times New Roman"/>
          <w:b/>
          <w:sz w:val="24"/>
          <w:szCs w:val="24"/>
        </w:rPr>
        <w:t>10 Marks)</w:t>
      </w:r>
    </w:p>
    <w:p w14:paraId="6D9D15FE">
      <w:pPr>
        <w:widowControl w:val="0"/>
        <w:numPr>
          <w:ilvl w:val="0"/>
          <w:numId w:val="21"/>
        </w:numPr>
        <w:spacing w:after="0" w:line="360" w:lineRule="auto"/>
        <w:jc w:val="both"/>
        <w:rPr>
          <w:rFonts w:ascii="Times New Roman" w:hAnsi="Times New Roman"/>
          <w:sz w:val="24"/>
          <w:szCs w:val="24"/>
        </w:rPr>
      </w:pPr>
      <w:r>
        <w:rPr>
          <w:rFonts w:ascii="Times New Roman" w:hAnsi="Times New Roman"/>
          <w:sz w:val="24"/>
          <w:szCs w:val="24"/>
        </w:rPr>
        <w:t xml:space="preserve">With reference to five pertinent examples, critically analyze the various strategic interventions that can be employed to mitigate planning-related challenges within business organizations. </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(10 Marks)</w:t>
      </w:r>
      <w:r>
        <w:rPr>
          <w:rFonts w:ascii="Times New Roman" w:hAnsi="Times New Roman"/>
          <w:sz w:val="24"/>
          <w:szCs w:val="24"/>
        </w:rPr>
        <w:t>.</w:t>
      </w:r>
    </w:p>
    <w:sectPr>
      <w:headerReference r:id="rId6" w:type="first"/>
      <w:footerReference r:id="rId9" w:type="first"/>
      <w:footerReference r:id="rId7" w:type="default"/>
      <w:headerReference r:id="rId5" w:type="even"/>
      <w:footerReference r:id="rId8" w:type="even"/>
      <w:pgSz w:w="12240" w:h="15840"/>
      <w:pgMar w:top="780" w:right="1440" w:bottom="980" w:left="1440" w:header="720" w:footer="28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EDE7F">
    <w:pPr>
      <w:pStyle w:val="6"/>
      <w:jc w:val="center"/>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688DA5A">
                          <w:pPr>
                            <w:pStyle w:val="6"/>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wps:txbx>
                    <wps:bodyPr vert="horz" wrap="none" lIns="0" tIns="0" rIns="0" bIns="0" anchor="t" anchorCtr="0" upright="0">
                      <a:spAutoFit/>
                    </wps:bodyPr>
                  </wps:wsp>
                </a:graphicData>
              </a:graphic>
            </wp:anchor>
          </w:drawing>
        </mc:Choice>
        <mc:Fallback>
          <w:pict>
            <v:shape id="Text Box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OqXm5zwAAAAUBAAAPAAAAAAAAAAEAIAAAACIAAABk&#10;cnMvZG93bnJldi54bWxQSwECFAAUAAAACACHTuJAlk/yYNYBAADGAwAADgAAAAAAAAABACAAAAAe&#10;AQAAZHJzL2Uyb0RvYy54bWxQSwUGAAAAAAYABgBZAQAAZgUAAAAA&#10;">
              <v:fill on="f" focussize="0,0"/>
              <v:stroke on="f"/>
              <v:imagedata o:title=""/>
              <o:lock v:ext="edit" aspectratio="f"/>
              <v:textbox inset="0mm,0mm,0mm,0mm" style="mso-fit-shape-to-text:t;">
                <w:txbxContent>
                  <w:p w14:paraId="6688DA5A">
                    <w:pPr>
                      <w:pStyle w:val="6"/>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v:textbox>
            </v:shape>
          </w:pict>
        </mc:Fallback>
      </mc:AlternateContent>
    </w:r>
  </w:p>
  <w:p w14:paraId="47A37696">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6E4F3">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B13B8">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FFE74">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C85A2">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53744"/>
    <w:multiLevelType w:val="multilevel"/>
    <w:tmpl w:val="01B53744"/>
    <w:lvl w:ilvl="0" w:tentative="0">
      <w:start w:val="1"/>
      <w:numFmt w:val="lowerLetter"/>
      <w:lvlText w:val="%1)"/>
      <w:lvlJc w:val="left"/>
      <w:pPr>
        <w:ind w:left="360" w:hanging="360"/>
      </w:pPr>
      <w:rPr>
        <w:rFonts w:hint="default"/>
        <w:b/>
        <w:bCs/>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04E16433"/>
    <w:multiLevelType w:val="multilevel"/>
    <w:tmpl w:val="04E16433"/>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rPr>
        <w:rFonts w:hint="default"/>
      </w:r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2">
    <w:nsid w:val="07707C76"/>
    <w:multiLevelType w:val="multilevel"/>
    <w:tmpl w:val="07707C76"/>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hint="default" w:ascii="Courier New" w:hAnsi="Courier New" w:cs="Courier New"/>
      </w:rPr>
    </w:lvl>
    <w:lvl w:ilvl="2" w:tentative="0">
      <w:start w:val="0"/>
      <w:numFmt w:val="bullet"/>
      <w:lvlText w:val=""/>
      <w:lvlJc w:val="left"/>
      <w:pPr>
        <w:ind w:left="1800" w:hanging="360"/>
      </w:pPr>
      <w:rPr>
        <w:rFonts w:hint="default" w:ascii="Wingdings" w:hAnsi="Wingdings"/>
      </w:rPr>
    </w:lvl>
    <w:lvl w:ilvl="3" w:tentative="0">
      <w:start w:val="0"/>
      <w:numFmt w:val="bullet"/>
      <w:lvlText w:val=""/>
      <w:lvlJc w:val="left"/>
      <w:pPr>
        <w:ind w:left="2520" w:hanging="360"/>
      </w:pPr>
      <w:rPr>
        <w:rFonts w:hint="default" w:ascii="Symbol" w:hAnsi="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rPr>
    </w:lvl>
    <w:lvl w:ilvl="6" w:tentative="0">
      <w:start w:val="0"/>
      <w:numFmt w:val="bullet"/>
      <w:lvlText w:val=""/>
      <w:lvlJc w:val="left"/>
      <w:pPr>
        <w:ind w:left="4680" w:hanging="360"/>
      </w:pPr>
      <w:rPr>
        <w:rFonts w:hint="default" w:ascii="Symbol" w:hAnsi="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rPr>
    </w:lvl>
  </w:abstractNum>
  <w:abstractNum w:abstractNumId="3">
    <w:nsid w:val="0F0F73FA"/>
    <w:multiLevelType w:val="multilevel"/>
    <w:tmpl w:val="0F0F73FA"/>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rPr>
        <w:rFonts w:hint="default"/>
      </w:r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0FCB1041"/>
    <w:multiLevelType w:val="multilevel"/>
    <w:tmpl w:val="0FCB1041"/>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6875CB1"/>
    <w:multiLevelType w:val="multilevel"/>
    <w:tmpl w:val="16875CB1"/>
    <w:lvl w:ilvl="0" w:tentative="0">
      <w:start w:val="1"/>
      <w:numFmt w:val="low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6">
    <w:nsid w:val="236876E0"/>
    <w:multiLevelType w:val="multilevel"/>
    <w:tmpl w:val="236876E0"/>
    <w:lvl w:ilvl="0" w:tentative="0">
      <w:start w:val="1"/>
      <w:numFmt w:val="lowerLetter"/>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7">
    <w:nsid w:val="26763DF6"/>
    <w:multiLevelType w:val="multilevel"/>
    <w:tmpl w:val="26763DF6"/>
    <w:lvl w:ilvl="0" w:tentative="0">
      <w:start w:val="1"/>
      <w:numFmt w:val="low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8">
    <w:nsid w:val="2BB86E99"/>
    <w:multiLevelType w:val="multilevel"/>
    <w:tmpl w:val="2BB86E99"/>
    <w:lvl w:ilvl="0" w:tentative="0">
      <w:start w:val="1"/>
      <w:numFmt w:val="lowerLetter"/>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lowerLetter"/>
      <w:lvlText w:val="%3)"/>
      <w:lvlJc w:val="left"/>
      <w:pPr>
        <w:ind w:left="2160" w:hanging="360"/>
      </w:pPr>
      <w:rPr>
        <w:rFonts w:hint="default"/>
      </w:rPr>
    </w:lvl>
    <w:lvl w:ilvl="3" w:tentative="0">
      <w:start w:val="8"/>
      <w:numFmt w:val="decimal"/>
      <w:lvlText w:val="%4)"/>
      <w:lvlJc w:val="left"/>
      <w:pPr>
        <w:ind w:left="2880" w:hanging="360"/>
      </w:pPr>
      <w:rPr>
        <w:rFonts w:hint="default"/>
      </w:rPr>
    </w:lvl>
    <w:lvl w:ilvl="4" w:tentative="0">
      <w:start w:val="1"/>
      <w:numFmt w:val="decimal"/>
      <w:lvlText w:val="%5."/>
      <w:lvlJc w:val="left"/>
      <w:pPr>
        <w:ind w:left="3600" w:hanging="360"/>
      </w:pPr>
      <w:rPr>
        <w:rFonts w:hint="default"/>
      </w:r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9">
    <w:nsid w:val="2C6147A4"/>
    <w:multiLevelType w:val="multilevel"/>
    <w:tmpl w:val="2C6147A4"/>
    <w:lvl w:ilvl="0" w:tentative="0">
      <w:start w:val="1"/>
      <w:numFmt w:val="low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0">
    <w:nsid w:val="322273C2"/>
    <w:multiLevelType w:val="multilevel"/>
    <w:tmpl w:val="322273C2"/>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rPr>
        <w:rFonts w:hint="default"/>
      </w:r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1">
    <w:nsid w:val="3CCF2204"/>
    <w:multiLevelType w:val="multilevel"/>
    <w:tmpl w:val="3CCF2204"/>
    <w:lvl w:ilvl="0" w:tentative="0">
      <w:start w:val="1"/>
      <w:numFmt w:val="lowerLetter"/>
      <w:lvlText w:val="%1)"/>
      <w:lvlJc w:val="left"/>
      <w:pPr>
        <w:tabs>
          <w:tab w:val="left" w:pos="1080"/>
        </w:tabs>
        <w:ind w:left="1080" w:hanging="360"/>
      </w:pPr>
      <w:rPr>
        <w:rFonts w:hint="default"/>
        <w:sz w:val="20"/>
      </w:rPr>
    </w:lvl>
    <w:lvl w:ilvl="1" w:tentative="0">
      <w:start w:val="1"/>
      <w:numFmt w:val="bullet"/>
      <w:lvlText w:val="o"/>
      <w:lvlJc w:val="left"/>
      <w:pPr>
        <w:tabs>
          <w:tab w:val="left" w:pos="1800"/>
        </w:tabs>
        <w:ind w:left="1800" w:hanging="360"/>
      </w:pPr>
      <w:rPr>
        <w:rFonts w:hint="default" w:ascii="Courier New" w:hAnsi="Courier New"/>
        <w:sz w:val="20"/>
      </w:rPr>
    </w:lvl>
    <w:lvl w:ilvl="2" w:tentative="0">
      <w:start w:val="1"/>
      <w:numFmt w:val="bullet"/>
      <w:lvlText w:val=""/>
      <w:lvlJc w:val="left"/>
      <w:pPr>
        <w:tabs>
          <w:tab w:val="left" w:pos="2520"/>
        </w:tabs>
        <w:ind w:left="2520" w:hanging="360"/>
      </w:pPr>
      <w:rPr>
        <w:rFonts w:hint="default" w:ascii="Wingdings" w:hAnsi="Wingdings"/>
        <w:sz w:val="20"/>
      </w:rPr>
    </w:lvl>
    <w:lvl w:ilvl="3" w:tentative="0">
      <w:start w:val="1"/>
      <w:numFmt w:val="bullet"/>
      <w:lvlText w:val=""/>
      <w:lvlJc w:val="left"/>
      <w:pPr>
        <w:tabs>
          <w:tab w:val="left" w:pos="3240"/>
        </w:tabs>
        <w:ind w:left="3240" w:hanging="360"/>
      </w:pPr>
      <w:rPr>
        <w:rFonts w:hint="default" w:ascii="Wingdings" w:hAnsi="Wingdings"/>
        <w:sz w:val="20"/>
      </w:rPr>
    </w:lvl>
    <w:lvl w:ilvl="4" w:tentative="0">
      <w:start w:val="1"/>
      <w:numFmt w:val="bullet"/>
      <w:lvlText w:val=""/>
      <w:lvlJc w:val="left"/>
      <w:pPr>
        <w:tabs>
          <w:tab w:val="left" w:pos="3960"/>
        </w:tabs>
        <w:ind w:left="3960" w:hanging="360"/>
      </w:pPr>
      <w:rPr>
        <w:rFonts w:hint="default" w:ascii="Wingdings" w:hAnsi="Wingdings"/>
        <w:sz w:val="20"/>
      </w:rPr>
    </w:lvl>
    <w:lvl w:ilvl="5" w:tentative="0">
      <w:start w:val="1"/>
      <w:numFmt w:val="bullet"/>
      <w:lvlText w:val=""/>
      <w:lvlJc w:val="left"/>
      <w:pPr>
        <w:tabs>
          <w:tab w:val="left" w:pos="4680"/>
        </w:tabs>
        <w:ind w:left="4680" w:hanging="360"/>
      </w:pPr>
      <w:rPr>
        <w:rFonts w:hint="default" w:ascii="Wingdings" w:hAnsi="Wingdings"/>
        <w:sz w:val="20"/>
      </w:rPr>
    </w:lvl>
    <w:lvl w:ilvl="6" w:tentative="0">
      <w:start w:val="1"/>
      <w:numFmt w:val="bullet"/>
      <w:lvlText w:val=""/>
      <w:lvlJc w:val="left"/>
      <w:pPr>
        <w:tabs>
          <w:tab w:val="left" w:pos="5400"/>
        </w:tabs>
        <w:ind w:left="5400" w:hanging="360"/>
      </w:pPr>
      <w:rPr>
        <w:rFonts w:hint="default" w:ascii="Wingdings" w:hAnsi="Wingdings"/>
        <w:sz w:val="20"/>
      </w:rPr>
    </w:lvl>
    <w:lvl w:ilvl="7" w:tentative="0">
      <w:start w:val="1"/>
      <w:numFmt w:val="bullet"/>
      <w:lvlText w:val=""/>
      <w:lvlJc w:val="left"/>
      <w:pPr>
        <w:tabs>
          <w:tab w:val="left" w:pos="6120"/>
        </w:tabs>
        <w:ind w:left="6120" w:hanging="360"/>
      </w:pPr>
      <w:rPr>
        <w:rFonts w:hint="default" w:ascii="Wingdings" w:hAnsi="Wingdings"/>
        <w:sz w:val="20"/>
      </w:rPr>
    </w:lvl>
    <w:lvl w:ilvl="8" w:tentative="0">
      <w:start w:val="1"/>
      <w:numFmt w:val="bullet"/>
      <w:lvlText w:val=""/>
      <w:lvlJc w:val="left"/>
      <w:pPr>
        <w:tabs>
          <w:tab w:val="left" w:pos="6840"/>
        </w:tabs>
        <w:ind w:left="6840" w:hanging="360"/>
      </w:pPr>
      <w:rPr>
        <w:rFonts w:hint="default" w:ascii="Wingdings" w:hAnsi="Wingdings"/>
        <w:sz w:val="20"/>
      </w:rPr>
    </w:lvl>
  </w:abstractNum>
  <w:abstractNum w:abstractNumId="12">
    <w:nsid w:val="3DB76110"/>
    <w:multiLevelType w:val="multilevel"/>
    <w:tmpl w:val="3DB76110"/>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3">
    <w:nsid w:val="73A43134"/>
    <w:multiLevelType w:val="multilevel"/>
    <w:tmpl w:val="73A43134"/>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4">
    <w:nsid w:val="73A666D1"/>
    <w:multiLevelType w:val="multilevel"/>
    <w:tmpl w:val="73A666D1"/>
    <w:lvl w:ilvl="0" w:tentative="0">
      <w:start w:val="1"/>
      <w:numFmt w:val="lowerLetter"/>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5">
    <w:nsid w:val="73D87020"/>
    <w:multiLevelType w:val="multilevel"/>
    <w:tmpl w:val="73D87020"/>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784B2753"/>
    <w:multiLevelType w:val="multilevel"/>
    <w:tmpl w:val="784B2753"/>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rPr>
        <w:rFonts w:hint="default"/>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793A75E7"/>
    <w:multiLevelType w:val="multilevel"/>
    <w:tmpl w:val="793A75E7"/>
    <w:lvl w:ilvl="0" w:tentative="0">
      <w:start w:val="1"/>
      <w:numFmt w:val="decimal"/>
      <w:lvlText w:val="%1."/>
      <w:lvlJc w:val="left"/>
      <w:pPr>
        <w:ind w:left="720" w:hanging="360"/>
      </w:pPr>
      <w:rPr>
        <w:rFonts w:hint="default" w:ascii="Times New Roman" w:hAnsi="Times New Roman" w:cs="Times New Roman"/>
        <w:b w:val="0"/>
        <w:sz w:val="24"/>
        <w:szCs w:val="24"/>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8">
    <w:nsid w:val="7CCF64AC"/>
    <w:multiLevelType w:val="multilevel"/>
    <w:tmpl w:val="7CCF64AC"/>
    <w:lvl w:ilvl="0" w:tentative="0">
      <w:start w:val="1"/>
      <w:numFmt w:val="lowerLetter"/>
      <w:lvlText w:val="%1)"/>
      <w:lvlJc w:val="left"/>
      <w:pPr>
        <w:ind w:left="1080" w:hanging="360"/>
      </w:pPr>
      <w:rPr>
        <w:rFonts w:hint="default"/>
        <w:b w:val="0"/>
        <w:bCs/>
      </w:rPr>
    </w:lvl>
    <w:lvl w:ilvl="1" w:tentative="0">
      <w:start w:val="1"/>
      <w:numFmt w:val="lowerLetter"/>
      <w:lvlText w:val="%2)"/>
      <w:lvlJc w:val="left"/>
      <w:pPr>
        <w:ind w:left="1800" w:hanging="360"/>
      </w:pPr>
      <w:rPr>
        <w:rFonts w:hint="default"/>
      </w:r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9">
    <w:nsid w:val="7E2119A5"/>
    <w:multiLevelType w:val="multilevel"/>
    <w:tmpl w:val="7E2119A5"/>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0">
    <w:nsid w:val="7FB8109F"/>
    <w:multiLevelType w:val="multilevel"/>
    <w:tmpl w:val="7FB8109F"/>
    <w:lvl w:ilvl="0" w:tentative="0">
      <w:start w:val="1"/>
      <w:numFmt w:val="lowerLetter"/>
      <w:lvlText w:val="%1)"/>
      <w:lvlJc w:val="left"/>
      <w:pPr>
        <w:ind w:left="720" w:hanging="360"/>
      </w:pPr>
      <w:rPr>
        <w:rFonts w:hint="default" w:ascii="Times New Roman" w:hAnsi="Times New Roman" w:eastAsia="Calibri" w:cs="Times New Roman"/>
      </w:rPr>
    </w:lvl>
    <w:lvl w:ilvl="1" w:tentative="0">
      <w:start w:val="1"/>
      <w:numFmt w:val="lowerLetter"/>
      <w:lvlText w:val="%2)"/>
      <w:lvlJc w:val="left"/>
      <w:pPr>
        <w:ind w:left="1440" w:hanging="360"/>
      </w:pPr>
      <w:rPr>
        <w:rFonts w:hint="default"/>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5"/>
  </w:num>
  <w:num w:numId="2">
    <w:abstractNumId w:val="2"/>
    <w:lvlOverride w:ilvl="0">
      <w:startOverride w:val="1"/>
    </w:lvlOverride>
  </w:num>
  <w:num w:numId="3">
    <w:abstractNumId w:val="17"/>
  </w:num>
  <w:num w:numId="4">
    <w:abstractNumId w:val="11"/>
  </w:num>
  <w:num w:numId="5">
    <w:abstractNumId w:val="9"/>
  </w:num>
  <w:num w:numId="6">
    <w:abstractNumId w:val="7"/>
  </w:num>
  <w:num w:numId="7">
    <w:abstractNumId w:val="3"/>
  </w:num>
  <w:num w:numId="8">
    <w:abstractNumId w:val="16"/>
  </w:num>
  <w:num w:numId="9">
    <w:abstractNumId w:val="20"/>
  </w:num>
  <w:num w:numId="10">
    <w:abstractNumId w:val="14"/>
  </w:num>
  <w:num w:numId="11">
    <w:abstractNumId w:val="1"/>
  </w:num>
  <w:num w:numId="12">
    <w:abstractNumId w:val="5"/>
  </w:num>
  <w:num w:numId="13">
    <w:abstractNumId w:val="19"/>
  </w:num>
  <w:num w:numId="14">
    <w:abstractNumId w:val="8"/>
  </w:num>
  <w:num w:numId="15">
    <w:abstractNumId w:val="6"/>
  </w:num>
  <w:num w:numId="16">
    <w:abstractNumId w:val="10"/>
  </w:num>
  <w:num w:numId="17">
    <w:abstractNumId w:val="18"/>
  </w:num>
  <w:num w:numId="18">
    <w:abstractNumId w:val="4"/>
  </w:num>
  <w:num w:numId="19">
    <w:abstractNumId w:val="0"/>
  </w:num>
  <w:num w:numId="20">
    <w:abstractNumId w:val="13"/>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720"/>
  <w:hyphenationZone w:val="360"/>
  <w:displayHorizontalDrawingGridEvery w:val="1"/>
  <w:displayVerticalDrawingGridEvery w:val="1"/>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B02"/>
    <w:rsid w:val="0001001F"/>
    <w:rsid w:val="000130A5"/>
    <w:rsid w:val="0001546D"/>
    <w:rsid w:val="00062ECD"/>
    <w:rsid w:val="00094524"/>
    <w:rsid w:val="000A74AC"/>
    <w:rsid w:val="000B5B92"/>
    <w:rsid w:val="000B66D8"/>
    <w:rsid w:val="001027BC"/>
    <w:rsid w:val="00114A59"/>
    <w:rsid w:val="001B5228"/>
    <w:rsid w:val="001C047B"/>
    <w:rsid w:val="001C1E69"/>
    <w:rsid w:val="001D36D6"/>
    <w:rsid w:val="001F08AC"/>
    <w:rsid w:val="00234789"/>
    <w:rsid w:val="00284D1A"/>
    <w:rsid w:val="002910FD"/>
    <w:rsid w:val="00296D37"/>
    <w:rsid w:val="002D6AF9"/>
    <w:rsid w:val="00310716"/>
    <w:rsid w:val="0033332A"/>
    <w:rsid w:val="00336903"/>
    <w:rsid w:val="00346AEF"/>
    <w:rsid w:val="00346B5D"/>
    <w:rsid w:val="00356F27"/>
    <w:rsid w:val="0039298D"/>
    <w:rsid w:val="003B7720"/>
    <w:rsid w:val="003F7D57"/>
    <w:rsid w:val="00401FFA"/>
    <w:rsid w:val="00413461"/>
    <w:rsid w:val="00420185"/>
    <w:rsid w:val="00423F75"/>
    <w:rsid w:val="0042596E"/>
    <w:rsid w:val="00494A55"/>
    <w:rsid w:val="00497AB5"/>
    <w:rsid w:val="004A1948"/>
    <w:rsid w:val="004A6EBC"/>
    <w:rsid w:val="004B0873"/>
    <w:rsid w:val="004B4843"/>
    <w:rsid w:val="00536AF3"/>
    <w:rsid w:val="005530B4"/>
    <w:rsid w:val="0055613D"/>
    <w:rsid w:val="00595C44"/>
    <w:rsid w:val="005B1EC8"/>
    <w:rsid w:val="005D1DCE"/>
    <w:rsid w:val="005E13A0"/>
    <w:rsid w:val="00624945"/>
    <w:rsid w:val="00626F09"/>
    <w:rsid w:val="00640BA1"/>
    <w:rsid w:val="00645E96"/>
    <w:rsid w:val="006530FA"/>
    <w:rsid w:val="006B45D0"/>
    <w:rsid w:val="006B629A"/>
    <w:rsid w:val="006F4AA9"/>
    <w:rsid w:val="00743889"/>
    <w:rsid w:val="0074471C"/>
    <w:rsid w:val="00761345"/>
    <w:rsid w:val="00766F6F"/>
    <w:rsid w:val="007962E2"/>
    <w:rsid w:val="007C45DB"/>
    <w:rsid w:val="007D435A"/>
    <w:rsid w:val="007E269C"/>
    <w:rsid w:val="007F209E"/>
    <w:rsid w:val="00836FDB"/>
    <w:rsid w:val="00845581"/>
    <w:rsid w:val="008E2648"/>
    <w:rsid w:val="00903EF2"/>
    <w:rsid w:val="0092017A"/>
    <w:rsid w:val="00966C52"/>
    <w:rsid w:val="009805CC"/>
    <w:rsid w:val="00980AB4"/>
    <w:rsid w:val="00982094"/>
    <w:rsid w:val="00A04130"/>
    <w:rsid w:val="00A135CC"/>
    <w:rsid w:val="00A83F54"/>
    <w:rsid w:val="00B10F83"/>
    <w:rsid w:val="00B1173C"/>
    <w:rsid w:val="00B56F41"/>
    <w:rsid w:val="00B8673F"/>
    <w:rsid w:val="00B94E5B"/>
    <w:rsid w:val="00BA06FE"/>
    <w:rsid w:val="00BA5560"/>
    <w:rsid w:val="00BB508E"/>
    <w:rsid w:val="00BE6A3F"/>
    <w:rsid w:val="00C02CD4"/>
    <w:rsid w:val="00C24FE0"/>
    <w:rsid w:val="00C35023"/>
    <w:rsid w:val="00C53D28"/>
    <w:rsid w:val="00C7434B"/>
    <w:rsid w:val="00CD330B"/>
    <w:rsid w:val="00D010CE"/>
    <w:rsid w:val="00D03BDF"/>
    <w:rsid w:val="00D42131"/>
    <w:rsid w:val="00D43D95"/>
    <w:rsid w:val="00D47556"/>
    <w:rsid w:val="00D83BFF"/>
    <w:rsid w:val="00D961AA"/>
    <w:rsid w:val="00DA4306"/>
    <w:rsid w:val="00DB7123"/>
    <w:rsid w:val="00DE39CC"/>
    <w:rsid w:val="00E143FE"/>
    <w:rsid w:val="00E44869"/>
    <w:rsid w:val="00E937CA"/>
    <w:rsid w:val="00EC1406"/>
    <w:rsid w:val="00ED4E3C"/>
    <w:rsid w:val="00ED5768"/>
    <w:rsid w:val="00ED612F"/>
    <w:rsid w:val="00ED6EA4"/>
    <w:rsid w:val="00F42151"/>
    <w:rsid w:val="00F72D50"/>
    <w:rsid w:val="00F843F4"/>
    <w:rsid w:val="00FA6535"/>
    <w:rsid w:val="00FA6EB3"/>
    <w:rsid w:val="00FB1B8F"/>
    <w:rsid w:val="00FD0ADA"/>
    <w:rsid w:val="00FE2B02"/>
    <w:rsid w:val="06F235BB"/>
    <w:rsid w:val="30D653AF"/>
    <w:rsid w:val="34BB3158"/>
    <w:rsid w:val="38342120"/>
    <w:rsid w:val="46957BD9"/>
    <w:rsid w:val="51EE06F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sz w:val="22"/>
      <w:szCs w:val="22"/>
      <w:lang w:val="en-US" w:eastAsia="en-US" w:bidi="ar-SA"/>
    </w:rPr>
  </w:style>
  <w:style w:type="paragraph" w:styleId="2">
    <w:name w:val="heading 3"/>
    <w:basedOn w:val="1"/>
    <w:next w:val="1"/>
    <w:link w:val="12"/>
    <w:semiHidden/>
    <w:unhideWhenUsed/>
    <w:qFormat/>
    <w:uiPriority w:val="0"/>
    <w:pPr>
      <w:keepNext/>
      <w:spacing w:before="240" w:after="60" w:line="240" w:lineRule="auto"/>
      <w:outlineLvl w:val="2"/>
    </w:pPr>
    <w:rPr>
      <w:rFonts w:ascii="Cambria" w:hAnsi="Cambria" w:eastAsia="Times New Roman"/>
      <w:b/>
      <w:bCs/>
      <w:sz w:val="26"/>
      <w:szCs w:val="26"/>
    </w:rPr>
  </w:style>
  <w:style w:type="character" w:default="1" w:styleId="3">
    <w:name w:val="Default Paragraph Font"/>
    <w:unhideWhenUsed/>
    <w:uiPriority w:val="1"/>
  </w:style>
  <w:style w:type="table" w:default="1" w:styleId="4">
    <w:name w:val="Normal Table"/>
    <w:semiHidden/>
    <w:unhideWhenUsed/>
    <w:qFormat/>
    <w:uiPriority w:val="99"/>
    <w:tblPr>
      <w:tblStyle w:val="4"/>
      <w:tblCellMar>
        <w:top w:w="0" w:type="dxa"/>
        <w:left w:w="108" w:type="dxa"/>
        <w:bottom w:w="0" w:type="dxa"/>
        <w:right w:w="108" w:type="dxa"/>
      </w:tblCellMar>
    </w:tblPr>
    <w:trPr>
      <w:wBefore w:w="0" w:type="dxa"/>
    </w:trPr>
  </w:style>
  <w:style w:type="paragraph" w:styleId="5">
    <w:name w:val="Balloon Text"/>
    <w:basedOn w:val="1"/>
    <w:link w:val="10"/>
    <w:semiHidden/>
    <w:unhideWhenUsed/>
    <w:uiPriority w:val="99"/>
    <w:pPr>
      <w:spacing w:after="0" w:line="240" w:lineRule="auto"/>
    </w:pPr>
    <w:rPr>
      <w:rFonts w:ascii="Tahoma" w:hAnsi="Tahoma" w:cs="Tahoma"/>
      <w:sz w:val="16"/>
      <w:szCs w:val="16"/>
    </w:rPr>
  </w:style>
  <w:style w:type="paragraph" w:styleId="6">
    <w:name w:val="footer"/>
    <w:basedOn w:val="1"/>
    <w:link w:val="15"/>
    <w:unhideWhenUsed/>
    <w:uiPriority w:val="99"/>
    <w:pPr>
      <w:tabs>
        <w:tab w:val="center" w:pos="4680"/>
        <w:tab w:val="right" w:pos="9360"/>
      </w:tabs>
    </w:pPr>
  </w:style>
  <w:style w:type="paragraph" w:styleId="7">
    <w:name w:val="header"/>
    <w:basedOn w:val="1"/>
    <w:link w:val="14"/>
    <w:unhideWhenUsed/>
    <w:uiPriority w:val="99"/>
    <w:pPr>
      <w:tabs>
        <w:tab w:val="center" w:pos="4680"/>
        <w:tab w:val="right" w:pos="9360"/>
      </w:tabs>
    </w:pPr>
  </w:style>
  <w:style w:type="paragraph" w:styleId="8">
    <w:name w:val="Normal (Web)"/>
    <w:basedOn w:val="1"/>
    <w:unhideWhenUsed/>
    <w:uiPriority w:val="99"/>
    <w:pPr>
      <w:spacing w:before="100" w:beforeAutospacing="1" w:after="100" w:afterAutospacing="1" w:line="240" w:lineRule="auto"/>
    </w:pPr>
    <w:rPr>
      <w:rFonts w:ascii="Times New Roman" w:hAnsi="Times New Roman" w:eastAsia="Times New Roman"/>
      <w:sz w:val="24"/>
      <w:szCs w:val="24"/>
      <w:lang w:bidi="ml-IN"/>
    </w:rPr>
  </w:style>
  <w:style w:type="paragraph" w:styleId="9">
    <w:name w:val="Title"/>
    <w:basedOn w:val="1"/>
    <w:link w:val="13"/>
    <w:qFormat/>
    <w:uiPriority w:val="0"/>
    <w:pPr>
      <w:autoSpaceDE w:val="0"/>
      <w:autoSpaceDN w:val="0"/>
      <w:adjustRightInd w:val="0"/>
      <w:spacing w:after="57" w:line="240" w:lineRule="auto"/>
      <w:jc w:val="center"/>
    </w:pPr>
    <w:rPr>
      <w:rFonts w:ascii="Bookman Old Style" w:hAnsi="Bookman Old Style" w:eastAsia="Times New Roman"/>
      <w:b/>
      <w:bCs/>
      <w:color w:val="000000"/>
      <w:spacing w:val="-15"/>
      <w:sz w:val="33"/>
      <w:szCs w:val="33"/>
    </w:rPr>
  </w:style>
  <w:style w:type="character" w:customStyle="1" w:styleId="10">
    <w:name w:val="Balloon Text Char"/>
    <w:link w:val="5"/>
    <w:semiHidden/>
    <w:uiPriority w:val="99"/>
    <w:rPr>
      <w:rFonts w:ascii="Tahoma" w:hAnsi="Tahoma" w:cs="Tahoma"/>
      <w:sz w:val="16"/>
      <w:szCs w:val="16"/>
    </w:rPr>
  </w:style>
  <w:style w:type="paragraph" w:styleId="11">
    <w:name w:val="List Paragraph"/>
    <w:basedOn w:val="1"/>
    <w:qFormat/>
    <w:uiPriority w:val="34"/>
    <w:pPr>
      <w:spacing w:after="0" w:line="240" w:lineRule="auto"/>
      <w:ind w:left="720"/>
      <w:contextualSpacing/>
    </w:pPr>
    <w:rPr>
      <w:rFonts w:ascii="Times New Roman" w:hAnsi="Times New Roman" w:eastAsia="Times New Roman" w:cs="Times New Roman"/>
      <w:sz w:val="24"/>
      <w:szCs w:val="24"/>
    </w:rPr>
  </w:style>
  <w:style w:type="character" w:customStyle="1" w:styleId="12">
    <w:name w:val="Heading 3 Char"/>
    <w:link w:val="2"/>
    <w:semiHidden/>
    <w:uiPriority w:val="0"/>
    <w:rPr>
      <w:rFonts w:ascii="Cambria" w:hAnsi="Cambria" w:eastAsia="Times New Roman"/>
      <w:b/>
      <w:bCs/>
      <w:sz w:val="26"/>
      <w:szCs w:val="26"/>
    </w:rPr>
  </w:style>
  <w:style w:type="character" w:customStyle="1" w:styleId="13">
    <w:name w:val="Title Char"/>
    <w:link w:val="9"/>
    <w:uiPriority w:val="0"/>
    <w:rPr>
      <w:rFonts w:ascii="Bookman Old Style" w:hAnsi="Bookman Old Style" w:eastAsia="Times New Roman"/>
      <w:b/>
      <w:bCs/>
      <w:color w:val="000000"/>
      <w:spacing w:val="-15"/>
      <w:sz w:val="33"/>
      <w:szCs w:val="33"/>
    </w:rPr>
  </w:style>
  <w:style w:type="character" w:customStyle="1" w:styleId="14">
    <w:name w:val="Header Char"/>
    <w:link w:val="7"/>
    <w:uiPriority w:val="99"/>
    <w:rPr>
      <w:sz w:val="22"/>
      <w:szCs w:val="22"/>
    </w:rPr>
  </w:style>
  <w:style w:type="character" w:customStyle="1" w:styleId="15">
    <w:name w:val="Footer Char"/>
    <w:link w:val="6"/>
    <w:uiPriority w:val="99"/>
    <w:rPr>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1029</Words>
  <Characters>5868</Characters>
  <Lines>48</Lines>
  <Paragraphs>13</Paragraphs>
  <TotalTime>3</TotalTime>
  <ScaleCrop>false</ScaleCrop>
  <LinksUpToDate>false</LinksUpToDate>
  <CharactersWithSpaces>6884</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2025-06-23T17:29:00Z</dcterms:created>
  <dc:creator>akinoti</dc:creator>
  <cp:lastModifiedBy>hochieng</cp:lastModifiedBy>
  <cp:lastPrinted>2021-11-02T11:49:00Z</cp:lastPrinted>
  <dcterms:modified xsi:type="dcterms:W3CDTF">2025-07-30T05:36:12Z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6BA5CD6F7D0E463580045AD5FB2DAC94_13</vt:lpwstr>
  </property>
</Properties>
</file>