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3293" w:rsidRDefault="001869D3">
      <w:pPr>
        <w:spacing w:after="0" w:line="480" w:lineRule="auto"/>
        <w:jc w:val="center"/>
        <w:rPr>
          <w:rFonts w:ascii="Times New Roman" w:hAnsi="Times New Roman" w:cs="Times New Roman"/>
          <w:b/>
          <w:bCs/>
          <w:sz w:val="24"/>
          <w:szCs w:val="24"/>
          <w:lang w:val="en-GB"/>
        </w:rPr>
      </w:pPr>
      <w:bookmarkStart w:id="0" w:name="_GoBack"/>
      <w:bookmarkEnd w:id="0"/>
      <w:r>
        <w:rPr>
          <w:rFonts w:ascii="Times New Roman" w:eastAsia="Times New Roman" w:hAnsi="Times New Roman" w:cs="Times New Roman"/>
          <w:noProof/>
          <w:sz w:val="24"/>
          <w:szCs w:val="24"/>
          <w:lang w:val="en-US"/>
        </w:rPr>
        <w:drawing>
          <wp:inline distT="0" distB="0" distL="0" distR="0">
            <wp:extent cx="1581150" cy="1076325"/>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581150" cy="1076325"/>
                    </a:xfrm>
                    <a:prstGeom prst="rect">
                      <a:avLst/>
                    </a:prstGeom>
                    <a:noFill/>
                    <a:ln>
                      <a:noFill/>
                    </a:ln>
                  </pic:spPr>
                </pic:pic>
              </a:graphicData>
            </a:graphic>
          </wp:inline>
        </w:drawing>
      </w:r>
    </w:p>
    <w:p w:rsidR="00813293" w:rsidRDefault="001869D3">
      <w:pPr>
        <w:spacing w:after="0" w:line="480" w:lineRule="auto"/>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RIARA UNIVERSITY</w:t>
      </w:r>
    </w:p>
    <w:p w:rsidR="00813293" w:rsidRDefault="001869D3">
      <w:pPr>
        <w:spacing w:after="0" w:line="480" w:lineRule="auto"/>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FACULTY OF LAW</w:t>
      </w:r>
    </w:p>
    <w:p w:rsidR="00813293" w:rsidRDefault="001869D3">
      <w:pPr>
        <w:spacing w:after="0" w:line="480" w:lineRule="auto"/>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END OF JANUARY- APRIL SEMESTER EXAMINATIONS, 2025</w:t>
      </w:r>
    </w:p>
    <w:p w:rsidR="00813293" w:rsidRDefault="001869D3">
      <w:pPr>
        <w:spacing w:after="0" w:line="480" w:lineRule="auto"/>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RLB 320 INTERNATIONAL HUMAN RIGHTS LAW</w:t>
      </w:r>
    </w:p>
    <w:p w:rsidR="00813293" w:rsidRDefault="001869D3">
      <w:pPr>
        <w:tabs>
          <w:tab w:val="center" w:pos="4680"/>
          <w:tab w:val="right" w:pos="9360"/>
        </w:tabs>
        <w:spacing w:after="0" w:line="480" w:lineRule="auto"/>
        <w:jc w:val="center"/>
        <w:rPr>
          <w:rFonts w:ascii="Times New Roman" w:hAnsi="Times New Roman" w:cs="Times New Roman"/>
          <w:sz w:val="24"/>
          <w:szCs w:val="24"/>
          <w:lang w:val="en-GB"/>
        </w:rPr>
      </w:pPr>
      <w:r>
        <w:rPr>
          <w:rFonts w:ascii="Times New Roman" w:hAnsi="Times New Roman" w:cs="Times New Roman"/>
          <w:b/>
          <w:sz w:val="24"/>
          <w:szCs w:val="24"/>
          <w:u w:val="single"/>
          <w:lang w:val="en-GB"/>
        </w:rPr>
        <w:t>INSTRUCTIONS</w:t>
      </w:r>
    </w:p>
    <w:p w:rsidR="00813293" w:rsidRDefault="001869D3">
      <w:pPr>
        <w:numPr>
          <w:ilvl w:val="0"/>
          <w:numId w:val="1"/>
        </w:numPr>
        <w:spacing w:after="120" w:line="480" w:lineRule="auto"/>
        <w:contextualSpacing/>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This is the final examination in Proprietary Transactions in Land.  You will earn 70% of your final grade from this </w:t>
      </w:r>
      <w:r>
        <w:rPr>
          <w:rFonts w:ascii="Times New Roman" w:eastAsiaTheme="minorEastAsia" w:hAnsi="Times New Roman" w:cs="Times New Roman"/>
          <w:sz w:val="24"/>
          <w:szCs w:val="24"/>
          <w:lang w:val="en-US"/>
        </w:rPr>
        <w:t>final examination and 30% from Continuous Assessment Assignments.</w:t>
      </w:r>
    </w:p>
    <w:p w:rsidR="00813293" w:rsidRDefault="001869D3">
      <w:pPr>
        <w:numPr>
          <w:ilvl w:val="0"/>
          <w:numId w:val="1"/>
        </w:numPr>
        <w:spacing w:after="120" w:line="480" w:lineRule="auto"/>
        <w:contextualSpacing/>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This examination has </w:t>
      </w:r>
      <w:r>
        <w:rPr>
          <w:rFonts w:ascii="Times New Roman" w:eastAsiaTheme="minorEastAsia" w:hAnsi="Times New Roman" w:cs="Times New Roman"/>
          <w:b/>
          <w:sz w:val="24"/>
          <w:szCs w:val="24"/>
          <w:u w:val="single"/>
          <w:lang w:val="en-US"/>
        </w:rPr>
        <w:t>FIVE</w:t>
      </w:r>
      <w:r>
        <w:rPr>
          <w:rFonts w:ascii="Times New Roman" w:eastAsiaTheme="minorEastAsia" w:hAnsi="Times New Roman" w:cs="Times New Roman"/>
          <w:b/>
          <w:sz w:val="24"/>
          <w:szCs w:val="24"/>
          <w:lang w:val="en-US"/>
        </w:rPr>
        <w:t xml:space="preserve"> </w:t>
      </w:r>
      <w:r>
        <w:rPr>
          <w:rFonts w:ascii="Times New Roman" w:eastAsiaTheme="minorEastAsia" w:hAnsi="Times New Roman" w:cs="Times New Roman"/>
          <w:sz w:val="24"/>
          <w:szCs w:val="24"/>
          <w:lang w:val="en-US"/>
        </w:rPr>
        <w:t xml:space="preserve">questions.  Answer </w:t>
      </w:r>
      <w:r>
        <w:rPr>
          <w:rFonts w:ascii="Times New Roman" w:eastAsiaTheme="minorEastAsia" w:hAnsi="Times New Roman" w:cs="Times New Roman"/>
          <w:b/>
          <w:sz w:val="24"/>
          <w:szCs w:val="24"/>
          <w:u w:val="single"/>
          <w:lang w:val="en-US"/>
        </w:rPr>
        <w:t>ONLY THREE QUESTIONS</w:t>
      </w:r>
      <w:r>
        <w:rPr>
          <w:rFonts w:ascii="Times New Roman" w:eastAsiaTheme="minorEastAsia" w:hAnsi="Times New Roman" w:cs="Times New Roman"/>
          <w:sz w:val="24"/>
          <w:szCs w:val="24"/>
          <w:lang w:val="en-US"/>
        </w:rPr>
        <w:t xml:space="preserve">. </w:t>
      </w:r>
      <w:r>
        <w:rPr>
          <w:rFonts w:ascii="Times New Roman" w:eastAsiaTheme="minorEastAsia" w:hAnsi="Times New Roman" w:cs="Times New Roman"/>
          <w:b/>
          <w:sz w:val="24"/>
          <w:szCs w:val="24"/>
          <w:lang w:val="en-US"/>
        </w:rPr>
        <w:t xml:space="preserve">Question </w:t>
      </w:r>
      <w:proofErr w:type="gramStart"/>
      <w:r>
        <w:rPr>
          <w:rFonts w:ascii="Times New Roman" w:eastAsiaTheme="minorEastAsia" w:hAnsi="Times New Roman" w:cs="Times New Roman"/>
          <w:b/>
          <w:sz w:val="24"/>
          <w:szCs w:val="24"/>
          <w:lang w:val="en-US"/>
        </w:rPr>
        <w:t>One</w:t>
      </w:r>
      <w:proofErr w:type="gramEnd"/>
      <w:r>
        <w:rPr>
          <w:rFonts w:ascii="Times New Roman" w:eastAsiaTheme="minorEastAsia" w:hAnsi="Times New Roman" w:cs="Times New Roman"/>
          <w:b/>
          <w:sz w:val="24"/>
          <w:szCs w:val="24"/>
          <w:lang w:val="en-US"/>
        </w:rPr>
        <w:t xml:space="preserve"> is Compulsory</w:t>
      </w:r>
      <w:r>
        <w:rPr>
          <w:rFonts w:ascii="Times New Roman" w:eastAsiaTheme="minorEastAsia" w:hAnsi="Times New Roman" w:cs="Times New Roman"/>
          <w:sz w:val="24"/>
          <w:szCs w:val="24"/>
          <w:lang w:val="en-US"/>
        </w:rPr>
        <w:t xml:space="preserve">. Select </w:t>
      </w:r>
      <w:r>
        <w:rPr>
          <w:rFonts w:ascii="Times New Roman" w:eastAsiaTheme="minorEastAsia" w:hAnsi="Times New Roman" w:cs="Times New Roman"/>
          <w:b/>
          <w:sz w:val="24"/>
          <w:szCs w:val="24"/>
          <w:u w:val="single"/>
          <w:lang w:val="en-US"/>
        </w:rPr>
        <w:t>TWO</w:t>
      </w:r>
      <w:r>
        <w:rPr>
          <w:rFonts w:ascii="Times New Roman" w:eastAsiaTheme="minorEastAsia" w:hAnsi="Times New Roman" w:cs="Times New Roman"/>
          <w:sz w:val="24"/>
          <w:szCs w:val="24"/>
          <w:lang w:val="en-US"/>
        </w:rPr>
        <w:t xml:space="preserve"> more questions from the remaining four. </w:t>
      </w:r>
    </w:p>
    <w:p w:rsidR="00813293" w:rsidRDefault="001869D3">
      <w:pPr>
        <w:numPr>
          <w:ilvl w:val="0"/>
          <w:numId w:val="1"/>
        </w:numPr>
        <w:spacing w:after="120" w:line="480" w:lineRule="auto"/>
        <w:contextualSpacing/>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This is </w:t>
      </w:r>
      <w:proofErr w:type="spellStart"/>
      <w:proofErr w:type="gramStart"/>
      <w:r>
        <w:rPr>
          <w:rFonts w:ascii="Times New Roman" w:eastAsiaTheme="minorEastAsia" w:hAnsi="Times New Roman" w:cs="Times New Roman"/>
          <w:sz w:val="24"/>
          <w:szCs w:val="24"/>
          <w:lang w:val="en-US"/>
        </w:rPr>
        <w:t>a</w:t>
      </w:r>
      <w:proofErr w:type="spellEnd"/>
      <w:proofErr w:type="gramEnd"/>
      <w:r>
        <w:rPr>
          <w:rFonts w:ascii="Times New Roman" w:eastAsiaTheme="minorEastAsia" w:hAnsi="Times New Roman" w:cs="Times New Roman"/>
          <w:sz w:val="24"/>
          <w:szCs w:val="24"/>
          <w:lang w:val="en-US"/>
        </w:rPr>
        <w:t xml:space="preserve"> </w:t>
      </w:r>
      <w:r>
        <w:rPr>
          <w:rFonts w:ascii="Times New Roman" w:eastAsiaTheme="minorEastAsia" w:hAnsi="Times New Roman" w:cs="Times New Roman"/>
          <w:b/>
          <w:sz w:val="24"/>
          <w:szCs w:val="24"/>
          <w:u w:val="single"/>
          <w:lang w:val="en-US"/>
        </w:rPr>
        <w:t>OPEN BOOK</w:t>
      </w:r>
      <w:r>
        <w:rPr>
          <w:rFonts w:ascii="Times New Roman" w:eastAsiaTheme="minorEastAsia" w:hAnsi="Times New Roman" w:cs="Times New Roman"/>
          <w:sz w:val="24"/>
          <w:szCs w:val="24"/>
          <w:lang w:val="en-US"/>
        </w:rPr>
        <w:t xml:space="preserve"> examination.  This mean</w:t>
      </w:r>
      <w:r>
        <w:rPr>
          <w:rFonts w:ascii="Times New Roman" w:eastAsiaTheme="minorEastAsia" w:hAnsi="Times New Roman" w:cs="Times New Roman"/>
          <w:sz w:val="24"/>
          <w:szCs w:val="24"/>
          <w:lang w:val="en-US"/>
        </w:rPr>
        <w:t xml:space="preserve">s that you are not permitted to bring ANY hard or soft materials to the examination room.  </w:t>
      </w:r>
    </w:p>
    <w:p w:rsidR="00813293" w:rsidRDefault="001869D3">
      <w:pPr>
        <w:numPr>
          <w:ilvl w:val="0"/>
          <w:numId w:val="1"/>
        </w:numPr>
        <w:spacing w:after="120" w:line="480" w:lineRule="auto"/>
        <w:contextualSpacing/>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This examination is governed by </w:t>
      </w:r>
      <w:r>
        <w:rPr>
          <w:rFonts w:ascii="Times New Roman" w:eastAsiaTheme="minorEastAsia" w:hAnsi="Times New Roman" w:cs="Times New Roman"/>
          <w:b/>
          <w:sz w:val="24"/>
          <w:szCs w:val="24"/>
          <w:u w:val="single"/>
          <w:lang w:val="en-US"/>
        </w:rPr>
        <w:t>Riara University, School of Law Examination Regulations</w:t>
      </w:r>
      <w:r>
        <w:rPr>
          <w:rFonts w:ascii="Times New Roman" w:eastAsiaTheme="minorEastAsia" w:hAnsi="Times New Roman" w:cs="Times New Roman"/>
          <w:sz w:val="24"/>
          <w:szCs w:val="24"/>
          <w:lang w:val="en-US"/>
        </w:rPr>
        <w:t>.  Students who violate those regulations will be penalized.  Students have a</w:t>
      </w:r>
      <w:r>
        <w:rPr>
          <w:rFonts w:ascii="Times New Roman" w:eastAsiaTheme="minorEastAsia" w:hAnsi="Times New Roman" w:cs="Times New Roman"/>
          <w:sz w:val="24"/>
          <w:szCs w:val="24"/>
          <w:lang w:val="en-US"/>
        </w:rPr>
        <w:t xml:space="preserve">n obligation to report to the invigilator any incidences of academic dishonesty compromising the integrity of this examination. For purposes of the examination, all of </w:t>
      </w:r>
      <w:proofErr w:type="gramStart"/>
      <w:r>
        <w:rPr>
          <w:rFonts w:ascii="Times New Roman" w:eastAsiaTheme="minorEastAsia" w:hAnsi="Times New Roman" w:cs="Times New Roman"/>
          <w:sz w:val="24"/>
          <w:szCs w:val="24"/>
          <w:lang w:val="en-US"/>
        </w:rPr>
        <w:t>you</w:t>
      </w:r>
      <w:proofErr w:type="gramEnd"/>
      <w:r>
        <w:rPr>
          <w:rFonts w:ascii="Times New Roman" w:eastAsiaTheme="minorEastAsia" w:hAnsi="Times New Roman" w:cs="Times New Roman"/>
          <w:sz w:val="24"/>
          <w:szCs w:val="24"/>
          <w:lang w:val="en-US"/>
        </w:rPr>
        <w:t xml:space="preserve"> are class prefects.</w:t>
      </w:r>
    </w:p>
    <w:p w:rsidR="00813293" w:rsidRDefault="001869D3">
      <w:pPr>
        <w:numPr>
          <w:ilvl w:val="0"/>
          <w:numId w:val="1"/>
        </w:numPr>
        <w:pBdr>
          <w:bottom w:val="single" w:sz="12" w:space="1" w:color="auto"/>
        </w:pBdr>
        <w:spacing w:after="120" w:line="480" w:lineRule="auto"/>
        <w:contextualSpacing/>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It is in your best interest that you write legibly.</w:t>
      </w:r>
    </w:p>
    <w:p w:rsidR="00813293" w:rsidRDefault="001869D3">
      <w:pPr>
        <w:numPr>
          <w:ilvl w:val="0"/>
          <w:numId w:val="1"/>
        </w:numPr>
        <w:pBdr>
          <w:bottom w:val="single" w:sz="12" w:space="1" w:color="auto"/>
        </w:pBdr>
        <w:spacing w:after="120" w:line="480" w:lineRule="auto"/>
        <w:contextualSpacing/>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Marks will be earned for close interaction with the question, use of </w:t>
      </w:r>
      <w:r>
        <w:rPr>
          <w:rFonts w:ascii="Times New Roman" w:eastAsiaTheme="minorEastAsia" w:hAnsi="Times New Roman" w:cs="Times New Roman"/>
          <w:b/>
          <w:bCs/>
          <w:sz w:val="24"/>
          <w:szCs w:val="24"/>
          <w:lang w:val="en-US"/>
        </w:rPr>
        <w:t>RELEVANT</w:t>
      </w:r>
      <w:r>
        <w:rPr>
          <w:rFonts w:ascii="Times New Roman" w:eastAsiaTheme="minorEastAsia" w:hAnsi="Times New Roman" w:cs="Times New Roman"/>
          <w:sz w:val="24"/>
          <w:szCs w:val="24"/>
          <w:lang w:val="en-US"/>
        </w:rPr>
        <w:t xml:space="preserve"> authorities, and critical analysis of issues. Marks may be lost for </w:t>
      </w:r>
      <w:r>
        <w:rPr>
          <w:rFonts w:ascii="Times New Roman" w:eastAsiaTheme="minorEastAsia" w:hAnsi="Times New Roman" w:cs="Times New Roman"/>
          <w:b/>
          <w:bCs/>
          <w:sz w:val="24"/>
          <w:szCs w:val="24"/>
          <w:lang w:val="en-US"/>
        </w:rPr>
        <w:t>IRRELEVANCE</w:t>
      </w:r>
      <w:r>
        <w:rPr>
          <w:rFonts w:ascii="Times New Roman" w:eastAsiaTheme="minorEastAsia" w:hAnsi="Times New Roman" w:cs="Times New Roman"/>
          <w:sz w:val="24"/>
          <w:szCs w:val="24"/>
          <w:lang w:val="en-US"/>
        </w:rPr>
        <w:t xml:space="preserve"> </w:t>
      </w:r>
    </w:p>
    <w:p w:rsidR="00813293" w:rsidRDefault="00813293">
      <w:pPr>
        <w:spacing w:line="480" w:lineRule="auto"/>
        <w:rPr>
          <w:rFonts w:ascii="Times New Roman" w:hAnsi="Times New Roman" w:cs="Times New Roman"/>
          <w:b/>
          <w:bCs/>
          <w:sz w:val="24"/>
          <w:szCs w:val="24"/>
          <w:u w:val="single"/>
        </w:rPr>
      </w:pPr>
    </w:p>
    <w:p w:rsidR="00813293" w:rsidRDefault="001869D3">
      <w:pPr>
        <w:rPr>
          <w:rFonts w:ascii="Times New Roman" w:hAnsi="Times New Roman" w:cs="Times New Roman"/>
          <w:b/>
          <w:bCs/>
          <w:sz w:val="24"/>
          <w:szCs w:val="24"/>
        </w:rPr>
      </w:pPr>
      <w:r>
        <w:rPr>
          <w:rFonts w:ascii="Times New Roman" w:hAnsi="Times New Roman" w:cs="Times New Roman"/>
          <w:b/>
          <w:bCs/>
          <w:sz w:val="24"/>
          <w:szCs w:val="24"/>
        </w:rPr>
        <w:lastRenderedPageBreak/>
        <w:t>QUESTION ONE (30 MARKS)</w:t>
      </w:r>
    </w:p>
    <w:p w:rsidR="00813293" w:rsidRDefault="001869D3">
      <w:pPr>
        <w:jc w:val="both"/>
        <w:rPr>
          <w:rFonts w:ascii="Times New Roman" w:hAnsi="Times New Roman" w:cs="Times New Roman"/>
          <w:b/>
          <w:bCs/>
          <w:sz w:val="24"/>
          <w:szCs w:val="24"/>
          <w:u w:val="single"/>
        </w:rPr>
      </w:pPr>
      <w:r>
        <w:rPr>
          <w:rFonts w:ascii="Times New Roman" w:eastAsia="Times New Roman" w:hAnsi="Times New Roman" w:cs="Times New Roman"/>
          <w:color w:val="000000"/>
          <w:sz w:val="24"/>
          <w:szCs w:val="24"/>
          <w:lang w:eastAsia="zh-CN"/>
        </w:rPr>
        <w:t>In July each year Tutho, a community found in the Southern part of Kenya</w:t>
      </w:r>
      <w:r>
        <w:rPr>
          <w:rFonts w:ascii="Times New Roman" w:eastAsia="Times New Roman" w:hAnsi="Times New Roman" w:cs="Times New Roman"/>
          <w:color w:val="000000"/>
          <w:sz w:val="24"/>
          <w:szCs w:val="24"/>
          <w:lang w:eastAsia="zh-CN"/>
        </w:rPr>
        <w:t>, holds a traditional ceremony known as "Katogo". As part of the activities, the Council of Elders select 25 girls aged between 15 and 17 years to perform before their King. While performing they wear skirts made from reeds. The rest of their bodies are ex</w:t>
      </w:r>
      <w:r>
        <w:rPr>
          <w:rFonts w:ascii="Times New Roman" w:eastAsia="Times New Roman" w:hAnsi="Times New Roman" w:cs="Times New Roman"/>
          <w:color w:val="000000"/>
          <w:sz w:val="24"/>
          <w:szCs w:val="24"/>
          <w:lang w:eastAsia="zh-CN"/>
        </w:rPr>
        <w:t>posed. The King then selects the best performer to be his next wife. As of May 2019, he had 12 wives. End Katogo is a Rights Organization based on Turkana County. Over the years it has campaigned against this practice. According to the organization, this c</w:t>
      </w:r>
      <w:r>
        <w:rPr>
          <w:rFonts w:ascii="Times New Roman" w:eastAsia="Times New Roman" w:hAnsi="Times New Roman" w:cs="Times New Roman"/>
          <w:color w:val="000000"/>
          <w:sz w:val="24"/>
          <w:szCs w:val="24"/>
          <w:lang w:eastAsia="zh-CN"/>
        </w:rPr>
        <w:t xml:space="preserve">ulture </w:t>
      </w:r>
      <w:r>
        <w:rPr>
          <w:rFonts w:ascii="Times New Roman" w:eastAsia="Times New Roman" w:hAnsi="Times New Roman" w:cs="Times New Roman"/>
          <w:i/>
          <w:iCs/>
          <w:color w:val="000000"/>
          <w:sz w:val="24"/>
          <w:szCs w:val="24"/>
          <w:lang w:eastAsia="zh-CN"/>
        </w:rPr>
        <w:t xml:space="preserve">is </w:t>
      </w:r>
      <w:r>
        <w:rPr>
          <w:rFonts w:ascii="Times New Roman" w:eastAsia="Times New Roman" w:hAnsi="Times New Roman" w:cs="Times New Roman"/>
          <w:color w:val="000000"/>
          <w:sz w:val="24"/>
          <w:szCs w:val="24"/>
          <w:lang w:eastAsia="zh-CN"/>
        </w:rPr>
        <w:t>"repugnant". "It must be eradicated forthwith. We are now living under a new Constitutional order". </w:t>
      </w:r>
    </w:p>
    <w:p w:rsidR="00813293" w:rsidRDefault="001869D3">
      <w:pPr>
        <w:pStyle w:val="ListParagraph"/>
        <w:numPr>
          <w:ilvl w:val="0"/>
          <w:numId w:val="2"/>
        </w:numPr>
        <w:jc w:val="both"/>
        <w:rPr>
          <w:rFonts w:ascii="Times New Roman" w:hAnsi="Times New Roman" w:cs="Times New Roman"/>
          <w:b/>
          <w:bCs/>
          <w:sz w:val="24"/>
          <w:szCs w:val="24"/>
          <w:u w:val="single"/>
        </w:rPr>
      </w:pPr>
      <w:r>
        <w:rPr>
          <w:rFonts w:ascii="Times New Roman" w:eastAsia="Times New Roman" w:hAnsi="Times New Roman" w:cs="Times New Roman"/>
          <w:color w:val="000000"/>
          <w:sz w:val="24"/>
          <w:szCs w:val="24"/>
          <w:lang w:eastAsia="zh-CN"/>
        </w:rPr>
        <w:t>You are the Advocate of End Katogo. Your client requests you to prepare a petition for presentation to Parliament urging it to pass legislation o</w:t>
      </w:r>
      <w:r>
        <w:rPr>
          <w:rFonts w:ascii="Times New Roman" w:eastAsia="Times New Roman" w:hAnsi="Times New Roman" w:cs="Times New Roman"/>
          <w:color w:val="000000"/>
          <w:sz w:val="24"/>
          <w:szCs w:val="24"/>
          <w:lang w:eastAsia="zh-CN"/>
        </w:rPr>
        <w:t>utlawing Katogo for the reasons underlined above</w:t>
      </w:r>
      <w:r>
        <w:rPr>
          <w:rFonts w:ascii="Times New Roman" w:eastAsia="Times New Roman" w:hAnsi="Times New Roman" w:cs="Times New Roman"/>
          <w:b/>
          <w:bCs/>
          <w:color w:val="000000"/>
          <w:sz w:val="24"/>
          <w:szCs w:val="24"/>
          <w:lang w:eastAsia="zh-CN"/>
        </w:rPr>
        <w:t>. </w:t>
      </w:r>
      <w:r>
        <w:rPr>
          <w:rFonts w:ascii="Times New Roman" w:eastAsia="Times New Roman" w:hAnsi="Times New Roman" w:cs="Times New Roman"/>
          <w:color w:val="000000"/>
          <w:sz w:val="24"/>
          <w:szCs w:val="24"/>
          <w:lang w:eastAsia="zh-CN"/>
        </w:rPr>
        <w:t>Prepare a suitable Petition to present.</w:t>
      </w:r>
      <w:r>
        <w:rPr>
          <w:rFonts w:ascii="Times New Roman" w:eastAsia="Times New Roman" w:hAnsi="Times New Roman" w:cs="Times New Roman"/>
          <w:color w:val="000000"/>
          <w:sz w:val="24"/>
          <w:szCs w:val="24"/>
          <w:lang w:val="en-US" w:eastAsia="zh-CN"/>
        </w:rPr>
        <w:tab/>
        <w:t xml:space="preserve">     </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b/>
          <w:bCs/>
          <w:color w:val="000000"/>
          <w:sz w:val="24"/>
          <w:szCs w:val="24"/>
          <w:lang w:eastAsia="zh-CN"/>
        </w:rPr>
        <w:t>(15 Marks)</w:t>
      </w:r>
    </w:p>
    <w:p w:rsidR="00813293" w:rsidRDefault="001869D3">
      <w:pPr>
        <w:pStyle w:val="ListParagraph"/>
        <w:numPr>
          <w:ilvl w:val="0"/>
          <w:numId w:val="2"/>
        </w:numPr>
        <w:jc w:val="both"/>
        <w:rPr>
          <w:rFonts w:ascii="Times New Roman" w:hAnsi="Times New Roman" w:cs="Times New Roman"/>
          <w:b/>
          <w:bCs/>
          <w:sz w:val="24"/>
          <w:szCs w:val="24"/>
          <w:u w:val="single"/>
        </w:rPr>
      </w:pPr>
      <w:r>
        <w:rPr>
          <w:rFonts w:ascii="Times New Roman" w:eastAsia="Times New Roman" w:hAnsi="Times New Roman" w:cs="Times New Roman"/>
          <w:color w:val="000000"/>
          <w:sz w:val="24"/>
          <w:szCs w:val="24"/>
          <w:lang w:eastAsia="zh-CN"/>
        </w:rPr>
        <w:t xml:space="preserve"> You are Counsel for the community. The Clerk to the National Assembly has forwarded to you the Petition by the community. Prepare a </w:t>
      </w:r>
      <w:r>
        <w:rPr>
          <w:rFonts w:ascii="Times New Roman" w:eastAsia="Times New Roman" w:hAnsi="Times New Roman" w:cs="Times New Roman"/>
          <w:color w:val="000000"/>
          <w:sz w:val="24"/>
          <w:szCs w:val="24"/>
          <w:lang w:eastAsia="zh-CN"/>
        </w:rPr>
        <w:t xml:space="preserve">suitable response. </w:t>
      </w:r>
    </w:p>
    <w:p w:rsidR="00813293" w:rsidRDefault="001869D3">
      <w:pPr>
        <w:pStyle w:val="ListParagraph"/>
        <w:ind w:left="430" w:firstLine="7160"/>
        <w:jc w:val="both"/>
        <w:rPr>
          <w:rFonts w:ascii="Times New Roman" w:hAnsi="Times New Roman" w:cs="Times New Roman"/>
          <w:b/>
          <w:bCs/>
          <w:sz w:val="24"/>
          <w:szCs w:val="24"/>
          <w:u w:val="single"/>
        </w:rPr>
      </w:pPr>
      <w:r>
        <w:rPr>
          <w:rFonts w:ascii="Times New Roman" w:eastAsia="Times New Roman" w:hAnsi="Times New Roman" w:cs="Times New Roman"/>
          <w:b/>
          <w:bCs/>
          <w:color w:val="000000"/>
          <w:sz w:val="24"/>
          <w:szCs w:val="24"/>
          <w:lang w:eastAsia="zh-CN"/>
        </w:rPr>
        <w:t>(15 Marks)</w:t>
      </w:r>
    </w:p>
    <w:p w:rsidR="00813293" w:rsidRDefault="00813293">
      <w:pPr>
        <w:rPr>
          <w:rFonts w:ascii="Times New Roman" w:eastAsia="Times New Roman" w:hAnsi="Times New Roman" w:cs="Times New Roman"/>
          <w:b/>
          <w:bCs/>
          <w:color w:val="000000"/>
          <w:sz w:val="24"/>
          <w:szCs w:val="24"/>
          <w:u w:val="single"/>
          <w:lang w:eastAsia="zh-CN"/>
        </w:rPr>
      </w:pPr>
    </w:p>
    <w:p w:rsidR="00813293" w:rsidRDefault="001869D3">
      <w:pPr>
        <w:rPr>
          <w:rFonts w:ascii="Times New Roman" w:eastAsia="Times New Roman" w:hAnsi="Times New Roman" w:cs="Times New Roman"/>
          <w:b/>
          <w:bCs/>
          <w:color w:val="000000"/>
          <w:sz w:val="24"/>
          <w:szCs w:val="24"/>
          <w:lang w:eastAsia="zh-CN"/>
        </w:rPr>
      </w:pPr>
      <w:r>
        <w:rPr>
          <w:rFonts w:ascii="Times New Roman" w:eastAsia="Times New Roman" w:hAnsi="Times New Roman" w:cs="Times New Roman"/>
          <w:b/>
          <w:bCs/>
          <w:color w:val="000000"/>
          <w:sz w:val="24"/>
          <w:szCs w:val="24"/>
          <w:lang w:eastAsia="zh-CN"/>
        </w:rPr>
        <w:t>QUESTION TWO (20 MARKS)</w:t>
      </w:r>
    </w:p>
    <w:p w:rsidR="00813293" w:rsidRDefault="001869D3">
      <w:pPr>
        <w:rPr>
          <w:rFonts w:ascii="Times New Roman" w:hAnsi="Times New Roman" w:cs="Times New Roman"/>
          <w:color w:val="000000"/>
          <w:sz w:val="24"/>
          <w:szCs w:val="24"/>
        </w:rPr>
      </w:pPr>
      <w:r>
        <w:rPr>
          <w:rFonts w:ascii="Times New Roman" w:hAnsi="Times New Roman" w:cs="Times New Roman"/>
          <w:color w:val="000000"/>
          <w:sz w:val="24"/>
          <w:szCs w:val="24"/>
        </w:rPr>
        <w:t xml:space="preserve">Many theories have influenced the development and evolution of human rights. These theories have also informed the development of domestic legal frameworks on human rights around the world. </w:t>
      </w:r>
      <w:r>
        <w:rPr>
          <w:rFonts w:ascii="Times New Roman" w:hAnsi="Times New Roman" w:cs="Times New Roman"/>
          <w:color w:val="000000"/>
          <w:sz w:val="24"/>
          <w:szCs w:val="24"/>
        </w:rPr>
        <w:t>In what ways have these theories influenced Kenya's constitutional provisions on human rights?</w:t>
      </w:r>
    </w:p>
    <w:p w:rsidR="00813293" w:rsidRDefault="00813293">
      <w:pPr>
        <w:rPr>
          <w:rFonts w:ascii="Times New Roman" w:hAnsi="Times New Roman" w:cs="Times New Roman"/>
          <w:b/>
          <w:bCs/>
          <w:color w:val="000000"/>
          <w:sz w:val="24"/>
          <w:szCs w:val="24"/>
          <w:u w:val="single"/>
        </w:rPr>
      </w:pPr>
    </w:p>
    <w:p w:rsidR="00813293" w:rsidRDefault="001869D3">
      <w:pPr>
        <w:rPr>
          <w:rFonts w:ascii="Times New Roman" w:hAnsi="Times New Roman" w:cs="Times New Roman"/>
          <w:b/>
          <w:bCs/>
          <w:color w:val="000000"/>
          <w:sz w:val="24"/>
          <w:szCs w:val="24"/>
        </w:rPr>
      </w:pPr>
      <w:r>
        <w:rPr>
          <w:rFonts w:ascii="Times New Roman" w:hAnsi="Times New Roman" w:cs="Times New Roman"/>
          <w:b/>
          <w:bCs/>
          <w:color w:val="000000"/>
          <w:sz w:val="24"/>
          <w:szCs w:val="24"/>
        </w:rPr>
        <w:t>QUESTION THREE (20 MARKS)</w:t>
      </w:r>
    </w:p>
    <w:p w:rsidR="00813293" w:rsidRDefault="001869D3">
      <w:pPr>
        <w:pStyle w:val="NormalWeb"/>
        <w:spacing w:before="0" w:beforeAutospacing="0" w:after="0" w:afterAutospacing="0"/>
        <w:ind w:right="154"/>
        <w:jc w:val="both"/>
      </w:pPr>
      <w:r>
        <w:rPr>
          <w:color w:val="000000"/>
        </w:rPr>
        <w:t xml:space="preserve">Bangaka is a state in East Africa with a population of about 40 million people. It </w:t>
      </w:r>
      <w:r>
        <w:rPr>
          <w:color w:val="000000"/>
        </w:rPr>
        <w:t>has very progressive constitutional provisions that guarantee fundamental rights and freedoms. Bangaka is also a State Party to most United Nations and African union treaties on human rights. However, Bangaka's track record in enforcing human rights has re</w:t>
      </w:r>
      <w:r>
        <w:rPr>
          <w:color w:val="000000"/>
        </w:rPr>
        <w:t xml:space="preserve">cently come under sharp scrutiny from local and global human rights observers. This poor track record in enforcing its constitutional, international and regional obligations has been occasioned by emerging and novel experiences, such as the need to employ </w:t>
      </w:r>
      <w:r>
        <w:rPr>
          <w:color w:val="000000"/>
        </w:rPr>
        <w:t>counter-terrorism measures following a spate of terrorism attacks; the increased use of technology that has significantly altered traditional social arrangements; and globalization that has contributed to the transformation of social and legal norms. </w:t>
      </w:r>
    </w:p>
    <w:p w:rsidR="00813293" w:rsidRDefault="001869D3">
      <w:pPr>
        <w:pStyle w:val="NormalWeb"/>
        <w:spacing w:before="0" w:beforeAutospacing="0" w:after="0" w:afterAutospacing="0"/>
        <w:ind w:right="154"/>
        <w:jc w:val="both"/>
      </w:pPr>
      <w:r>
        <w:rPr>
          <w:color w:val="000000"/>
        </w:rPr>
        <w:t xml:space="preserve">The </w:t>
      </w:r>
      <w:r>
        <w:rPr>
          <w:color w:val="000000"/>
        </w:rPr>
        <w:t xml:space="preserve">Justice Minister of Bangaka has now been called upon by the United Nations General Assembly (UNGA) to provide an explanation as to the steps Bangaka will take to ensure that it enforces its human rights obligations effectively. The Minister has approached </w:t>
      </w:r>
      <w:r>
        <w:rPr>
          <w:color w:val="000000"/>
        </w:rPr>
        <w:t>you</w:t>
      </w:r>
      <w:r>
        <w:rPr>
          <w:b/>
          <w:bCs/>
          <w:color w:val="000000"/>
        </w:rPr>
        <w:t xml:space="preserve"> </w:t>
      </w:r>
      <w:r>
        <w:rPr>
          <w:color w:val="000000"/>
        </w:rPr>
        <w:t>a human rights expert, to assist with the preparation of a detailed report with the required explanations, for presentation at the next UNGA meeting. Prepare the report as requested, ensuring that you address the following issues: </w:t>
      </w:r>
    </w:p>
    <w:p w:rsidR="00813293" w:rsidRDefault="001869D3">
      <w:pPr>
        <w:pStyle w:val="NormalWeb"/>
        <w:numPr>
          <w:ilvl w:val="0"/>
          <w:numId w:val="3"/>
        </w:numPr>
        <w:spacing w:before="0" w:beforeAutospacing="0" w:after="0" w:afterAutospacing="0"/>
        <w:ind w:right="154"/>
        <w:jc w:val="both"/>
      </w:pPr>
      <w:r>
        <w:rPr>
          <w:color w:val="000000"/>
        </w:rPr>
        <w:t>How emerging and nov</w:t>
      </w:r>
      <w:r>
        <w:rPr>
          <w:color w:val="000000"/>
        </w:rPr>
        <w:t xml:space="preserve">el factors impact on the enforcement of human rights </w:t>
      </w:r>
    </w:p>
    <w:p w:rsidR="00813293" w:rsidRDefault="001869D3">
      <w:pPr>
        <w:pStyle w:val="NormalWeb"/>
        <w:spacing w:before="0" w:beforeAutospacing="0" w:after="0" w:afterAutospacing="0"/>
        <w:ind w:left="360" w:right="154" w:firstLine="7167"/>
        <w:jc w:val="both"/>
      </w:pPr>
      <w:r>
        <w:rPr>
          <w:b/>
          <w:bCs/>
          <w:color w:val="000000"/>
        </w:rPr>
        <w:t>(10 Marks)</w:t>
      </w:r>
      <w:r>
        <w:rPr>
          <w:color w:val="000000"/>
        </w:rPr>
        <w:t> </w:t>
      </w:r>
    </w:p>
    <w:p w:rsidR="00813293" w:rsidRDefault="001869D3">
      <w:pPr>
        <w:pStyle w:val="NormalWeb"/>
        <w:numPr>
          <w:ilvl w:val="0"/>
          <w:numId w:val="3"/>
        </w:numPr>
        <w:spacing w:before="0" w:beforeAutospacing="0" w:after="0" w:afterAutospacing="0"/>
        <w:ind w:right="154"/>
        <w:jc w:val="both"/>
      </w:pPr>
      <w:r>
        <w:rPr>
          <w:color w:val="000000"/>
        </w:rPr>
        <w:t xml:space="preserve">Steps that States take to ensure that human rights are still enforced despite these emerging and novel factors </w:t>
      </w:r>
      <w:r>
        <w:rPr>
          <w:color w:val="000000"/>
          <w:lang w:val="en-US"/>
        </w:rPr>
        <w:tab/>
      </w:r>
      <w:r>
        <w:rPr>
          <w:color w:val="000000"/>
          <w:lang w:val="en-US"/>
        </w:rPr>
        <w:tab/>
      </w:r>
      <w:r>
        <w:rPr>
          <w:color w:val="000000"/>
          <w:lang w:val="en-US"/>
        </w:rPr>
        <w:tab/>
      </w:r>
      <w:r>
        <w:rPr>
          <w:color w:val="000000"/>
          <w:lang w:val="en-US"/>
        </w:rPr>
        <w:tab/>
      </w:r>
      <w:r>
        <w:rPr>
          <w:color w:val="000000"/>
          <w:lang w:val="en-US"/>
        </w:rPr>
        <w:tab/>
      </w:r>
      <w:r>
        <w:rPr>
          <w:color w:val="000000"/>
          <w:lang w:val="en-US"/>
        </w:rPr>
        <w:tab/>
        <w:t xml:space="preserve">      </w:t>
      </w:r>
      <w:r>
        <w:rPr>
          <w:b/>
          <w:bCs/>
          <w:color w:val="000000"/>
        </w:rPr>
        <w:t>(5 Marks)</w:t>
      </w:r>
    </w:p>
    <w:p w:rsidR="00813293" w:rsidRDefault="001869D3">
      <w:pPr>
        <w:pStyle w:val="NormalWeb"/>
        <w:numPr>
          <w:ilvl w:val="0"/>
          <w:numId w:val="3"/>
        </w:numPr>
        <w:spacing w:before="0" w:beforeAutospacing="0" w:after="0" w:afterAutospacing="0"/>
        <w:ind w:right="154"/>
        <w:jc w:val="both"/>
      </w:pPr>
      <w:r>
        <w:rPr>
          <w:color w:val="000000"/>
        </w:rPr>
        <w:lastRenderedPageBreak/>
        <w:t>Any assistance that the international community may provi</w:t>
      </w:r>
      <w:r>
        <w:rPr>
          <w:color w:val="000000"/>
        </w:rPr>
        <w:t xml:space="preserve">de to Bangaka to ensure the effective enforcement of human rights. </w:t>
      </w:r>
      <w:r>
        <w:rPr>
          <w:color w:val="000000"/>
          <w:lang w:val="en-US"/>
        </w:rPr>
        <w:tab/>
      </w:r>
      <w:r>
        <w:rPr>
          <w:color w:val="000000"/>
          <w:lang w:val="en-US"/>
        </w:rPr>
        <w:tab/>
      </w:r>
      <w:r>
        <w:rPr>
          <w:color w:val="000000"/>
          <w:lang w:val="en-US"/>
        </w:rPr>
        <w:tab/>
      </w:r>
      <w:r>
        <w:rPr>
          <w:b/>
          <w:bCs/>
          <w:color w:val="000000"/>
        </w:rPr>
        <w:t xml:space="preserve">(5 Marks) </w:t>
      </w:r>
      <w:r>
        <w:rPr>
          <w:color w:val="000000"/>
        </w:rPr>
        <w:t> </w:t>
      </w:r>
    </w:p>
    <w:p w:rsidR="00813293" w:rsidRDefault="00813293">
      <w:pPr>
        <w:rPr>
          <w:rFonts w:ascii="Times New Roman" w:eastAsia="Times New Roman" w:hAnsi="Times New Roman" w:cs="Times New Roman"/>
          <w:b/>
          <w:bCs/>
          <w:color w:val="000000"/>
          <w:sz w:val="24"/>
          <w:szCs w:val="24"/>
          <w:u w:val="single"/>
          <w:lang w:eastAsia="zh-CN"/>
        </w:rPr>
      </w:pPr>
    </w:p>
    <w:p w:rsidR="00813293" w:rsidRDefault="001869D3">
      <w:pPr>
        <w:rPr>
          <w:rFonts w:ascii="Times New Roman" w:eastAsia="Times New Roman" w:hAnsi="Times New Roman" w:cs="Times New Roman"/>
          <w:b/>
          <w:bCs/>
          <w:color w:val="000000"/>
          <w:sz w:val="24"/>
          <w:szCs w:val="24"/>
          <w:lang w:eastAsia="zh-CN"/>
        </w:rPr>
      </w:pPr>
      <w:r>
        <w:rPr>
          <w:rFonts w:ascii="Times New Roman" w:eastAsia="Times New Roman" w:hAnsi="Times New Roman" w:cs="Times New Roman"/>
          <w:b/>
          <w:bCs/>
          <w:color w:val="000000"/>
          <w:sz w:val="24"/>
          <w:szCs w:val="24"/>
          <w:lang w:eastAsia="zh-CN"/>
        </w:rPr>
        <w:t>QUESTION FOUR (20 MARKS)</w:t>
      </w:r>
    </w:p>
    <w:p w:rsidR="00813293" w:rsidRDefault="001869D3">
      <w:pPr>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 November 2018, the National Government amended the Registration of Persons Act. This was via Statute Law (Miscellaneous Amendment) No. 18 of </w:t>
      </w:r>
      <w:r>
        <w:rPr>
          <w:rFonts w:ascii="Times New Roman" w:hAnsi="Times New Roman" w:cs="Times New Roman"/>
          <w:color w:val="000000"/>
          <w:sz w:val="24"/>
          <w:szCs w:val="24"/>
        </w:rPr>
        <w:t xml:space="preserve">2018. The effect of this amendment was to ensure that every person in the country obtains what has come to be commonly referred to as 'Huduma Namba'. In April 2019, the High Court of Kenya in </w:t>
      </w:r>
      <w:r>
        <w:rPr>
          <w:rFonts w:ascii="Times New Roman" w:hAnsi="Times New Roman" w:cs="Times New Roman"/>
          <w:b/>
          <w:bCs/>
          <w:i/>
          <w:iCs/>
          <w:color w:val="000000"/>
          <w:sz w:val="24"/>
          <w:szCs w:val="24"/>
          <w:u w:val="single"/>
        </w:rPr>
        <w:t>Nubian Rights Forum and Others v. The AG and Others (Nyamweya, N</w:t>
      </w:r>
      <w:r>
        <w:rPr>
          <w:rFonts w:ascii="Times New Roman" w:hAnsi="Times New Roman" w:cs="Times New Roman"/>
          <w:b/>
          <w:bCs/>
          <w:i/>
          <w:iCs/>
          <w:color w:val="000000"/>
          <w:sz w:val="24"/>
          <w:szCs w:val="24"/>
          <w:u w:val="single"/>
        </w:rPr>
        <w:t>gugi and Korir, J.)</w:t>
      </w:r>
      <w:r>
        <w:rPr>
          <w:rFonts w:ascii="Times New Roman" w:hAnsi="Times New Roman" w:cs="Times New Roman"/>
          <w:color w:val="000000"/>
          <w:sz w:val="24"/>
          <w:szCs w:val="24"/>
        </w:rPr>
        <w:t xml:space="preserve"> issued interim orders prohibiting the Government from making this project compulsory as well as tying it to other basic needs. That said, the project continued to run. It is reported that some persons at risk of statelessness were regis</w:t>
      </w:r>
      <w:r>
        <w:rPr>
          <w:rFonts w:ascii="Times New Roman" w:hAnsi="Times New Roman" w:cs="Times New Roman"/>
          <w:color w:val="000000"/>
          <w:sz w:val="24"/>
          <w:szCs w:val="24"/>
        </w:rPr>
        <w:t>tered. The United Nations has hired you to advise, it on the possible impact of the Huduma, Namba on lives and livelihoods of persons at risk of statelessness. Prepare your legal advisory.</w:t>
      </w:r>
    </w:p>
    <w:p w:rsidR="00813293" w:rsidRDefault="00813293">
      <w:pPr>
        <w:jc w:val="both"/>
        <w:rPr>
          <w:rFonts w:ascii="Times New Roman" w:hAnsi="Times New Roman" w:cs="Times New Roman"/>
          <w:b/>
          <w:bCs/>
          <w:color w:val="000000"/>
          <w:sz w:val="24"/>
          <w:szCs w:val="24"/>
          <w:u w:val="single"/>
        </w:rPr>
      </w:pPr>
    </w:p>
    <w:p w:rsidR="00813293" w:rsidRDefault="001869D3">
      <w:pPr>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QUESTION FIVE (20 MARKS)</w:t>
      </w:r>
    </w:p>
    <w:p w:rsidR="00813293" w:rsidRDefault="001869D3">
      <w:pPr>
        <w:jc w:val="both"/>
        <w:rPr>
          <w:rFonts w:ascii="Times New Roman" w:hAnsi="Times New Roman" w:cs="Times New Roman"/>
          <w:b/>
          <w:bCs/>
          <w:color w:val="000000"/>
          <w:sz w:val="24"/>
          <w:szCs w:val="24"/>
          <w:u w:val="single"/>
        </w:rPr>
      </w:pPr>
      <w:r>
        <w:rPr>
          <w:rFonts w:ascii="Times New Roman" w:eastAsia="Times New Roman" w:hAnsi="Times New Roman" w:cs="Times New Roman"/>
          <w:color w:val="000000"/>
          <w:sz w:val="24"/>
          <w:szCs w:val="24"/>
          <w:lang w:eastAsia="zh-CN"/>
        </w:rPr>
        <w:t>A recent study on the voting pattern in A</w:t>
      </w:r>
      <w:r>
        <w:rPr>
          <w:rFonts w:ascii="Times New Roman" w:eastAsia="Times New Roman" w:hAnsi="Times New Roman" w:cs="Times New Roman"/>
          <w:color w:val="000000"/>
          <w:sz w:val="24"/>
          <w:szCs w:val="24"/>
          <w:lang w:eastAsia="zh-CN"/>
        </w:rPr>
        <w:t>frica pointed out that most of the youth do not bother to vote. Most believe the political process is a waste of time. They contend that voting will not benefit them in any way. In order to stem this tide, the Law Society of Kenya has commissioned a projec</w:t>
      </w:r>
      <w:r>
        <w:rPr>
          <w:rFonts w:ascii="Times New Roman" w:eastAsia="Times New Roman" w:hAnsi="Times New Roman" w:cs="Times New Roman"/>
          <w:color w:val="000000"/>
          <w:sz w:val="24"/>
          <w:szCs w:val="24"/>
          <w:lang w:eastAsia="zh-CN"/>
        </w:rPr>
        <w:t>t that will develop strategies that will see to it "that no youth is left behind in the voting process." </w:t>
      </w:r>
    </w:p>
    <w:p w:rsidR="00813293" w:rsidRDefault="001869D3">
      <w:pPr>
        <w:spacing w:before="355" w:after="0" w:line="240" w:lineRule="auto"/>
        <w:ind w:left="-163" w:right="38"/>
        <w:jc w:val="both"/>
        <w:rPr>
          <w:rFonts w:ascii="Times New Roman" w:eastAsia="Times New Roman" w:hAnsi="Times New Roman" w:cs="Times New Roman"/>
          <w:sz w:val="24"/>
          <w:szCs w:val="24"/>
          <w:lang w:eastAsia="zh-CN"/>
        </w:rPr>
      </w:pPr>
      <w:r>
        <w:rPr>
          <w:rFonts w:ascii="Times New Roman" w:eastAsia="Times New Roman" w:hAnsi="Times New Roman" w:cs="Times New Roman"/>
          <w:color w:val="000000"/>
          <w:sz w:val="24"/>
          <w:szCs w:val="24"/>
          <w:lang w:eastAsia="zh-CN"/>
        </w:rPr>
        <w:t>You are part of a Working Group that has been charged with developing these strategies. Set out three practical initiatives you suggest the society ta</w:t>
      </w:r>
      <w:r>
        <w:rPr>
          <w:rFonts w:ascii="Times New Roman" w:eastAsia="Times New Roman" w:hAnsi="Times New Roman" w:cs="Times New Roman"/>
          <w:color w:val="000000"/>
          <w:sz w:val="24"/>
          <w:szCs w:val="24"/>
          <w:lang w:eastAsia="zh-CN"/>
        </w:rPr>
        <w:t>kes to ensure the intended objective is met.</w:t>
      </w:r>
    </w:p>
    <w:p w:rsidR="00813293" w:rsidRDefault="00813293">
      <w:pPr>
        <w:jc w:val="both"/>
        <w:rPr>
          <w:rFonts w:ascii="Times New Roman" w:eastAsia="Times New Roman" w:hAnsi="Times New Roman" w:cs="Times New Roman"/>
          <w:b/>
          <w:bCs/>
          <w:color w:val="000000"/>
          <w:sz w:val="24"/>
          <w:szCs w:val="24"/>
          <w:u w:val="single"/>
          <w:lang w:eastAsia="zh-CN"/>
        </w:rPr>
      </w:pPr>
    </w:p>
    <w:sectPr w:rsidR="00813293">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13293" w:rsidRDefault="001869D3">
      <w:pPr>
        <w:spacing w:line="240" w:lineRule="auto"/>
      </w:pPr>
      <w:r>
        <w:separator/>
      </w:r>
    </w:p>
  </w:endnote>
  <w:endnote w:type="continuationSeparator" w:id="0">
    <w:p w:rsidR="00813293" w:rsidRDefault="001869D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等线">
    <w:altName w:val="Arial Unicode MS"/>
    <w:charset w:val="86"/>
    <w:family w:val="auto"/>
    <w:pitch w:val="default"/>
  </w:font>
  <w:font w:name="Times New Roman">
    <w:panose1 w:val="02020603050405020304"/>
    <w:charset w:val="00"/>
    <w:family w:val="roman"/>
    <w:pitch w:val="variable"/>
    <w:sig w:usb0="E0002EFF" w:usb1="C000785B" w:usb2="00000009" w:usb3="00000000" w:csb0="000001FF" w:csb1="00000000"/>
  </w:font>
  <w:font w:name="等线 Light">
    <w:altName w:val="Segoe Print"/>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3293" w:rsidRDefault="001869D3">
    <w:pPr>
      <w:pStyle w:val="Footer"/>
    </w:pPr>
    <w:r>
      <w:rPr>
        <w:noProof/>
        <w:lang w:val="en-US"/>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813293" w:rsidRDefault="001869D3">
                          <w:pPr>
                            <w:pStyle w:val="Footer"/>
                          </w:pPr>
                          <w:r>
                            <w:t xml:space="preserve">Page </w:t>
                          </w:r>
                          <w:r>
                            <w:fldChar w:fldCharType="begin"/>
                          </w:r>
                          <w:r>
                            <w:instrText xml:space="preserve"> PAGE  \* MERGEFORMAT </w:instrText>
                          </w:r>
                          <w:r>
                            <w:fldChar w:fldCharType="separate"/>
                          </w:r>
                          <w:r>
                            <w:rPr>
                              <w:noProof/>
                            </w:rPr>
                            <w:t>3</w:t>
                          </w:r>
                          <w:r>
                            <w:fldChar w:fldCharType="end"/>
                          </w:r>
                          <w:r>
                            <w:t xml:space="preserve"> of </w:t>
                          </w:r>
                          <w:r>
                            <w:fldChar w:fldCharType="begin"/>
                          </w:r>
                          <w:r>
                            <w:instrText xml:space="preserve"> NUMPAGES  \* MERGEFORMAT </w:instrText>
                          </w:r>
                          <w:r>
                            <w:fldChar w:fldCharType="separate"/>
                          </w:r>
                          <w:r>
                            <w:rPr>
                              <w:noProof/>
                            </w:rPr>
                            <w:t>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" filled="f" fillcolor="white [3201]" stroked="f" strokeweight=".5pt">
              <v:textbox style="mso-fit-shape-to-text:t" inset="0,0,0,0">
                <w:txbxContent>
                  <w:p w:rsidR="00813293" w:rsidRDefault="001869D3">
                    <w:pPr>
                      <w:pStyle w:val="Footer"/>
                    </w:pPr>
                    <w:r>
                      <w:t xml:space="preserve">Page </w:t>
                    </w:r>
                    <w:r>
                      <w:fldChar w:fldCharType="begin"/>
                    </w:r>
                    <w:r>
                      <w:instrText xml:space="preserve"> PAGE  \* MERGEFORMAT </w:instrText>
                    </w:r>
                    <w:r>
                      <w:fldChar w:fldCharType="separate"/>
                    </w:r>
                    <w:r>
                      <w:rPr>
                        <w:noProof/>
                      </w:rPr>
                      <w:t>3</w:t>
                    </w:r>
                    <w:r>
                      <w:fldChar w:fldCharType="end"/>
                    </w:r>
                    <w:r>
                      <w:t xml:space="preserve"> of </w:t>
                    </w:r>
                    <w:r>
                      <w:fldChar w:fldCharType="begin"/>
                    </w:r>
                    <w:r>
                      <w:instrText xml:space="preserve"> NUMPAGES  \* MERGEFORMAT </w:instrText>
                    </w:r>
                    <w:r>
                      <w:fldChar w:fldCharType="separate"/>
                    </w:r>
                    <w:r>
                      <w:rPr>
                        <w:noProof/>
                      </w:rPr>
                      <w:t>3</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13293" w:rsidRDefault="001869D3">
      <w:pPr>
        <w:spacing w:after="0"/>
      </w:pPr>
      <w:r>
        <w:separator/>
      </w:r>
    </w:p>
  </w:footnote>
  <w:footnote w:type="continuationSeparator" w:id="0">
    <w:p w:rsidR="00813293" w:rsidRDefault="001869D3">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3293" w:rsidRDefault="0081329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1B64BC9"/>
    <w:multiLevelType w:val="multilevel"/>
    <w:tmpl w:val="61B64BC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6E243CE8"/>
    <w:multiLevelType w:val="multilevel"/>
    <w:tmpl w:val="6E243CE8"/>
    <w:lvl w:ilvl="0">
      <w:start w:val="1"/>
      <w:numFmt w:val="lowerLetter"/>
      <w:lvlText w:val="%1)"/>
      <w:lvlJc w:val="left"/>
      <w:pPr>
        <w:ind w:left="790" w:hanging="360"/>
      </w:pPr>
    </w:lvl>
    <w:lvl w:ilvl="1">
      <w:start w:val="1"/>
      <w:numFmt w:val="lowerLetter"/>
      <w:lvlText w:val="%2."/>
      <w:lvlJc w:val="left"/>
      <w:pPr>
        <w:ind w:left="1510" w:hanging="360"/>
      </w:pPr>
    </w:lvl>
    <w:lvl w:ilvl="2">
      <w:start w:val="1"/>
      <w:numFmt w:val="lowerRoman"/>
      <w:lvlText w:val="%3."/>
      <w:lvlJc w:val="right"/>
      <w:pPr>
        <w:ind w:left="2230" w:hanging="180"/>
      </w:pPr>
    </w:lvl>
    <w:lvl w:ilvl="3">
      <w:start w:val="1"/>
      <w:numFmt w:val="decimal"/>
      <w:lvlText w:val="%4."/>
      <w:lvlJc w:val="left"/>
      <w:pPr>
        <w:ind w:left="2950" w:hanging="360"/>
      </w:pPr>
    </w:lvl>
    <w:lvl w:ilvl="4">
      <w:start w:val="1"/>
      <w:numFmt w:val="lowerLetter"/>
      <w:lvlText w:val="%5."/>
      <w:lvlJc w:val="left"/>
      <w:pPr>
        <w:ind w:left="3670" w:hanging="360"/>
      </w:pPr>
    </w:lvl>
    <w:lvl w:ilvl="5">
      <w:start w:val="1"/>
      <w:numFmt w:val="lowerRoman"/>
      <w:lvlText w:val="%6."/>
      <w:lvlJc w:val="right"/>
      <w:pPr>
        <w:ind w:left="4390" w:hanging="180"/>
      </w:pPr>
    </w:lvl>
    <w:lvl w:ilvl="6">
      <w:start w:val="1"/>
      <w:numFmt w:val="decimal"/>
      <w:lvlText w:val="%7."/>
      <w:lvlJc w:val="left"/>
      <w:pPr>
        <w:ind w:left="5110" w:hanging="360"/>
      </w:pPr>
    </w:lvl>
    <w:lvl w:ilvl="7">
      <w:start w:val="1"/>
      <w:numFmt w:val="lowerLetter"/>
      <w:lvlText w:val="%8."/>
      <w:lvlJc w:val="left"/>
      <w:pPr>
        <w:ind w:left="5830" w:hanging="360"/>
      </w:pPr>
    </w:lvl>
    <w:lvl w:ilvl="8">
      <w:start w:val="1"/>
      <w:numFmt w:val="lowerRoman"/>
      <w:lvlText w:val="%9."/>
      <w:lvlJc w:val="right"/>
      <w:pPr>
        <w:ind w:left="6550" w:hanging="180"/>
      </w:pPr>
    </w:lvl>
  </w:abstractNum>
  <w:abstractNum w:abstractNumId="2">
    <w:nsid w:val="70F12363"/>
    <w:multiLevelType w:val="multilevel"/>
    <w:tmpl w:val="70F12363"/>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4528"/>
    <w:rsid w:val="00145A61"/>
    <w:rsid w:val="001869D3"/>
    <w:rsid w:val="001C4FFF"/>
    <w:rsid w:val="00422A35"/>
    <w:rsid w:val="004463C1"/>
    <w:rsid w:val="00546CFD"/>
    <w:rsid w:val="00573CD7"/>
    <w:rsid w:val="005B4C98"/>
    <w:rsid w:val="006E59B2"/>
    <w:rsid w:val="00744528"/>
    <w:rsid w:val="00813293"/>
    <w:rsid w:val="00C052D6"/>
    <w:rsid w:val="00D35F84"/>
    <w:rsid w:val="00DD21DA"/>
    <w:rsid w:val="00EB187A"/>
    <w:rsid w:val="01B85C6A"/>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933E499-D3AA-4A71-8EB8-D4ECD1BD63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lang w:val="zh-CN"/>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spacing w:after="0"/>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spacing w:after="0"/>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uiPriority w:val="99"/>
    <w:semiHidden/>
    <w:unhideWhenUsed/>
    <w:pPr>
      <w:tabs>
        <w:tab w:val="center" w:pos="4153"/>
        <w:tab w:val="right" w:pos="8306"/>
      </w:tabs>
      <w:snapToGrid w:val="0"/>
    </w:pPr>
    <w:rPr>
      <w:sz w:val="18"/>
      <w:szCs w:val="18"/>
    </w:rPr>
  </w:style>
  <w:style w:type="paragraph" w:styleId="Header">
    <w:name w:val="header"/>
    <w:basedOn w:val="Normal"/>
    <w:uiPriority w:val="99"/>
    <w:semiHidden/>
    <w:unhideWhenUsed/>
    <w:pPr>
      <w:tabs>
        <w:tab w:val="center" w:pos="4153"/>
        <w:tab w:val="right" w:pos="8306"/>
      </w:tabs>
      <w:snapToGrid w:val="0"/>
    </w:pPr>
    <w:rPr>
      <w:sz w:val="18"/>
      <w:szCs w:val="18"/>
    </w:r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lang w:eastAsia="zh-CN"/>
    </w:rPr>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qFormat/>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rPr>
      <w:rFonts w:eastAsiaTheme="majorEastAsia" w:cstheme="majorBidi"/>
      <w:color w:val="262626" w:themeColor="text1" w:themeTint="D9"/>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Pr>
      <w:i/>
      <w:iCs/>
      <w:color w:val="0F4761" w:themeColor="accent1" w:themeShade="BF"/>
    </w:rPr>
  </w:style>
  <w:style w:type="character" w:customStyle="1" w:styleId="IntenseReference1">
    <w:name w:val="Intense Reference1"/>
    <w:basedOn w:val="DefaultParagraphFont"/>
    <w:uiPriority w:val="32"/>
    <w:qFormat/>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451</TotalTime>
  <Pages>3</Pages>
  <Words>871</Words>
  <Characters>4966</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Njeri Njoroge</dc:creator>
  <cp:lastModifiedBy>user</cp:lastModifiedBy>
  <cp:revision>2</cp:revision>
  <cp:lastPrinted>2025-04-28T10:21:00Z</cp:lastPrinted>
  <dcterms:created xsi:type="dcterms:W3CDTF">2025-02-08T20:46:00Z</dcterms:created>
  <dcterms:modified xsi:type="dcterms:W3CDTF">2025-08-04T08:26:00Z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1033-12.2.0.20795</vt:lpwstr>
  </property>
  <property fmtid="{D5CDD505-2E9C-101B-9397-08002B2CF9AE}" pid="3" name="ICV">
    <vt:lpwstr>D98C8A72555C495982F94563B48817E3_12</vt:lpwstr>
  </property>
</Properties>
</file>