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9285C6">
      <w:pPr>
        <w:spacing w:after="0"/>
        <w:jc w:val="center"/>
        <w:rPr>
          <w:rFonts w:cs="Times New Roman"/>
          <w:b/>
        </w:rPr>
      </w:pPr>
      <w:r>
        <w:rPr>
          <w:rFonts w:cs="Times New Roman"/>
        </w:rPr>
        <w:drawing>
          <wp:inline distT="0" distB="0" distL="0" distR="0">
            <wp:extent cx="1098550" cy="715010"/>
            <wp:effectExtent l="0" t="0" r="6350" b="8890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8550" cy="71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2AA09">
      <w:pPr>
        <w:spacing w:after="0"/>
        <w:jc w:val="center"/>
        <w:rPr>
          <w:rFonts w:cs="Times New Roman"/>
          <w:b/>
        </w:rPr>
      </w:pPr>
    </w:p>
    <w:p w14:paraId="07E20273">
      <w:pPr>
        <w:spacing w:after="0" w:line="360" w:lineRule="auto"/>
        <w:jc w:val="center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>Riara School of International Relations &amp; Diplomacy</w:t>
      </w:r>
    </w:p>
    <w:p w14:paraId="71102C44">
      <w:pPr>
        <w:spacing w:after="0" w:line="360" w:lineRule="auto"/>
        <w:jc w:val="center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>MAY-AUGUST 2025 TRIMESTER</w:t>
      </w:r>
    </w:p>
    <w:p w14:paraId="6A0DBE84">
      <w:pPr>
        <w:spacing w:line="360" w:lineRule="auto"/>
        <w:jc w:val="center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>RIR 404:  THEORY AND PRACTICE OF MEDIATION AND NEGOTIATIONS</w:t>
      </w:r>
    </w:p>
    <w:p w14:paraId="2C52AC84">
      <w:pPr>
        <w:spacing w:line="360" w:lineRule="auto"/>
        <w:jc w:val="center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>END SEMESTER EXAM 2025:</w:t>
      </w:r>
    </w:p>
    <w:p w14:paraId="64152D38">
      <w:pPr>
        <w:spacing w:line="360" w:lineRule="auto"/>
        <w:jc w:val="center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  PHYSICAL CLASS</w:t>
      </w:r>
    </w:p>
    <w:p w14:paraId="7AB10044">
      <w:pPr>
        <w:spacing w:after="0" w:line="360" w:lineRule="auto"/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DATE: </w:t>
      </w:r>
      <w:r>
        <w:rPr>
          <w:rFonts w:hint="default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>6</w:t>
      </w:r>
      <w:r>
        <w:rPr>
          <w:rFonts w:hint="default" w:cs="Times New Roman"/>
          <w:b/>
          <w:color w:val="000000" w:themeColor="text1"/>
          <w:vertAlign w:val="superscript"/>
          <w:lang w:val="en-US"/>
          <w14:textFill>
            <w14:solidFill>
              <w14:schemeClr w14:val="tx1"/>
            </w14:solidFill>
          </w14:textFill>
        </w:rPr>
        <w:t>TH</w:t>
      </w:r>
      <w:r>
        <w:rPr>
          <w:rFonts w:hint="default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AUGUST 2025                   </w:t>
      </w:r>
      <w:r>
        <w:rPr>
          <w:rFonts w:hint="default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     TIME: 2 HOURS</w:t>
      </w:r>
    </w:p>
    <w:p w14:paraId="1A3526BF">
      <w:pPr>
        <w:spacing w:before="100" w:beforeAutospacing="1"/>
        <w:rPr>
          <w:rFonts w:ascii="Calibri" w:hAnsi="Calibri" w:eastAsia="Times New Roman" w:cs="Calibri"/>
        </w:rPr>
      </w:pPr>
      <w:bookmarkStart w:id="8" w:name="_GoBack"/>
      <w:r>
        <w:rPr>
          <w:rFonts w:ascii="Times New Roman" w:hAnsi="Times New Roman" w:eastAsia="DengXian" w:cs="Calibri"/>
          <w:b/>
          <w:bCs/>
          <w:sz w:val="24"/>
          <w:szCs w:val="24"/>
          <w:u w:val="single"/>
        </w:rPr>
        <w:t>GENERAL INSTRUCTIONS:</w:t>
      </w:r>
    </w:p>
    <w:p w14:paraId="041C291C">
      <w:pPr>
        <w:spacing w:before="100" w:beforeAutospacing="1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sz w:val="24"/>
          <w:szCs w:val="24"/>
        </w:rPr>
        <w:t xml:space="preserve">Students are </w:t>
      </w:r>
      <w:r>
        <w:rPr>
          <w:rFonts w:ascii="Times New Roman" w:hAnsi="Times New Roman" w:eastAsia="DengXian" w:cs="Calibri"/>
          <w:b/>
          <w:sz w:val="24"/>
          <w:szCs w:val="24"/>
        </w:rPr>
        <w:t>NOT</w:t>
      </w:r>
      <w:r>
        <w:rPr>
          <w:rFonts w:ascii="Times New Roman" w:hAnsi="Times New Roman" w:eastAsia="DengXian" w:cs="Calibri"/>
          <w:sz w:val="24"/>
          <w:szCs w:val="24"/>
        </w:rPr>
        <w:t xml:space="preserve"> permitted to write on the examination paper during reading time.</w:t>
      </w:r>
    </w:p>
    <w:p w14:paraId="4761C1BB">
      <w:pPr>
        <w:spacing w:before="100" w:beforeAutospacing="1"/>
        <w:rPr>
          <w:rFonts w:ascii="Times New Roman" w:hAnsi="Times New Roman" w:eastAsia="DengXian" w:cs="Calibri"/>
          <w:sz w:val="24"/>
          <w:szCs w:val="24"/>
        </w:rPr>
      </w:pPr>
      <w:r>
        <w:rPr>
          <w:rFonts w:ascii="Times New Roman" w:hAnsi="Times New Roman" w:eastAsia="DengXian" w:cs="Calibri"/>
          <w:sz w:val="24"/>
          <w:szCs w:val="24"/>
        </w:rPr>
        <w:t>This is a closed book examination. Text book/Reference books/notes are not permitted.</w:t>
      </w:r>
    </w:p>
    <w:p w14:paraId="0C52035F">
      <w:pPr>
        <w:spacing w:before="100" w:beforeAutospacing="1" w:line="480" w:lineRule="auto"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DengXian" w:cs="Calibri"/>
          <w:b/>
          <w:bCs/>
          <w:sz w:val="24"/>
          <w:szCs w:val="24"/>
        </w:rPr>
        <w:t xml:space="preserve"> </w:t>
      </w:r>
    </w:p>
    <w:p w14:paraId="4157FE39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Write your REGISTRATION NO. Clearly on the answer booklet(s). </w:t>
      </w:r>
    </w:p>
    <w:p w14:paraId="67C098B6">
      <w:pPr>
        <w:numPr>
          <w:ilvl w:val="0"/>
          <w:numId w:val="1"/>
        </w:numPr>
        <w:spacing w:before="100" w:beforeAutospacing="1" w:after="0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sz w:val="24"/>
          <w:szCs w:val="24"/>
        </w:rPr>
        <w:t xml:space="preserve">Answer </w:t>
      </w:r>
      <w:r>
        <w:rPr>
          <w:rFonts w:hint="default" w:ascii="Times New Roman" w:hAnsi="Times New Roman" w:eastAsia="DengXian" w:cs="Calibri"/>
          <w:sz w:val="24"/>
          <w:szCs w:val="24"/>
          <w:lang w:val="en-US"/>
        </w:rPr>
        <w:t>all q</w:t>
      </w:r>
      <w:r>
        <w:rPr>
          <w:rFonts w:ascii="Times New Roman" w:hAnsi="Times New Roman" w:eastAsia="DengXian" w:cs="Calibri"/>
          <w:sz w:val="24"/>
          <w:szCs w:val="24"/>
        </w:rPr>
        <w:t>uestion</w:t>
      </w:r>
      <w:r>
        <w:rPr>
          <w:rFonts w:hint="default" w:ascii="Times New Roman" w:hAnsi="Times New Roman" w:eastAsia="DengXian" w:cs="Calibri"/>
          <w:sz w:val="24"/>
          <w:szCs w:val="24"/>
          <w:lang w:val="en-US"/>
        </w:rPr>
        <w:t>s in SECTION A and THREE questions in SECTION B.</w:t>
      </w:r>
    </w:p>
    <w:p w14:paraId="62AF6D4F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Questions in all sections should be answered in answer booklet(s) </w:t>
      </w:r>
    </w:p>
    <w:p w14:paraId="7F015ED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eastAsia="Arial" w:cs="Calibri"/>
          <w:sz w:val="24"/>
          <w:szCs w:val="24"/>
        </w:rPr>
        <w:t>.</w:t>
      </w:r>
    </w:p>
    <w:p w14:paraId="729F6013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>For the questions, write the number of the question on the answer booklet(s) in the order you answered.</w:t>
      </w:r>
    </w:p>
    <w:p w14:paraId="6735A552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Write on both sides of each leaf and indicate number of each question at the top of each page.</w:t>
      </w:r>
    </w:p>
    <w:p w14:paraId="101434B3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Write the answers in a paragraph form unless stated otherwise. </w:t>
      </w:r>
    </w:p>
    <w:p w14:paraId="72367ECE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ascii="Calibri" w:hAnsi="Calibri" w:eastAsia="Times New Roman" w:cs="Calibri"/>
        </w:rPr>
      </w:pPr>
      <w:r>
        <w:rPr>
          <w:rFonts w:ascii="Times New Roman" w:hAnsi="Times New Roman" w:eastAsia="DengXian" w:cs="Calibri"/>
          <w:bCs/>
          <w:sz w:val="24"/>
          <w:szCs w:val="24"/>
        </w:rPr>
        <w:t xml:space="preserve">Marks allocated to each question are shown at the end of the question. </w:t>
      </w:r>
    </w:p>
    <w:p w14:paraId="2FABA57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All rough work must be done on the answer booklet and crossed through!</w:t>
      </w:r>
    </w:p>
    <w:p w14:paraId="66F8819A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Use supplementary pages only when you have exhausted those in this book.</w:t>
      </w:r>
    </w:p>
    <w:p w14:paraId="6690DEF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Fasten the supplementary pages to the inside back cover of this booklet.</w:t>
      </w:r>
    </w:p>
    <w:bookmarkEnd w:id="8"/>
    <w:p w14:paraId="2B916923">
      <w:pPr>
        <w:spacing w:after="0" w:line="360" w:lineRule="auto"/>
        <w:rPr>
          <w:rFonts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48D1C4E3">
      <w:pPr>
        <w:spacing w:after="0" w:line="360" w:lineRule="auto"/>
        <w:rPr>
          <w:rFonts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2676937B">
      <w:pPr>
        <w:spacing w:after="0" w:line="360" w:lineRule="auto"/>
        <w:rPr>
          <w:rFonts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39C5EEFF">
      <w:pPr>
        <w:spacing w:after="0" w:line="360" w:lineRule="auto"/>
        <w:rPr>
          <w:rFonts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76D5668D">
      <w:pPr>
        <w:spacing w:after="0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SECTION A - COMPULSORY (30 Marks)</w:t>
      </w:r>
    </w:p>
    <w:p w14:paraId="321AEE0C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Hlk199153243"/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QUESTION ONE:</w:t>
      </w:r>
      <w:bookmarkEnd w:id="0"/>
      <w:r>
        <w:rPr>
          <w:rFonts w:hint="default" w:ascii="Times New Roman" w:hAnsi="Times New Roman" w:eastAsia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bookmarkStart w:id="1" w:name="_Hlk199153302"/>
      <w:r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bookmarkEnd w:id="1"/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>Analyze the strategic use of power advantage in diplomatic negotiations between large (powerful) and small states (less powerful). </w:t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  <w:bookmarkStart w:id="2" w:name="_Hlk199243769"/>
      <w:bookmarkStart w:id="3" w:name="_Hlk199153473"/>
    </w:p>
    <w:p w14:paraId="6DFE0D41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>Citing</w:t>
      </w:r>
      <w:bookmarkEnd w:id="2"/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 relevant examples, discuss five key qualities that define an effective diplomatic mediator. </w:t>
      </w:r>
    </w:p>
    <w:p w14:paraId="7D00F07E">
      <w:pPr>
        <w:numPr>
          <w:numId w:val="0"/>
        </w:numPr>
        <w:spacing w:before="100" w:beforeAutospacing="1" w:after="100" w:afterAutospacing="1" w:line="360" w:lineRule="auto"/>
        <w:ind w:left="7200" w:leftChars="0" w:firstLine="720" w:firstLineChars="0"/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  <w:bookmarkEnd w:id="3"/>
    </w:p>
    <w:p w14:paraId="79D16B19">
      <w:pPr>
        <w:numPr>
          <w:ilvl w:val="0"/>
          <w:numId w:val="2"/>
        </w:numPr>
        <w:spacing w:before="100" w:beforeAutospacing="1" w:after="100" w:afterAutospacing="1" w:line="360" w:lineRule="auto"/>
        <w:ind w:left="425" w:leftChars="0" w:hanging="425" w:firstLineChars="0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>Differentiate between negotiation and mediation, citing their unique roles and when each is most applicable</w:t>
      </w:r>
      <w:r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</w:p>
    <w:p w14:paraId="7206A660">
      <w:pPr>
        <w:spacing w:before="100" w:beforeAutospacing="1" w:after="100" w:afterAutospacing="1" w:line="360" w:lineRule="auto"/>
        <w:jc w:val="center"/>
        <w:outlineLvl w:val="2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SECTION B - ANSWER ANY TWO QUESTIONS (20 Marks)</w:t>
      </w:r>
    </w:p>
    <w:p w14:paraId="683F98D9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bookmarkStart w:id="4" w:name="_Hlk199155861"/>
    </w:p>
    <w:p w14:paraId="44B21B30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QUESTION TWO:</w:t>
      </w:r>
      <w:r>
        <w:rPr>
          <w:rFonts w:hint="default" w:ascii="Times New Roman" w:hAnsi="Times New Roman" w:eastAsia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bookmarkEnd w:id="4"/>
      <w:bookmarkStart w:id="5" w:name="_Hlk199155937"/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Examine the stages of a formal diplomatic negotiation process using examples to show how each stage contributes to conflict resolution or agreement-building. </w:t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</w:p>
    <w:p w14:paraId="47327A8D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5DBD799D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QUESTION THREE:</w:t>
      </w:r>
      <w:r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bookmarkEnd w:id="5"/>
      <w:bookmarkStart w:id="6" w:name="_Hlk199156013"/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Discuss the importance of the concept of “ripeness” in mediation including the ‘mutually hurting stalemate’ and provide a relevant case where ripeness was effectively utilized. </w:t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</w:p>
    <w:p w14:paraId="354CC71E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099B6ED5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QUESTION FOUR:</w:t>
      </w:r>
      <w:r>
        <w:rPr>
          <w:rFonts w:hint="default" w:ascii="Times New Roman" w:hAnsi="Times New Roman" w:eastAsia="Times New Roman" w:cs="Times New Roman"/>
          <w:b/>
          <w:color w:val="000000" w:themeColor="text1"/>
          <w14:textFill>
            <w14:solidFill>
              <w14:schemeClr w14:val="tx1"/>
            </w14:solidFill>
          </w14:textFill>
        </w:rPr>
        <w:br w:type="textWrapping"/>
      </w:r>
      <w:bookmarkEnd w:id="6"/>
      <w:bookmarkStart w:id="7" w:name="_Hlk199156109"/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Discuss the key roles in multilateral diplomatic negotiations and mediation processes. </w:t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</w:p>
    <w:p w14:paraId="5E773A32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</w:p>
    <w:p w14:paraId="1EAB88E7">
      <w:pPr>
        <w:spacing w:before="100" w:beforeAutospacing="1" w:after="100" w:afterAutospacing="1" w:line="360" w:lineRule="auto"/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/>
          <w:bCs/>
          <w:color w:val="000000" w:themeColor="text1"/>
          <w14:textFill>
            <w14:solidFill>
              <w14:schemeClr w14:val="tx1"/>
            </w14:solidFill>
          </w14:textFill>
        </w:rPr>
        <w:t>QUESTION FIVE:</w:t>
      </w:r>
    </w:p>
    <w:p w14:paraId="798DFC37">
      <w:pPr>
        <w:spacing w:after="0" w:line="360" w:lineRule="auto"/>
        <w:rPr>
          <w:rFonts w:eastAsia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Times New Roman" w:cs="Times New Roman"/>
          <w:bCs/>
          <w:color w:val="000000" w:themeColor="text1"/>
          <w14:textFill>
            <w14:solidFill>
              <w14:schemeClr w14:val="tx1"/>
            </w14:solidFill>
          </w14:textFill>
        </w:rPr>
        <w:t xml:space="preserve">Discuss the importance and the types of deadlines in diplomatic negotiations providing one historical or current case example. </w:t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  <w:t/>
      </w:r>
      <w:r>
        <w:rPr>
          <w:rFonts w:hint="default" w:ascii="Times New Roman" w:hAnsi="Times New Roman" w:eastAsia="Times New Roman" w:cs="Times New Roman"/>
          <w:bCs/>
          <w:color w:val="000000" w:themeColor="text1"/>
          <w:lang w:val="en-US"/>
          <w14:textFill>
            <w14:solidFill>
              <w14:schemeClr w14:val="tx1"/>
            </w14:solidFill>
          </w14:textFill>
        </w:rPr>
        <w:tab/>
      </w:r>
      <w:r>
        <w:rPr>
          <w:rFonts w:hint="default" w:ascii="Times New Roman" w:hAnsi="Times New Roman" w:eastAsia="Times New Roman" w:cs="Times New Roman"/>
          <w:b/>
          <w:iCs/>
          <w:color w:val="000000" w:themeColor="text1"/>
          <w14:textFill>
            <w14:solidFill>
              <w14:schemeClr w14:val="tx1"/>
            </w14:solidFill>
          </w14:textFill>
        </w:rPr>
        <w:t>(10 marks)</w:t>
      </w:r>
      <w:bookmarkEnd w:id="7"/>
    </w:p>
    <w:p w14:paraId="0791673D">
      <w:pPr>
        <w:spacing w:after="0" w:line="360" w:lineRule="auto"/>
        <w:rPr>
          <w:rFonts w:eastAsia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</w:p>
    <w:sectPr>
      <w:headerReference r:id="rId5" w:type="default"/>
      <w:footerReference r:id="rId6" w:type="default"/>
      <w:pgSz w:w="12240" w:h="15840"/>
      <w:pgMar w:top="56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engXian">
    <w:altName w:val="SimSun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ranklin Gothic Demi Cond">
    <w:panose1 w:val="020B0706030402020204"/>
    <w:charset w:val="00"/>
    <w:family w:val="auto"/>
    <w:pitch w:val="default"/>
    <w:sig w:usb0="00000287" w:usb1="000000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94661C">
    <w:pPr>
      <w:pStyle w:val="12"/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2959AA">
                          <w:pPr>
                            <w:pStyle w:val="12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2959AA">
                    <w:pPr>
                      <w:pStyle w:val="12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7C4ED9">
    <w:pPr>
      <w:pStyle w:val="1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2C6061"/>
    <w:multiLevelType w:val="multilevel"/>
    <w:tmpl w:val="3E2C606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1">
    <w:nsid w:val="5FDB2277"/>
    <w:multiLevelType w:val="singleLevel"/>
    <w:tmpl w:val="5FDB227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568"/>
    <w:rsid w:val="00036562"/>
    <w:rsid w:val="00071B90"/>
    <w:rsid w:val="00134214"/>
    <w:rsid w:val="0015132D"/>
    <w:rsid w:val="00182D16"/>
    <w:rsid w:val="001C7F9E"/>
    <w:rsid w:val="0022320E"/>
    <w:rsid w:val="00261A8D"/>
    <w:rsid w:val="00293DBC"/>
    <w:rsid w:val="002A312D"/>
    <w:rsid w:val="002E7AE3"/>
    <w:rsid w:val="00331F1F"/>
    <w:rsid w:val="003500F9"/>
    <w:rsid w:val="003E7979"/>
    <w:rsid w:val="00440C84"/>
    <w:rsid w:val="00474D08"/>
    <w:rsid w:val="0047783B"/>
    <w:rsid w:val="00484DD6"/>
    <w:rsid w:val="00501C94"/>
    <w:rsid w:val="00555357"/>
    <w:rsid w:val="00560980"/>
    <w:rsid w:val="005E258C"/>
    <w:rsid w:val="006001EC"/>
    <w:rsid w:val="00605393"/>
    <w:rsid w:val="00636F1C"/>
    <w:rsid w:val="006D28AF"/>
    <w:rsid w:val="00725B96"/>
    <w:rsid w:val="00741B69"/>
    <w:rsid w:val="00857AF6"/>
    <w:rsid w:val="008F27B6"/>
    <w:rsid w:val="009238AE"/>
    <w:rsid w:val="00941919"/>
    <w:rsid w:val="00971E7C"/>
    <w:rsid w:val="0098005F"/>
    <w:rsid w:val="00996618"/>
    <w:rsid w:val="009D62AB"/>
    <w:rsid w:val="009F3C5D"/>
    <w:rsid w:val="00A56D6D"/>
    <w:rsid w:val="00A829C7"/>
    <w:rsid w:val="00AC6E24"/>
    <w:rsid w:val="00AF5BF0"/>
    <w:rsid w:val="00B11665"/>
    <w:rsid w:val="00BD25C6"/>
    <w:rsid w:val="00BF6517"/>
    <w:rsid w:val="00C149D4"/>
    <w:rsid w:val="00C200BB"/>
    <w:rsid w:val="00C73754"/>
    <w:rsid w:val="00C934B5"/>
    <w:rsid w:val="00CE610B"/>
    <w:rsid w:val="00D218BB"/>
    <w:rsid w:val="00D23C1A"/>
    <w:rsid w:val="00D74568"/>
    <w:rsid w:val="00D83A3F"/>
    <w:rsid w:val="00D95C36"/>
    <w:rsid w:val="00DA5B81"/>
    <w:rsid w:val="00DB49BD"/>
    <w:rsid w:val="00DB614A"/>
    <w:rsid w:val="00DB7F72"/>
    <w:rsid w:val="00DC5157"/>
    <w:rsid w:val="00DC68B4"/>
    <w:rsid w:val="00E24392"/>
    <w:rsid w:val="00E60E70"/>
    <w:rsid w:val="00E737C0"/>
    <w:rsid w:val="00EC2891"/>
    <w:rsid w:val="00EC497A"/>
    <w:rsid w:val="00F15E74"/>
    <w:rsid w:val="00F63226"/>
    <w:rsid w:val="00F94DE6"/>
    <w:rsid w:val="3E4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Garamond" w:hAnsi="Garamond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9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Garamond" w:hAnsi="Garamond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link w:val="16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paragraph" w:styleId="3">
    <w:name w:val="heading 2"/>
    <w:basedOn w:val="1"/>
    <w:link w:val="17"/>
    <w:qFormat/>
    <w:uiPriority w:val="9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4">
    <w:name w:val="heading 3"/>
    <w:basedOn w:val="1"/>
    <w:link w:val="18"/>
    <w:qFormat/>
    <w:uiPriority w:val="9"/>
    <w:pPr>
      <w:spacing w:before="100" w:beforeAutospacing="1" w:after="100" w:afterAutospacing="1" w:line="240" w:lineRule="auto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paragraph" w:styleId="5">
    <w:name w:val="heading 4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link w:val="19"/>
    <w:qFormat/>
    <w:uiPriority w:val="9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 w:cs="Times New Roman"/>
      <w:b/>
      <w:bCs/>
      <w:sz w:val="20"/>
      <w:szCs w:val="20"/>
    </w:rPr>
  </w:style>
  <w:style w:type="paragraph" w:styleId="7">
    <w:name w:val="heading 6"/>
    <w:basedOn w:val="1"/>
    <w:link w:val="20"/>
    <w:qFormat/>
    <w:uiPriority w:val="9"/>
    <w:pPr>
      <w:spacing w:before="100" w:beforeAutospacing="1" w:after="100" w:afterAutospacing="1" w:line="240" w:lineRule="auto"/>
      <w:outlineLvl w:val="5"/>
    </w:pPr>
    <w:rPr>
      <w:rFonts w:ascii="Times New Roman" w:hAnsi="Times New Roman" w:eastAsia="Times New Roman" w:cs="Times New Roman"/>
      <w:b/>
      <w:bCs/>
      <w:sz w:val="15"/>
      <w:szCs w:val="15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22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11">
    <w:name w:val="Emphasis"/>
    <w:basedOn w:val="8"/>
    <w:qFormat/>
    <w:uiPriority w:val="20"/>
    <w:rPr>
      <w:i/>
      <w:iCs/>
    </w:rPr>
  </w:style>
  <w:style w:type="paragraph" w:styleId="12">
    <w:name w:val="footer"/>
    <w:basedOn w:val="1"/>
    <w:link w:val="2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3">
    <w:name w:val="header"/>
    <w:basedOn w:val="1"/>
    <w:link w:val="2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4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5">
    <w:name w:val="Strong"/>
    <w:basedOn w:val="8"/>
    <w:qFormat/>
    <w:uiPriority w:val="22"/>
    <w:rPr>
      <w:b/>
      <w:bCs/>
    </w:rPr>
  </w:style>
  <w:style w:type="character" w:customStyle="1" w:styleId="16">
    <w:name w:val="Heading 1 Char"/>
    <w:basedOn w:val="8"/>
    <w:link w:val="2"/>
    <w:uiPriority w:val="9"/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customStyle="1" w:styleId="17">
    <w:name w:val="Heading 2 Char"/>
    <w:basedOn w:val="8"/>
    <w:link w:val="3"/>
    <w:qFormat/>
    <w:uiPriority w:val="9"/>
    <w:rPr>
      <w:rFonts w:ascii="Times New Roman" w:hAnsi="Times New Roman" w:eastAsia="Times New Roman" w:cs="Times New Roman"/>
      <w:b/>
      <w:bCs/>
      <w:sz w:val="36"/>
      <w:szCs w:val="36"/>
    </w:rPr>
  </w:style>
  <w:style w:type="character" w:customStyle="1" w:styleId="18">
    <w:name w:val="Heading 3 Char"/>
    <w:basedOn w:val="8"/>
    <w:link w:val="4"/>
    <w:qFormat/>
    <w:uiPriority w:val="9"/>
    <w:rPr>
      <w:rFonts w:ascii="Times New Roman" w:hAnsi="Times New Roman" w:eastAsia="Times New Roman" w:cs="Times New Roman"/>
      <w:b/>
      <w:bCs/>
      <w:sz w:val="27"/>
      <w:szCs w:val="27"/>
    </w:rPr>
  </w:style>
  <w:style w:type="character" w:customStyle="1" w:styleId="19">
    <w:name w:val="Heading 5 Char"/>
    <w:basedOn w:val="8"/>
    <w:link w:val="6"/>
    <w:qFormat/>
    <w:uiPriority w:val="9"/>
    <w:rPr>
      <w:rFonts w:ascii="Times New Roman" w:hAnsi="Times New Roman" w:eastAsia="Times New Roman" w:cs="Times New Roman"/>
      <w:b/>
      <w:bCs/>
      <w:sz w:val="20"/>
      <w:szCs w:val="20"/>
    </w:rPr>
  </w:style>
  <w:style w:type="character" w:customStyle="1" w:styleId="20">
    <w:name w:val="Heading 6 Char"/>
    <w:basedOn w:val="8"/>
    <w:link w:val="7"/>
    <w:qFormat/>
    <w:uiPriority w:val="9"/>
    <w:rPr>
      <w:rFonts w:ascii="Times New Roman" w:hAnsi="Times New Roman" w:eastAsia="Times New Roman" w:cs="Times New Roman"/>
      <w:b/>
      <w:bCs/>
      <w:sz w:val="15"/>
      <w:szCs w:val="15"/>
    </w:rPr>
  </w:style>
  <w:style w:type="character" w:customStyle="1" w:styleId="21">
    <w:name w:val="overflow-hidden"/>
    <w:basedOn w:val="8"/>
    <w:qFormat/>
    <w:uiPriority w:val="0"/>
  </w:style>
  <w:style w:type="character" w:customStyle="1" w:styleId="22">
    <w:name w:val="Balloon Text Char"/>
    <w:basedOn w:val="8"/>
    <w:link w:val="10"/>
    <w:semiHidden/>
    <w:qFormat/>
    <w:uiPriority w:val="99"/>
    <w:rPr>
      <w:rFonts w:ascii="Segoe UI" w:hAnsi="Segoe UI" w:cs="Segoe UI"/>
      <w:sz w:val="18"/>
      <w:szCs w:val="18"/>
    </w:rPr>
  </w:style>
  <w:style w:type="paragraph" w:styleId="23">
    <w:name w:val="List Paragraph"/>
    <w:basedOn w:val="1"/>
    <w:qFormat/>
    <w:uiPriority w:val="34"/>
    <w:pPr>
      <w:ind w:left="720"/>
      <w:contextualSpacing/>
    </w:pPr>
  </w:style>
  <w:style w:type="character" w:customStyle="1" w:styleId="24">
    <w:name w:val="Heading 4 Char"/>
    <w:basedOn w:val="8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F5597" w:themeColor="accent1" w:themeShade="BF"/>
    </w:rPr>
  </w:style>
  <w:style w:type="character" w:customStyle="1" w:styleId="25">
    <w:name w:val="Header Char"/>
    <w:basedOn w:val="8"/>
    <w:link w:val="13"/>
    <w:uiPriority w:val="99"/>
  </w:style>
  <w:style w:type="character" w:customStyle="1" w:styleId="26">
    <w:name w:val="Footer Char"/>
    <w:basedOn w:val="8"/>
    <w:link w:val="12"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369</Words>
  <Characters>2108</Characters>
  <Lines>17</Lines>
  <Paragraphs>4</Paragraphs>
  <TotalTime>101</TotalTime>
  <ScaleCrop>false</ScaleCrop>
  <LinksUpToDate>false</LinksUpToDate>
  <CharactersWithSpaces>2473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2025-07-21T10:29:00Z</dcterms:created>
  <dc:creator>Noellanne Mwololo</dc:creator>
  <cp:lastModifiedBy>hochieng</cp:lastModifiedBy>
  <cp:lastPrinted>2025-07-29T09:33:30Z</cp:lastPrinted>
  <dcterms:modified xsi:type="dcterms:W3CDTF">2025-07-29T13:08:05Z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997FA1F283AF4D5782E9CC7B275AC989_12</vt:lpwstr>
  </property>
</Properties>
</file>