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5D872" w14:textId="77777777" w:rsidR="008C53FC" w:rsidRPr="008C53FC" w:rsidRDefault="008C53FC" w:rsidP="008C53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9C79FBE" wp14:editId="1A4804DB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D3DF8" w14:textId="77777777" w:rsidR="008C53FC" w:rsidRPr="008C53FC" w:rsidRDefault="008C53FC" w:rsidP="008C53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A7F218C" w14:textId="77777777" w:rsidR="008C53FC" w:rsidRPr="008C53FC" w:rsidRDefault="008C53FC" w:rsidP="008C53FC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RIARA SCHOOL OF INTERNATIONAL RELATIONS &amp; DIPLOMACY</w:t>
      </w:r>
    </w:p>
    <w:p w14:paraId="4A36B227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  <w:lang w:val="en-US"/>
        </w:rPr>
        <w:t>NURTURING INNOVATORS</w:t>
      </w:r>
    </w:p>
    <w:p w14:paraId="2F5D6826" w14:textId="5D395ABB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MAY- AUGUST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3</w:t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TRIMESTER </w:t>
      </w:r>
    </w:p>
    <w:p w14:paraId="2D713573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EXAMINATIONS FOR DIPLOMA OF ARTS IN INTERNATIONAL RELATIONS &amp; DIPLOMACY</w:t>
      </w:r>
    </w:p>
    <w:p w14:paraId="6B1C46BB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DAY PROGRAMME</w:t>
      </w:r>
    </w:p>
    <w:p w14:paraId="36D2587D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RIR 057</w:t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: </w:t>
      </w:r>
      <w:r w:rsidRPr="008C53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ELEMENTS OF INTERNATIONAL ECONOMICS</w:t>
      </w:r>
    </w:p>
    <w:p w14:paraId="3E998442" w14:textId="125D0290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DATE</w:t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: </w:t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292F6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31</w:t>
      </w:r>
      <w:r w:rsidR="00292F6E" w:rsidRPr="00292F6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val="en-US"/>
        </w:rPr>
        <w:t>ST</w:t>
      </w:r>
      <w:r w:rsidR="00292F6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bookmarkStart w:id="0" w:name="_GoBack"/>
      <w:bookmarkEnd w:id="0"/>
      <w:r w:rsidR="00476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JULY </w:t>
      </w:r>
      <w:r w:rsidR="00476F1B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2023</w:t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  <w:t xml:space="preserve">     TIME: 2 HOURS</w:t>
      </w:r>
    </w:p>
    <w:p w14:paraId="2273B171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</w:pPr>
    </w:p>
    <w:p w14:paraId="4B6B113E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  <w:r w:rsidRPr="008C53F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 xml:space="preserve">GENERAL INSTRUCTIONS: </w:t>
      </w:r>
    </w:p>
    <w:p w14:paraId="65816584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Students are NOT permitted to write on the examination paper during reading time. </w:t>
      </w:r>
    </w:p>
    <w:p w14:paraId="30206BAB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This is a closed book examination. Text book/Reference books/notes are not permitted. </w:t>
      </w:r>
    </w:p>
    <w:p w14:paraId="66CF5C7B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>SPECIAL INSTRUCTIONS</w:t>
      </w:r>
      <w:r w:rsidRPr="008C53F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: </w:t>
      </w:r>
    </w:p>
    <w:p w14:paraId="3C1BC0F6" w14:textId="77777777" w:rsidR="008C53FC" w:rsidRPr="008C53FC" w:rsidRDefault="008C53FC" w:rsidP="008C53FC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1 Write </w:t>
      </w:r>
      <w:proofErr w:type="gramStart"/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your</w:t>
      </w:r>
      <w:proofErr w:type="gramEnd"/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REGISTRATION NO.</w:t>
      </w: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Clearly on the answer booklet(s). </w:t>
      </w:r>
    </w:p>
    <w:p w14:paraId="0FC674E3" w14:textId="77777777" w:rsidR="008C53FC" w:rsidRPr="008C53FC" w:rsidRDefault="008C53FC" w:rsidP="008C53FC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2 </w:t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Answer </w:t>
      </w:r>
      <w:r w:rsidRPr="008C53F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Question </w:t>
      </w:r>
      <w:proofErr w:type="gramStart"/>
      <w:r w:rsidRPr="008C53F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One</w:t>
      </w:r>
      <w:proofErr w:type="gramEnd"/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r w:rsidRPr="008C53F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ANY other TWO questions</w:t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4B7EE1EF" w14:textId="77777777" w:rsidR="008C53FC" w:rsidRPr="008C53FC" w:rsidRDefault="008C53FC" w:rsidP="008C53FC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3 Questions in all sections should be answered in answer booklet(s). </w:t>
      </w:r>
    </w:p>
    <w:p w14:paraId="5DAE73E0" w14:textId="77777777" w:rsidR="008C53FC" w:rsidRPr="008C53FC" w:rsidRDefault="008C53FC" w:rsidP="008C53FC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4 Marks allocated to each question are shown at the end of the question. </w:t>
      </w:r>
    </w:p>
    <w:p w14:paraId="08A0415A" w14:textId="77777777" w:rsidR="008C53FC" w:rsidRPr="008C53FC" w:rsidRDefault="008C53FC" w:rsidP="008C53FC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5 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PLEASE</w:t>
      </w: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start the answer to 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EACH </w:t>
      </w: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question on a 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NEW PAGE</w:t>
      </w: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. </w:t>
      </w:r>
    </w:p>
    <w:p w14:paraId="06F7DF88" w14:textId="77777777" w:rsidR="008C53FC" w:rsidRPr="008C53FC" w:rsidRDefault="008C53FC" w:rsidP="008C53FC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6 For the questions, write the number of the question on the answer booklet(s) in the order you answered them. </w:t>
      </w:r>
    </w:p>
    <w:p w14:paraId="6E4722F8" w14:textId="77777777" w:rsidR="008C53FC" w:rsidRPr="008C53FC" w:rsidRDefault="008C53FC" w:rsidP="008C53FC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7 Write your answers in paragraph form unless stated otherwise. </w:t>
      </w:r>
    </w:p>
    <w:p w14:paraId="3A1577A2" w14:textId="77777777" w:rsidR="008C53FC" w:rsidRPr="008C53FC" w:rsidRDefault="008C53FC" w:rsidP="008C53FC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8 Keep your phone(s) SWITCHED OFF at the front of the examination room. </w:t>
      </w:r>
    </w:p>
    <w:p w14:paraId="649B5F49" w14:textId="77777777" w:rsidR="008C53FC" w:rsidRPr="008C53FC" w:rsidRDefault="008C53FC" w:rsidP="008C53FC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7A360C4" w14:textId="77777777" w:rsidR="008C53FC" w:rsidRPr="008C53FC" w:rsidRDefault="008C53FC" w:rsidP="008C53FC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9 Keep ALL bags and caps at the front of the examination room and do not refer to any unauthorized material before or during the course of the examination. </w:t>
      </w:r>
    </w:p>
    <w:p w14:paraId="11C4129A" w14:textId="77777777" w:rsidR="008C53FC" w:rsidRPr="008C53FC" w:rsidRDefault="008C53FC" w:rsidP="008C53FC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10 You are only allowed to leave the examination room 30minutes to the end of the Examination. </w:t>
      </w:r>
    </w:p>
    <w:p w14:paraId="51491C10" w14:textId="77777777" w:rsidR="00476F1B" w:rsidRDefault="00476F1B" w:rsidP="00292F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CC67072" w14:textId="77777777" w:rsidR="00476F1B" w:rsidRDefault="00476F1B" w:rsidP="00292F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63D4AF10" w14:textId="77777777" w:rsidR="00476F1B" w:rsidRDefault="00476F1B" w:rsidP="00292F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14CD725" w14:textId="77777777" w:rsidR="00476F1B" w:rsidRDefault="00476F1B" w:rsidP="00292F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A0A57CB" w14:textId="1924B5A2" w:rsidR="008C53FC" w:rsidRPr="008C53FC" w:rsidRDefault="008C53FC" w:rsidP="00292F6E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SECTION A: COMPULSORY</w:t>
      </w:r>
      <w:r w:rsid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(30 Marks)</w:t>
      </w:r>
    </w:p>
    <w:p w14:paraId="69D6C2E9" w14:textId="56F1F8DE" w:rsidR="008C53FC" w:rsidRPr="008C53FC" w:rsidRDefault="00292F6E" w:rsidP="00292F6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ONE</w:t>
      </w:r>
    </w:p>
    <w:p w14:paraId="6F005F60" w14:textId="0DB755E6" w:rsidR="008C53FC" w:rsidRPr="00292F6E" w:rsidRDefault="008C53FC" w:rsidP="00292F6E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2F6E">
        <w:rPr>
          <w:rFonts w:ascii="Times New Roman" w:eastAsia="Calibri" w:hAnsi="Times New Roman" w:cs="Times New Roman"/>
          <w:sz w:val="24"/>
          <w:szCs w:val="24"/>
          <w:lang w:val="en-US"/>
        </w:rPr>
        <w:t>What is the difference between an open Economy and an Autarky?</w:t>
      </w:r>
      <w:r w:rsidRPr="00292F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292F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292F6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92F6E"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(4 marks)</w:t>
      </w:r>
    </w:p>
    <w:p w14:paraId="7C57D3F1" w14:textId="77777777" w:rsidR="008C53FC" w:rsidRPr="008C53FC" w:rsidRDefault="008C53FC" w:rsidP="00292F6E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06ABE4F" w14:textId="07678803" w:rsidR="008C53FC" w:rsidRPr="00292F6E" w:rsidRDefault="008C53FC" w:rsidP="00292F6E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92F6E">
        <w:rPr>
          <w:rFonts w:ascii="Times New Roman" w:eastAsia="Calibri" w:hAnsi="Times New Roman" w:cs="Times New Roman"/>
          <w:sz w:val="24"/>
          <w:szCs w:val="24"/>
          <w:lang w:val="en-US"/>
        </w:rPr>
        <w:t>Explain how Balance of Payments (</w:t>
      </w:r>
      <w:proofErr w:type="spellStart"/>
      <w:r w:rsidRPr="00292F6E">
        <w:rPr>
          <w:rFonts w:ascii="Times New Roman" w:eastAsia="Calibri" w:hAnsi="Times New Roman" w:cs="Times New Roman"/>
          <w:sz w:val="24"/>
          <w:szCs w:val="24"/>
          <w:lang w:val="en-US"/>
        </w:rPr>
        <w:t>BoP</w:t>
      </w:r>
      <w:proofErr w:type="spellEnd"/>
      <w:r w:rsidRPr="00292F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affects the economy of a country. </w:t>
      </w:r>
      <w:r w:rsidR="00292F6E"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(6 marks)   </w:t>
      </w:r>
    </w:p>
    <w:p w14:paraId="2A13BCFC" w14:textId="17D23E49" w:rsidR="008C53FC" w:rsidRPr="00292F6E" w:rsidRDefault="008C53FC" w:rsidP="00292F6E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92F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While outlining the relevant events, discuss the stages of the evolution of the international monetary system.</w:t>
      </w: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</w:t>
      </w: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292F6E"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(8 marks)   </w:t>
      </w:r>
    </w:p>
    <w:p w14:paraId="5245D2AF" w14:textId="23EDA0A3" w:rsidR="008C53FC" w:rsidRPr="00292F6E" w:rsidRDefault="008C53FC" w:rsidP="00292F6E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92F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Assess the FOUR levels of economic integration</w:t>
      </w: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292F6E"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(12 marks)</w:t>
      </w:r>
    </w:p>
    <w:p w14:paraId="5BB053D2" w14:textId="77777777" w:rsidR="008C53FC" w:rsidRPr="008C53FC" w:rsidRDefault="008C53FC" w:rsidP="00292F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</w:p>
    <w:p w14:paraId="168C8DBC" w14:textId="01396A9F" w:rsidR="008C53FC" w:rsidRPr="00292F6E" w:rsidRDefault="00292F6E" w:rsidP="00292F6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</w:pPr>
      <w:r w:rsidRPr="00292F6E"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  <w:t>SECTION B: ANSWER ANY TWO QUESTIONS (40 MARKS)</w:t>
      </w:r>
    </w:p>
    <w:p w14:paraId="39CFC4B8" w14:textId="0F9233A0" w:rsidR="008C53FC" w:rsidRPr="008C53FC" w:rsidRDefault="00292F6E" w:rsidP="00292F6E">
      <w:pPr>
        <w:spacing w:line="36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TWO</w:t>
      </w:r>
    </w:p>
    <w:p w14:paraId="72BA8901" w14:textId="77777777" w:rsidR="008C53FC" w:rsidRPr="008C53FC" w:rsidRDefault="008C53FC" w:rsidP="00292F6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>Ricardian</w:t>
      </w:r>
      <w:proofErr w:type="spellEnd"/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Model of Comparative Advantage and Smith’s Model of Absolute Advantage comprehensively describe International Trade. Explain.</w:t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</w:p>
    <w:p w14:paraId="7926D41C" w14:textId="47D5EB62" w:rsidR="008C53FC" w:rsidRPr="008C53FC" w:rsidRDefault="008C53FC" w:rsidP="00292F6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International trade is in its own right beneficial to the international system. Illustrate this using at least four concrete examples.</w:t>
      </w:r>
      <w:r w:rsidRPr="008C53F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="00292F6E" w:rsidRPr="008C53FC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(10 marks)</w:t>
      </w:r>
    </w:p>
    <w:p w14:paraId="2DF52B7F" w14:textId="77777777" w:rsidR="00292F6E" w:rsidRDefault="00292F6E" w:rsidP="00292F6E">
      <w:pPr>
        <w:spacing w:line="36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61A433FA" w14:textId="3B31F8A1" w:rsidR="008C53FC" w:rsidRPr="008C53FC" w:rsidRDefault="00292F6E" w:rsidP="00292F6E">
      <w:pPr>
        <w:spacing w:line="36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THREE</w:t>
      </w:r>
    </w:p>
    <w:p w14:paraId="736AD6C2" w14:textId="35BDBF27" w:rsidR="008C53FC" w:rsidRPr="008C53FC" w:rsidRDefault="008C53FC" w:rsidP="00292F6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>Economic integration helps shape the foreign policy of a state in the international system. With reference to a case study from the African continent, illustrate this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292F6E"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</w:p>
    <w:p w14:paraId="64BDC19E" w14:textId="21FA78B3" w:rsidR="008C53FC" w:rsidRPr="008C53FC" w:rsidRDefault="008C53FC" w:rsidP="00292F6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>Globalization has impacted the economic environment in developing countries. Discuss using three concrete examples.</w:t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92F6E"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92F6E"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</w:p>
    <w:p w14:paraId="5EB9AF07" w14:textId="77777777" w:rsidR="008C53FC" w:rsidRPr="008C53FC" w:rsidRDefault="008C53FC" w:rsidP="00292F6E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</w:t>
      </w:r>
    </w:p>
    <w:p w14:paraId="147C7736" w14:textId="1B5CD183" w:rsidR="008C53FC" w:rsidRPr="008C53FC" w:rsidRDefault="00292F6E" w:rsidP="00292F6E">
      <w:pPr>
        <w:spacing w:line="36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FOUR</w:t>
      </w:r>
    </w:p>
    <w:p w14:paraId="05F61A07" w14:textId="77777777" w:rsidR="008C53FC" w:rsidRPr="008C53FC" w:rsidRDefault="008C53FC" w:rsidP="00292F6E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Identify four non-tariff barriers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>(4 marks)</w:t>
      </w:r>
    </w:p>
    <w:p w14:paraId="4D5135FD" w14:textId="0E601E46" w:rsidR="008C53FC" w:rsidRPr="008C53FC" w:rsidRDefault="008C53FC" w:rsidP="00292F6E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While citing a relevant case study for each in the contemporary International System, critically assess four arguments of Protectionism. </w:t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92F6E"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92F6E"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(16 marks)</w:t>
      </w:r>
    </w:p>
    <w:p w14:paraId="3F9114A2" w14:textId="77777777" w:rsidR="008C53FC" w:rsidRPr="008C53FC" w:rsidRDefault="008C53FC" w:rsidP="00292F6E">
      <w:pPr>
        <w:spacing w:line="36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BD17001" w14:textId="1D10F0DE" w:rsidR="008C53FC" w:rsidRPr="008C53FC" w:rsidRDefault="00292F6E" w:rsidP="00292F6E">
      <w:pPr>
        <w:spacing w:line="36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FIVE</w:t>
      </w:r>
    </w:p>
    <w:p w14:paraId="6CC2B871" w14:textId="696EAFBC" w:rsidR="008C53FC" w:rsidRPr="008C53FC" w:rsidRDefault="008C53FC" w:rsidP="00292F6E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>The Bretton Woods System and its corresponding institutions remain the most influential in the current monetary system. With reference to concrete illustrations, examine this statement.</w:t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92F6E"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92F6E"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</w:p>
    <w:p w14:paraId="19764D98" w14:textId="1758B0E6" w:rsidR="00CD0BFB" w:rsidRPr="00292F6E" w:rsidRDefault="008C53FC" w:rsidP="000D672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2F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With reference to two economic blocs in Africa, examine four challenges that face economic integration in developing countries.</w:t>
      </w:r>
      <w:r w:rsidRPr="00292F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  <w:r w:rsidRPr="00292F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  <w:r w:rsidRPr="00292F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  <w:r w:rsidR="00292F6E" w:rsidRPr="00292F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  <w:r w:rsidR="00292F6E"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</w:p>
    <w:sectPr w:rsidR="00CD0BFB" w:rsidRPr="00292F6E" w:rsidSect="00476F1B">
      <w:footerReference w:type="default" r:id="rId8"/>
      <w:pgSz w:w="12240" w:h="15840"/>
      <w:pgMar w:top="630" w:right="1440" w:bottom="72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7EC78" w14:textId="77777777" w:rsidR="00D00F8D" w:rsidRDefault="00D00F8D">
      <w:pPr>
        <w:spacing w:after="0" w:line="240" w:lineRule="auto"/>
      </w:pPr>
      <w:r>
        <w:separator/>
      </w:r>
    </w:p>
  </w:endnote>
  <w:endnote w:type="continuationSeparator" w:id="0">
    <w:p w14:paraId="27962C61" w14:textId="77777777" w:rsidR="00D00F8D" w:rsidRDefault="00D0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7933483"/>
      <w:docPartObj>
        <w:docPartGallery w:val="Page Numbers (Bottom of Page)"/>
        <w:docPartUnique/>
      </w:docPartObj>
    </w:sdtPr>
    <w:sdtEndPr/>
    <w:sdtContent>
      <w:sdt>
        <w:sdtPr>
          <w:id w:val="340197059"/>
          <w:docPartObj>
            <w:docPartGallery w:val="Page Numbers (Top of Page)"/>
            <w:docPartUnique/>
          </w:docPartObj>
        </w:sdtPr>
        <w:sdtEndPr/>
        <w:sdtContent>
          <w:p w14:paraId="57EF0E50" w14:textId="77777777" w:rsidR="00351941" w:rsidRDefault="00D9735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6F1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6F1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04FB37" w14:textId="77777777" w:rsidR="00351941" w:rsidRDefault="00D00F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CA897" w14:textId="77777777" w:rsidR="00D00F8D" w:rsidRDefault="00D00F8D">
      <w:pPr>
        <w:spacing w:after="0" w:line="240" w:lineRule="auto"/>
      </w:pPr>
      <w:r>
        <w:separator/>
      </w:r>
    </w:p>
  </w:footnote>
  <w:footnote w:type="continuationSeparator" w:id="0">
    <w:p w14:paraId="331654CA" w14:textId="77777777" w:rsidR="00D00F8D" w:rsidRDefault="00D0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42C0"/>
    <w:multiLevelType w:val="hybridMultilevel"/>
    <w:tmpl w:val="145092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776A4"/>
    <w:multiLevelType w:val="hybridMultilevel"/>
    <w:tmpl w:val="EDA4455C"/>
    <w:lvl w:ilvl="0" w:tplc="689C95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D03C07"/>
    <w:multiLevelType w:val="hybridMultilevel"/>
    <w:tmpl w:val="CF72F8F0"/>
    <w:lvl w:ilvl="0" w:tplc="BA5AAE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67147"/>
    <w:multiLevelType w:val="hybridMultilevel"/>
    <w:tmpl w:val="B3BCB1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0061AF"/>
    <w:multiLevelType w:val="hybridMultilevel"/>
    <w:tmpl w:val="FF9CC1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B22B0C"/>
    <w:multiLevelType w:val="hybridMultilevel"/>
    <w:tmpl w:val="8AB001BE"/>
    <w:lvl w:ilvl="0" w:tplc="339AE8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FC"/>
    <w:rsid w:val="00292F6E"/>
    <w:rsid w:val="00476F1B"/>
    <w:rsid w:val="008C53FC"/>
    <w:rsid w:val="009357B8"/>
    <w:rsid w:val="00CD0BFB"/>
    <w:rsid w:val="00D00F8D"/>
    <w:rsid w:val="00D9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62E86"/>
  <w15:chartTrackingRefBased/>
  <w15:docId w15:val="{DEAD27F0-0AFD-4169-BB6D-A569FA7C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C53FC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C53FC"/>
  </w:style>
  <w:style w:type="paragraph" w:styleId="ListParagraph">
    <w:name w:val="List Paragraph"/>
    <w:basedOn w:val="Normal"/>
    <w:uiPriority w:val="34"/>
    <w:qFormat/>
    <w:rsid w:val="00292F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F6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Hillary Ochieng</cp:lastModifiedBy>
  <cp:revision>5</cp:revision>
  <dcterms:created xsi:type="dcterms:W3CDTF">2023-07-03T13:08:00Z</dcterms:created>
  <dcterms:modified xsi:type="dcterms:W3CDTF">2023-07-24T13:49:00Z</dcterms:modified>
</cp:coreProperties>
</file>