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odttf" ContentType="application/vnd.openxmlformats-officedocument.obfuscatedFont"/>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ink/ink1.xml" ContentType="application/inkml+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2464D0AF" w14:textId="77777777" w:rsidR="00B46DD2" w:rsidRPr="00395D56" w:rsidRDefault="00B46DD2" w:rsidP="00F75F7C">
      <w:pPr>
        <w:spacing w:after="0" w:line="360" w:lineRule="auto"/>
        <w:jc w:val="center"/>
        <w:rPr>
          <w:b/>
        </w:rPr>
      </w:pPr>
      <w:bookmarkStart w:id="0" w:name="_GoBack"/>
      <w:bookmarkEnd w:id="0"/>
      <w:r w:rsidRPr="00395D56">
        <w:rPr>
          <w:noProof/>
          <w:lang w:val="en-US"/>
        </w:rPr>
        <w:drawing>
          <wp:inline distT="0" distB="0" distL="0" distR="0" wp14:anchorId="7DCACE78" wp14:editId="685FBD30">
            <wp:extent cx="1790700" cy="1092200"/>
            <wp:effectExtent l="0" t="0" r="0" b="0"/>
            <wp:docPr id="1" name="Picture 1" descr="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Logo&#10;&#10;Description automatically generated"/>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790700" cy="1092200"/>
                    </a:xfrm>
                    <a:prstGeom prst="rect">
                      <a:avLst/>
                    </a:prstGeom>
                    <a:noFill/>
                    <a:ln>
                      <a:noFill/>
                    </a:ln>
                  </pic:spPr>
                </pic:pic>
              </a:graphicData>
            </a:graphic>
          </wp:inline>
        </w:drawing>
      </w:r>
    </w:p>
    <w:p w14:paraId="4AA67DB9" w14:textId="77777777" w:rsidR="00B46DD2" w:rsidRPr="00395D56" w:rsidRDefault="00B46DD2" w:rsidP="00F75F7C">
      <w:pPr>
        <w:spacing w:after="0" w:line="360" w:lineRule="auto"/>
        <w:jc w:val="center"/>
        <w:rPr>
          <w:b/>
        </w:rPr>
      </w:pPr>
      <w:r w:rsidRPr="00395D56">
        <w:rPr>
          <w:b/>
        </w:rPr>
        <w:t>RIARA LAW SCHOOL</w:t>
      </w:r>
    </w:p>
    <w:p w14:paraId="70320C3A" w14:textId="77777777" w:rsidR="00B46DD2" w:rsidRPr="00395D56" w:rsidRDefault="00B46DD2" w:rsidP="00F75F7C">
      <w:pPr>
        <w:spacing w:after="0" w:line="360" w:lineRule="auto"/>
        <w:jc w:val="center"/>
        <w:rPr>
          <w:rFonts w:eastAsia="Calibri"/>
          <w:b/>
        </w:rPr>
      </w:pPr>
      <w:r w:rsidRPr="00395D56">
        <w:rPr>
          <w:b/>
        </w:rPr>
        <w:t>UNIVERSITY OF EXAMINATION FOR BACHELOR OF LAWS (LLB) DEGREE</w:t>
      </w:r>
    </w:p>
    <w:p w14:paraId="4B0C0E19" w14:textId="77777777" w:rsidR="00B46DD2" w:rsidRPr="00395D56" w:rsidRDefault="00B46DD2" w:rsidP="00F75F7C">
      <w:pPr>
        <w:spacing w:after="0" w:line="360" w:lineRule="auto"/>
        <w:jc w:val="center"/>
        <w:rPr>
          <w:b/>
        </w:rPr>
      </w:pPr>
      <w:r w:rsidRPr="00395D56">
        <w:rPr>
          <w:b/>
        </w:rPr>
        <w:t>23</w:t>
      </w:r>
      <w:r w:rsidRPr="00395D56">
        <w:rPr>
          <w:b/>
          <w:vertAlign w:val="superscript"/>
        </w:rPr>
        <w:t>RD</w:t>
      </w:r>
      <w:r w:rsidRPr="00395D56">
        <w:rPr>
          <w:b/>
        </w:rPr>
        <w:t xml:space="preserve"> APRIL 2025</w:t>
      </w:r>
    </w:p>
    <w:p w14:paraId="2885A6D5" w14:textId="77777777" w:rsidR="00B46DD2" w:rsidRPr="00395D56" w:rsidRDefault="00B46DD2" w:rsidP="00F75F7C">
      <w:pPr>
        <w:spacing w:after="0" w:line="360" w:lineRule="auto"/>
        <w:jc w:val="center"/>
        <w:rPr>
          <w:b/>
        </w:rPr>
      </w:pPr>
      <w:r w:rsidRPr="00395D56">
        <w:rPr>
          <w:b/>
        </w:rPr>
        <w:t>RLB 101, CONSTITUTIONAL LAW I</w:t>
      </w:r>
    </w:p>
    <w:p w14:paraId="714E73FA" w14:textId="4D785625" w:rsidR="00B46DD2" w:rsidRPr="00395D56" w:rsidRDefault="00B46DD2" w:rsidP="00F75F7C">
      <w:pPr>
        <w:spacing w:after="0" w:line="360" w:lineRule="auto"/>
        <w:jc w:val="center"/>
        <w:rPr>
          <w:b/>
        </w:rPr>
      </w:pPr>
      <w:r w:rsidRPr="00395D56">
        <w:rPr>
          <w:b/>
        </w:rPr>
        <w:t>EXAMINER: SAMUEL KYALO</w:t>
      </w:r>
    </w:p>
    <w:p w14:paraId="7EB2AA5D" w14:textId="77777777" w:rsidR="00B46DD2" w:rsidRPr="00395D56" w:rsidRDefault="00B46DD2" w:rsidP="00F75F7C">
      <w:pPr>
        <w:spacing w:after="0" w:line="360" w:lineRule="auto"/>
        <w:jc w:val="center"/>
        <w:rPr>
          <w:b/>
        </w:rPr>
      </w:pPr>
    </w:p>
    <w:p w14:paraId="69C4304F" w14:textId="77777777" w:rsidR="00B46DD2" w:rsidRPr="00395D56" w:rsidRDefault="00B46DD2" w:rsidP="00F75F7C">
      <w:pPr>
        <w:spacing w:after="0" w:line="360" w:lineRule="auto"/>
        <w:jc w:val="both"/>
        <w:rPr>
          <w:b/>
          <w:u w:val="single"/>
        </w:rPr>
      </w:pPr>
      <w:r w:rsidRPr="00395D56">
        <w:rPr>
          <w:b/>
          <w:u w:val="single"/>
        </w:rPr>
        <w:t>INSTRUCTIONS</w:t>
      </w:r>
    </w:p>
    <w:p w14:paraId="267E3585" w14:textId="77777777" w:rsidR="00B46DD2" w:rsidRPr="00395D56" w:rsidRDefault="00B46DD2" w:rsidP="00F75F7C">
      <w:pPr>
        <w:pStyle w:val="ListParagraph"/>
        <w:numPr>
          <w:ilvl w:val="0"/>
          <w:numId w:val="1"/>
        </w:numPr>
        <w:spacing w:after="0" w:line="360" w:lineRule="auto"/>
        <w:jc w:val="both"/>
      </w:pPr>
      <w:r w:rsidRPr="00395D56">
        <w:t>This is the final examination in Constitutional Law I.  You will earn 70% of your final grade from this final examination and 30% from Continuous Assessment Assignments.</w:t>
      </w:r>
    </w:p>
    <w:p w14:paraId="52D7FB98" w14:textId="2CD0B804" w:rsidR="00B46DD2" w:rsidRPr="00F75F7C" w:rsidRDefault="00B46DD2" w:rsidP="00F75F7C">
      <w:pPr>
        <w:pStyle w:val="ListParagraph"/>
        <w:numPr>
          <w:ilvl w:val="0"/>
          <w:numId w:val="1"/>
        </w:numPr>
        <w:spacing w:after="0" w:line="360" w:lineRule="auto"/>
        <w:jc w:val="both"/>
      </w:pPr>
      <w:r w:rsidRPr="00F75F7C">
        <w:t>This examination has</w:t>
      </w:r>
      <w:r w:rsidR="00F75F7C" w:rsidRPr="00F75F7C">
        <w:t xml:space="preserve"> eight (8) </w:t>
      </w:r>
      <w:r w:rsidRPr="00F75F7C">
        <w:t xml:space="preserve">pages, including this first page. The paper consists of </w:t>
      </w:r>
      <w:r w:rsidRPr="00F75F7C">
        <w:rPr>
          <w:b/>
          <w:bCs/>
        </w:rPr>
        <w:t>F</w:t>
      </w:r>
      <w:r w:rsidR="00F75F7C" w:rsidRPr="00F75F7C">
        <w:rPr>
          <w:b/>
          <w:bCs/>
        </w:rPr>
        <w:t xml:space="preserve">OUR </w:t>
      </w:r>
      <w:r w:rsidRPr="00F75F7C">
        <w:t xml:space="preserve">questions. Answer </w:t>
      </w:r>
      <w:r w:rsidRPr="00F75F7C">
        <w:rPr>
          <w:b/>
          <w:bCs/>
        </w:rPr>
        <w:t>QUESTION ONE</w:t>
      </w:r>
      <w:r w:rsidRPr="00F75F7C">
        <w:t xml:space="preserve"> and </w:t>
      </w:r>
      <w:r w:rsidRPr="00F75F7C">
        <w:rPr>
          <w:b/>
          <w:bCs/>
        </w:rPr>
        <w:t>ANY OTHER TWO</w:t>
      </w:r>
      <w:r w:rsidRPr="00F75F7C">
        <w:t xml:space="preserve"> questions. </w:t>
      </w:r>
      <w:bookmarkStart w:id="1" w:name="_Hlk164418239"/>
    </w:p>
    <w:bookmarkEnd w:id="1"/>
    <w:p w14:paraId="42DBCC9C" w14:textId="77777777" w:rsidR="00B46DD2" w:rsidRPr="00395D56" w:rsidRDefault="00B46DD2" w:rsidP="00F75F7C">
      <w:pPr>
        <w:pStyle w:val="ListParagraph"/>
        <w:numPr>
          <w:ilvl w:val="0"/>
          <w:numId w:val="1"/>
        </w:numPr>
        <w:spacing w:after="0" w:line="360" w:lineRule="auto"/>
        <w:jc w:val="both"/>
      </w:pPr>
      <w:r w:rsidRPr="00395D56">
        <w:t xml:space="preserve">Time allocated for this examination is </w:t>
      </w:r>
      <w:r w:rsidRPr="00395D56">
        <w:rPr>
          <w:b/>
          <w:u w:val="single"/>
        </w:rPr>
        <w:t>TWO (2) HOURS</w:t>
      </w:r>
      <w:r w:rsidRPr="00395D56">
        <w:t>.  You must stop writing when time is called.</w:t>
      </w:r>
    </w:p>
    <w:p w14:paraId="05456713" w14:textId="77777777" w:rsidR="00B46DD2" w:rsidRPr="00395D56" w:rsidRDefault="00B46DD2" w:rsidP="00F75F7C">
      <w:pPr>
        <w:pStyle w:val="ListParagraph"/>
        <w:numPr>
          <w:ilvl w:val="0"/>
          <w:numId w:val="1"/>
        </w:numPr>
        <w:spacing w:after="0" w:line="360" w:lineRule="auto"/>
        <w:jc w:val="both"/>
      </w:pPr>
      <w:r w:rsidRPr="00395D56">
        <w:t>Please sign the roll sheet when you turn in you answer sheet.  If you fail to sign the roll sheet, we shall have no way of establishing that you sat for this examination and your marks will not be reported.</w:t>
      </w:r>
    </w:p>
    <w:p w14:paraId="528FF4AE" w14:textId="77777777" w:rsidR="00B46DD2" w:rsidRPr="00395D56" w:rsidRDefault="00B46DD2" w:rsidP="00F75F7C">
      <w:pPr>
        <w:pStyle w:val="ListParagraph"/>
        <w:numPr>
          <w:ilvl w:val="0"/>
          <w:numId w:val="1"/>
        </w:numPr>
        <w:spacing w:after="0" w:line="360" w:lineRule="auto"/>
        <w:jc w:val="both"/>
      </w:pPr>
      <w:r w:rsidRPr="00395D56">
        <w:t xml:space="preserve">This is a </w:t>
      </w:r>
      <w:r w:rsidRPr="00395D56">
        <w:rPr>
          <w:b/>
          <w:u w:val="single"/>
        </w:rPr>
        <w:t>CLOSED BOOK</w:t>
      </w:r>
      <w:r w:rsidRPr="00395D56">
        <w:t xml:space="preserve"> examination.  This means you are not permitted to bring ANY hard or soft materials to the examination room.  You re also not allowed to access materials stored in computers, electronic gadgets or the internet.  You should not bring to the examination room any of the following: cell phones, tablets, computers, statutes, notes, outlines, or books.  Neither should you bring to the examination room books or materials unrelated to this course.  If you need to have medicine or food items with you, please let the invigilator know before the examination begins.</w:t>
      </w:r>
    </w:p>
    <w:p w14:paraId="77AA9A90" w14:textId="77777777" w:rsidR="00B46DD2" w:rsidRPr="00395D56" w:rsidRDefault="00B46DD2" w:rsidP="00F75F7C">
      <w:pPr>
        <w:pStyle w:val="ListParagraph"/>
        <w:numPr>
          <w:ilvl w:val="0"/>
          <w:numId w:val="1"/>
        </w:numPr>
        <w:spacing w:after="0" w:line="360" w:lineRule="auto"/>
        <w:jc w:val="both"/>
      </w:pPr>
      <w:r w:rsidRPr="00395D56">
        <w:t xml:space="preserve">This examination is governed by </w:t>
      </w:r>
      <w:r w:rsidRPr="00395D56">
        <w:rPr>
          <w:b/>
        </w:rPr>
        <w:t>Riara University Academic Honesty Regulations.</w:t>
      </w:r>
      <w:r w:rsidRPr="00395D56">
        <w:t xml:space="preserve"> Students who violate those regulations will be penalised.  Students have an obligation to report to the invigilator any incidences of academic dishonesty compromising the integrity of this examination.</w:t>
      </w:r>
    </w:p>
    <w:p w14:paraId="66F880F8" w14:textId="77777777" w:rsidR="00B46DD2" w:rsidRPr="00395D56" w:rsidRDefault="00B46DD2" w:rsidP="00F75F7C">
      <w:pPr>
        <w:spacing w:line="360" w:lineRule="auto"/>
        <w:jc w:val="both"/>
        <w:rPr>
          <w:u w:val="single"/>
        </w:rPr>
      </w:pPr>
      <w:r w:rsidRPr="00395D56">
        <w:rPr>
          <w:b/>
          <w:bCs/>
          <w:u w:val="single"/>
        </w:rPr>
        <w:lastRenderedPageBreak/>
        <w:t>QUESTION ONE</w:t>
      </w:r>
    </w:p>
    <w:p w14:paraId="66789145" w14:textId="0B9915B3" w:rsidR="00B46DD2" w:rsidRPr="00395D56" w:rsidRDefault="00B46DD2" w:rsidP="00F75F7C">
      <w:pPr>
        <w:spacing w:line="360" w:lineRule="auto"/>
        <w:jc w:val="both"/>
      </w:pPr>
      <w:r w:rsidRPr="00395D56">
        <w:t xml:space="preserve">The Republic of Chilo (hereinafter </w:t>
      </w:r>
      <w:r w:rsidRPr="00395D56">
        <w:rPr>
          <w:b/>
          <w:bCs/>
        </w:rPr>
        <w:t>"Chilo"</w:t>
      </w:r>
      <w:r w:rsidRPr="00395D56">
        <w:t>) is a sovereign, democratic nation located in East Africa. Its current Constitution was enacted in June 2021 after an overwhelming majority approved it in a referendum. Chilo’s 2021 Constitution closely mirrors Kenya’s 2010 Constitution, with one major difference: Chilo has a centralised system of government; it does not have devolved units or county governments in its system of government. Additionally, its legislative arm of government consists of a single house, known as Parliament.</w:t>
      </w:r>
    </w:p>
    <w:p w14:paraId="3A69E27A" w14:textId="77777777" w:rsidR="00B46DD2" w:rsidRPr="00395D56" w:rsidRDefault="00B46DD2" w:rsidP="00F75F7C">
      <w:pPr>
        <w:spacing w:line="360" w:lineRule="auto"/>
        <w:jc w:val="both"/>
      </w:pPr>
      <w:r w:rsidRPr="00395D56">
        <w:t>Despite enacting a new Constitution, Chilo continues to struggle with economic instability and high levels of poverty. According to the latest World Bank income classification (as published in the World Development Indicators report), Chilo remains a low-income country, and the International Monetary Fund (IMF) has described its economic outlook as highly vulnerable, citing structural weaknesses, fiscal deficits, and external debt pressures.</w:t>
      </w:r>
    </w:p>
    <w:p w14:paraId="0B223711" w14:textId="7A8FF4FD" w:rsidR="00B46DD2" w:rsidRPr="00395D56" w:rsidRDefault="00B46DD2" w:rsidP="00F75F7C">
      <w:pPr>
        <w:spacing w:line="360" w:lineRule="auto"/>
        <w:jc w:val="both"/>
      </w:pPr>
      <w:r w:rsidRPr="00395D56">
        <w:t xml:space="preserve">Against this backdrop, Chilo’s newly elected government, led by President William Mamba, vowed to implement a series of transformative policies aimed at unlocking the country’s economic potential and enhancing equitable resource distribution across all regions. To achieve this, one of Parliament’s top priorities was to enact a law to facilitate the new administration’s economic transformation agenda. Accordingly, as soon as Parliament commenced its sittings in </w:t>
      </w:r>
      <w:r w:rsidR="00F75F7C">
        <w:t xml:space="preserve">early </w:t>
      </w:r>
      <w:r w:rsidR="00F26871" w:rsidRPr="00395D56">
        <w:t xml:space="preserve">2025, </w:t>
      </w:r>
      <w:r w:rsidRPr="00395D56">
        <w:t xml:space="preserve">it fast-tracked the debate and enactment of the </w:t>
      </w:r>
      <w:r w:rsidRPr="00395D56">
        <w:rPr>
          <w:b/>
          <w:bCs/>
        </w:rPr>
        <w:t>Chilo Special Development Fund (CSDF) Act</w:t>
      </w:r>
      <w:r w:rsidR="00F26871" w:rsidRPr="00395D56">
        <w:rPr>
          <w:b/>
          <w:bCs/>
        </w:rPr>
        <w:t xml:space="preserve"> </w:t>
      </w:r>
      <w:r w:rsidRPr="00395D56">
        <w:rPr>
          <w:b/>
          <w:bCs/>
        </w:rPr>
        <w:t>202</w:t>
      </w:r>
      <w:r w:rsidR="00F26871" w:rsidRPr="00395D56">
        <w:rPr>
          <w:b/>
          <w:bCs/>
        </w:rPr>
        <w:t>5</w:t>
      </w:r>
      <w:r w:rsidRPr="00395D56">
        <w:t>, which the President swiftly signed into law. The Act came into effect on 27</w:t>
      </w:r>
      <w:r w:rsidRPr="00395D56">
        <w:rPr>
          <w:vertAlign w:val="superscript"/>
        </w:rPr>
        <w:t>th</w:t>
      </w:r>
      <w:r w:rsidRPr="00395D56">
        <w:t xml:space="preserve"> </w:t>
      </w:r>
      <w:r w:rsidR="00F75F7C">
        <w:t>March</w:t>
      </w:r>
      <w:r w:rsidRPr="00395D56">
        <w:t xml:space="preserve"> 2025.</w:t>
      </w:r>
    </w:p>
    <w:p w14:paraId="3AA74B5C" w14:textId="10C852D7" w:rsidR="00B46DD2" w:rsidRPr="00395D56" w:rsidRDefault="00B46DD2" w:rsidP="00F75F7C">
      <w:pPr>
        <w:spacing w:line="360" w:lineRule="auto"/>
        <w:jc w:val="both"/>
      </w:pPr>
      <w:r w:rsidRPr="00395D56">
        <w:t>As soon as the CSDF Act came into force, human rights activists and civil society organisations began raising concerns about its constitutionality, arguing that while the new law was well intended, some of its provisions were inconsistent with the letter and spirit of Chilo’s 2021 Constitution and could revive Chilo’s oppressive post-colonial past. In particular, the following provisions of the CSDF Act, 202</w:t>
      </w:r>
      <w:r w:rsidR="00F26871" w:rsidRPr="00395D56">
        <w:t>5</w:t>
      </w:r>
      <w:r w:rsidRPr="00395D56">
        <w:t>, have been the subject of recent public debate:</w:t>
      </w:r>
    </w:p>
    <w:p w14:paraId="3F02ED80" w14:textId="77777777" w:rsidR="00B46DD2" w:rsidRPr="00395D56" w:rsidRDefault="00B46DD2" w:rsidP="00F75F7C">
      <w:pPr>
        <w:spacing w:line="360" w:lineRule="auto"/>
        <w:ind w:left="720"/>
        <w:jc w:val="both"/>
        <w:rPr>
          <w:rFonts w:eastAsia="Times New Roman"/>
          <w:b/>
          <w:bCs/>
          <w:i/>
          <w:iCs/>
        </w:rPr>
      </w:pPr>
      <w:r w:rsidRPr="00395D56">
        <w:rPr>
          <w:rFonts w:eastAsia="Times New Roman"/>
          <w:b/>
          <w:bCs/>
          <w:i/>
          <w:iCs/>
        </w:rPr>
        <w:t xml:space="preserve">Section 3: Establishment of Chilo Special Development Fund (CSDF) and CSDF Constituency Committees  </w:t>
      </w:r>
    </w:p>
    <w:p w14:paraId="6E5E229C" w14:textId="77777777" w:rsidR="00B46DD2" w:rsidRPr="00395D56" w:rsidRDefault="00B46DD2" w:rsidP="00F75F7C">
      <w:pPr>
        <w:pStyle w:val="ListParagraph"/>
        <w:numPr>
          <w:ilvl w:val="0"/>
          <w:numId w:val="2"/>
        </w:numPr>
        <w:spacing w:line="360" w:lineRule="auto"/>
        <w:jc w:val="both"/>
        <w:rPr>
          <w:rFonts w:eastAsia="Times New Roman"/>
          <w:i/>
          <w:iCs/>
        </w:rPr>
      </w:pPr>
      <w:r w:rsidRPr="00395D56">
        <w:rPr>
          <w:rFonts w:eastAsia="Times New Roman"/>
          <w:i/>
          <w:iCs/>
        </w:rPr>
        <w:t xml:space="preserve">There is established a Fund to be known as the Chilo Special Development Fund which shall be administered by CSDF Constituency Committees at each constituency. </w:t>
      </w:r>
    </w:p>
    <w:p w14:paraId="2C62B615" w14:textId="77777777" w:rsidR="00B46DD2" w:rsidRPr="00395D56" w:rsidRDefault="00B46DD2" w:rsidP="00F75F7C">
      <w:pPr>
        <w:pStyle w:val="ListParagraph"/>
        <w:numPr>
          <w:ilvl w:val="0"/>
          <w:numId w:val="2"/>
        </w:numPr>
        <w:spacing w:line="360" w:lineRule="auto"/>
        <w:jc w:val="both"/>
        <w:rPr>
          <w:rFonts w:eastAsia="Times New Roman"/>
          <w:i/>
          <w:iCs/>
        </w:rPr>
      </w:pPr>
      <w:r w:rsidRPr="00395D56">
        <w:rPr>
          <w:rFonts w:eastAsia="Times New Roman"/>
          <w:i/>
          <w:iCs/>
        </w:rPr>
        <w:lastRenderedPageBreak/>
        <w:t xml:space="preserve">The CSDF Constituency Committees referred to in subsection (1) shall, in every constituency be constituted and convened by the elected Member of the National Assembly within the first sixty days of a new Parliament and shall comprise of— </w:t>
      </w:r>
    </w:p>
    <w:p w14:paraId="61EFFD66" w14:textId="77777777" w:rsidR="00B46DD2" w:rsidRPr="00395D56" w:rsidRDefault="00B46DD2" w:rsidP="00F75F7C">
      <w:pPr>
        <w:pStyle w:val="ListParagraph"/>
        <w:spacing w:line="360" w:lineRule="auto"/>
        <w:ind w:firstLine="720"/>
        <w:jc w:val="both"/>
        <w:rPr>
          <w:rFonts w:eastAsia="Times New Roman"/>
          <w:i/>
          <w:iCs/>
        </w:rPr>
      </w:pPr>
      <w:r w:rsidRPr="00395D56">
        <w:rPr>
          <w:rFonts w:eastAsia="Times New Roman"/>
          <w:i/>
          <w:iCs/>
        </w:rPr>
        <w:t xml:space="preserve">(a) the elected member of Parliament; </w:t>
      </w:r>
    </w:p>
    <w:p w14:paraId="4ED90D9E" w14:textId="77777777" w:rsidR="00B46DD2" w:rsidRPr="00395D56" w:rsidRDefault="00B46DD2" w:rsidP="00F75F7C">
      <w:pPr>
        <w:pStyle w:val="ListParagraph"/>
        <w:spacing w:line="360" w:lineRule="auto"/>
        <w:ind w:left="1350" w:firstLine="90"/>
        <w:jc w:val="both"/>
        <w:rPr>
          <w:rFonts w:eastAsia="Times New Roman"/>
          <w:i/>
          <w:iCs/>
        </w:rPr>
      </w:pPr>
      <w:r w:rsidRPr="00395D56">
        <w:rPr>
          <w:rFonts w:eastAsia="Times New Roman"/>
          <w:i/>
          <w:iCs/>
        </w:rPr>
        <w:t xml:space="preserve">(b) one Magistrate </w:t>
      </w:r>
      <w:r w:rsidRPr="00395D56">
        <w:rPr>
          <w:i/>
          <w:iCs/>
        </w:rPr>
        <w:t>nominated by the Member of Parliament, subject to the approval of the Chief Justice.</w:t>
      </w:r>
      <w:r w:rsidRPr="00395D56">
        <w:rPr>
          <w:rFonts w:eastAsia="Times New Roman"/>
          <w:i/>
          <w:iCs/>
        </w:rPr>
        <w:t xml:space="preserve"> </w:t>
      </w:r>
    </w:p>
    <w:p w14:paraId="77EC3EE3" w14:textId="77777777" w:rsidR="00B46DD2" w:rsidRPr="00395D56" w:rsidRDefault="00B46DD2" w:rsidP="00F75F7C">
      <w:pPr>
        <w:pStyle w:val="ListParagraph"/>
        <w:spacing w:line="360" w:lineRule="auto"/>
        <w:ind w:left="1350" w:firstLine="90"/>
        <w:jc w:val="both"/>
        <w:rPr>
          <w:rFonts w:eastAsia="Times New Roman"/>
          <w:i/>
          <w:iCs/>
        </w:rPr>
      </w:pPr>
      <w:r w:rsidRPr="00395D56">
        <w:rPr>
          <w:rFonts w:eastAsia="Times New Roman"/>
          <w:i/>
          <w:iCs/>
        </w:rPr>
        <w:t xml:space="preserve">(c) two members, being one man and one woman, representing the youth in the constituency; </w:t>
      </w:r>
    </w:p>
    <w:p w14:paraId="3D357829" w14:textId="77777777" w:rsidR="00B46DD2" w:rsidRPr="00395D56" w:rsidRDefault="00B46DD2" w:rsidP="00F75F7C">
      <w:pPr>
        <w:pStyle w:val="ListParagraph"/>
        <w:spacing w:line="360" w:lineRule="auto"/>
        <w:ind w:left="1350" w:firstLine="90"/>
        <w:jc w:val="both"/>
        <w:rPr>
          <w:rFonts w:eastAsia="Times New Roman"/>
          <w:i/>
          <w:iCs/>
        </w:rPr>
      </w:pPr>
      <w:r w:rsidRPr="00395D56">
        <w:rPr>
          <w:rFonts w:eastAsia="Times New Roman"/>
          <w:i/>
          <w:iCs/>
        </w:rPr>
        <w:t>(d) two members, being one man and one woman, representing persons with disabilities in the constituency; and</w:t>
      </w:r>
    </w:p>
    <w:p w14:paraId="474F93BC" w14:textId="77777777" w:rsidR="00B46DD2" w:rsidRPr="00395D56" w:rsidRDefault="00B46DD2" w:rsidP="00F75F7C">
      <w:pPr>
        <w:spacing w:line="360" w:lineRule="auto"/>
        <w:jc w:val="both"/>
        <w:rPr>
          <w:rFonts w:eastAsia="Times New Roman"/>
          <w:b/>
          <w:bCs/>
          <w:i/>
          <w:iCs/>
        </w:rPr>
      </w:pPr>
      <w:r w:rsidRPr="00395D56">
        <w:rPr>
          <w:rFonts w:eastAsia="Times New Roman"/>
          <w:i/>
          <w:iCs/>
        </w:rPr>
        <w:tab/>
      </w:r>
      <w:r w:rsidRPr="00395D56">
        <w:rPr>
          <w:rFonts w:eastAsia="Times New Roman"/>
          <w:b/>
          <w:bCs/>
          <w:i/>
          <w:iCs/>
        </w:rPr>
        <w:t xml:space="preserve">Section 4: Role of Magistrates in CSDF Constituency Committees </w:t>
      </w:r>
    </w:p>
    <w:p w14:paraId="52E38124" w14:textId="77777777" w:rsidR="00B46DD2" w:rsidRPr="00395D56" w:rsidRDefault="00B46DD2" w:rsidP="00F75F7C">
      <w:pPr>
        <w:pStyle w:val="ListParagraph"/>
        <w:numPr>
          <w:ilvl w:val="0"/>
          <w:numId w:val="4"/>
        </w:numPr>
        <w:spacing w:line="360" w:lineRule="auto"/>
        <w:jc w:val="both"/>
        <w:rPr>
          <w:rFonts w:eastAsia="Times New Roman"/>
          <w:i/>
          <w:iCs/>
        </w:rPr>
      </w:pPr>
      <w:r w:rsidRPr="00395D56">
        <w:rPr>
          <w:rFonts w:eastAsia="Times New Roman"/>
          <w:i/>
          <w:iCs/>
        </w:rPr>
        <w:t xml:space="preserve">A Magistrate appointed as a member of a CSDF Constituency Committee shall retain their judicial roles and shall be the principal advisor of the CSDF Constituency Committee. </w:t>
      </w:r>
    </w:p>
    <w:p w14:paraId="7CDE26DA" w14:textId="77777777" w:rsidR="00B46DD2" w:rsidRPr="00395D56" w:rsidRDefault="00B46DD2" w:rsidP="00F75F7C">
      <w:pPr>
        <w:pStyle w:val="ListParagraph"/>
        <w:numPr>
          <w:ilvl w:val="0"/>
          <w:numId w:val="4"/>
        </w:numPr>
        <w:spacing w:line="360" w:lineRule="auto"/>
        <w:jc w:val="both"/>
        <w:rPr>
          <w:rFonts w:eastAsia="Times New Roman"/>
          <w:i/>
          <w:iCs/>
        </w:rPr>
      </w:pPr>
      <w:r w:rsidRPr="00395D56">
        <w:rPr>
          <w:rFonts w:eastAsia="Times New Roman"/>
          <w:i/>
          <w:iCs/>
        </w:rPr>
        <w:t>To promote the effective functioning of the CSDF Act, a Magistrate appointed to a CSDF Constituency Committee shall ensure that their discharge of judicial functions does not undermine the CSDF Act and shall consider the CSDF framework in their decision-making.</w:t>
      </w:r>
    </w:p>
    <w:p w14:paraId="71858529" w14:textId="77777777" w:rsidR="00B46DD2" w:rsidRPr="00395D56" w:rsidRDefault="00B46DD2" w:rsidP="00F75F7C">
      <w:pPr>
        <w:pStyle w:val="ListParagraph"/>
        <w:numPr>
          <w:ilvl w:val="0"/>
          <w:numId w:val="4"/>
        </w:numPr>
        <w:spacing w:line="360" w:lineRule="auto"/>
        <w:jc w:val="both"/>
        <w:rPr>
          <w:rFonts w:eastAsia="Times New Roman"/>
          <w:i/>
          <w:iCs/>
        </w:rPr>
      </w:pPr>
      <w:r w:rsidRPr="00395D56">
        <w:rPr>
          <w:rFonts w:eastAsia="Times New Roman"/>
          <w:i/>
          <w:iCs/>
        </w:rPr>
        <w:t>To ensure compliance with subsection (2), a Magistrate shall submit to the Member of Parliament chairing their respective CSDF Constituency committee the following, on the fifth day of each new month:</w:t>
      </w:r>
    </w:p>
    <w:p w14:paraId="2A525B6D" w14:textId="77777777" w:rsidR="00B46DD2" w:rsidRPr="00395D56" w:rsidRDefault="00B46DD2" w:rsidP="00F75F7C">
      <w:pPr>
        <w:pStyle w:val="ListParagraph"/>
        <w:spacing w:line="360" w:lineRule="auto"/>
        <w:ind w:left="1710"/>
        <w:jc w:val="both"/>
        <w:rPr>
          <w:rFonts w:eastAsia="Times New Roman"/>
          <w:i/>
          <w:iCs/>
        </w:rPr>
      </w:pPr>
      <w:r w:rsidRPr="00395D56">
        <w:rPr>
          <w:rFonts w:eastAsia="Times New Roman"/>
          <w:i/>
          <w:iCs/>
        </w:rPr>
        <w:t>(a) A list, certified by the Registrar of the Magistrates' Court, detailing all pending cases before them and the decisions they have issued during the reporting period.</w:t>
      </w:r>
    </w:p>
    <w:p w14:paraId="654B653F" w14:textId="3FE9FC28" w:rsidR="00F26871" w:rsidRPr="00F75F7C" w:rsidRDefault="00B46DD2" w:rsidP="00F75F7C">
      <w:pPr>
        <w:pStyle w:val="ListParagraph"/>
        <w:spacing w:line="360" w:lineRule="auto"/>
        <w:ind w:left="1710"/>
        <w:jc w:val="both"/>
        <w:rPr>
          <w:rFonts w:eastAsia="Times New Roman"/>
          <w:i/>
          <w:iCs/>
        </w:rPr>
      </w:pPr>
      <w:r w:rsidRPr="00395D56">
        <w:rPr>
          <w:rFonts w:eastAsia="Times New Roman"/>
          <w:i/>
          <w:iCs/>
        </w:rPr>
        <w:t>(b) A statement confirming that their judicial decisions align with the government’s development agenda as set out in the CSDF Act.</w:t>
      </w:r>
    </w:p>
    <w:p w14:paraId="31825A4C" w14:textId="77777777" w:rsidR="00B46DD2" w:rsidRPr="00395D56" w:rsidRDefault="00B46DD2" w:rsidP="00F75F7C">
      <w:pPr>
        <w:spacing w:line="360" w:lineRule="auto"/>
        <w:ind w:left="720"/>
        <w:jc w:val="both"/>
        <w:rPr>
          <w:rFonts w:eastAsia="Times New Roman"/>
          <w:i/>
          <w:iCs/>
        </w:rPr>
      </w:pPr>
      <w:r w:rsidRPr="00395D56">
        <w:rPr>
          <w:rFonts w:eastAsia="Times New Roman"/>
          <w:b/>
          <w:bCs/>
          <w:i/>
          <w:iCs/>
        </w:rPr>
        <w:t>Section 25: Temporary Suspension of Certain provisions of the Chilo Constitution 2021</w:t>
      </w:r>
    </w:p>
    <w:p w14:paraId="70CEF3CB" w14:textId="77777777" w:rsidR="00B46DD2" w:rsidRPr="00395D56" w:rsidRDefault="00B46DD2" w:rsidP="00F75F7C">
      <w:pPr>
        <w:pStyle w:val="ListParagraph"/>
        <w:numPr>
          <w:ilvl w:val="0"/>
          <w:numId w:val="3"/>
        </w:numPr>
        <w:spacing w:line="360" w:lineRule="auto"/>
        <w:jc w:val="both"/>
        <w:rPr>
          <w:rFonts w:eastAsia="Times New Roman"/>
        </w:rPr>
      </w:pPr>
      <w:r w:rsidRPr="00395D56">
        <w:rPr>
          <w:rFonts w:eastAsia="Times New Roman"/>
          <w:i/>
          <w:iCs/>
        </w:rPr>
        <w:t xml:space="preserve">Article 10 (on national values and principles of governance) of the Chilo Constitution, 2021, is hereby suspended until such a time as the country achieves economic stability. Specifically, the Board and the CSDF Constituency Committees </w:t>
      </w:r>
      <w:r w:rsidRPr="00395D56">
        <w:rPr>
          <w:rFonts w:eastAsia="Times New Roman"/>
          <w:i/>
          <w:iCs/>
        </w:rPr>
        <w:lastRenderedPageBreak/>
        <w:t>may administer the Fund in the best interests of the country without regard to the values and principles outlined in the aforementioned constitutional provision.</w:t>
      </w:r>
    </w:p>
    <w:p w14:paraId="10D772D4" w14:textId="644164D5" w:rsidR="00B46DD2" w:rsidRPr="00395D56" w:rsidRDefault="00B46DD2" w:rsidP="00F75F7C">
      <w:pPr>
        <w:pStyle w:val="ListParagraph"/>
        <w:numPr>
          <w:ilvl w:val="0"/>
          <w:numId w:val="3"/>
        </w:numPr>
        <w:spacing w:line="360" w:lineRule="auto"/>
        <w:jc w:val="both"/>
        <w:rPr>
          <w:rFonts w:eastAsia="Times New Roman"/>
        </w:rPr>
      </w:pPr>
      <w:r w:rsidRPr="00395D56">
        <w:rPr>
          <w:rFonts w:eastAsia="Times New Roman"/>
          <w:i/>
          <w:iCs/>
        </w:rPr>
        <w:t xml:space="preserve">Upon the attainment of economic stability, the President shall reinstate Article 10 of the Constitution. </w:t>
      </w:r>
    </w:p>
    <w:p w14:paraId="345CEC9C" w14:textId="77777777" w:rsidR="00B46DD2" w:rsidRPr="00395D56" w:rsidRDefault="00B46DD2" w:rsidP="00F75F7C">
      <w:pPr>
        <w:spacing w:line="360" w:lineRule="auto"/>
        <w:jc w:val="both"/>
        <w:rPr>
          <w:rFonts w:eastAsia="Times New Roman"/>
          <w:b/>
          <w:bCs/>
          <w:u w:val="single"/>
        </w:rPr>
      </w:pPr>
      <w:r w:rsidRPr="00395D56">
        <w:rPr>
          <w:rFonts w:eastAsia="Times New Roman"/>
          <w:b/>
          <w:bCs/>
          <w:u w:val="single"/>
        </w:rPr>
        <w:t>Part A:</w:t>
      </w:r>
    </w:p>
    <w:p w14:paraId="6BEDDBFC" w14:textId="62CD3F3A" w:rsidR="00B46DD2" w:rsidRPr="00395D56" w:rsidRDefault="00F26871" w:rsidP="00F75F7C">
      <w:pPr>
        <w:spacing w:line="360" w:lineRule="auto"/>
        <w:jc w:val="both"/>
        <w:rPr>
          <w:rFonts w:eastAsia="Times New Roman"/>
          <w:b/>
          <w:bCs/>
          <w:lang w:val="en-US"/>
        </w:rPr>
      </w:pPr>
      <w:r w:rsidRPr="00395D56">
        <w:rPr>
          <w:rFonts w:eastAsia="Times New Roman"/>
        </w:rPr>
        <w:t xml:space="preserve">A local NGO, the </w:t>
      </w:r>
      <w:r w:rsidRPr="00395D56">
        <w:rPr>
          <w:rFonts w:eastAsia="Times New Roman"/>
          <w:i/>
          <w:iCs/>
        </w:rPr>
        <w:t>Chilo Human Rights Initiative (CHRI),</w:t>
      </w:r>
      <w:r w:rsidRPr="00395D56">
        <w:rPr>
          <w:rFonts w:eastAsia="Times New Roman"/>
        </w:rPr>
        <w:t xml:space="preserve"> has approached Sharp &amp; Smart Advocates LLP, the law firm where you are currently undertaking your internship. CHRI seeks legal advice on the constitutionality of the CSDF Act, 2025. Your supervisor, Mr. Sharp Shupavu, has assigned the matter to you and instructed you to draft a legal opinion addressing the constitutional issues raised by the CSDF Act, 2025. Your opinion should be well-reasoned and supported by relevant legal authorities. </w:t>
      </w:r>
      <w:r w:rsidRPr="00395D56">
        <w:rPr>
          <w:rFonts w:eastAsia="Times New Roman"/>
          <w:b/>
          <w:bCs/>
        </w:rPr>
        <w:t>(20 Marks)</w:t>
      </w:r>
    </w:p>
    <w:p w14:paraId="1F1D3F0C" w14:textId="77777777" w:rsidR="00B46DD2" w:rsidRPr="00395D56" w:rsidRDefault="00B46DD2" w:rsidP="00F75F7C">
      <w:pPr>
        <w:spacing w:line="360" w:lineRule="auto"/>
        <w:jc w:val="both"/>
        <w:rPr>
          <w:b/>
          <w:bCs/>
          <w:u w:val="single"/>
        </w:rPr>
      </w:pPr>
      <w:r w:rsidRPr="00395D56">
        <w:rPr>
          <w:b/>
          <w:bCs/>
          <w:u w:val="single"/>
        </w:rPr>
        <w:t>Part B:</w:t>
      </w:r>
    </w:p>
    <w:p w14:paraId="4008636F" w14:textId="50E0566C" w:rsidR="00B46DD2" w:rsidRPr="00395D56" w:rsidRDefault="00B46DD2" w:rsidP="00F75F7C">
      <w:pPr>
        <w:spacing w:line="360" w:lineRule="auto"/>
        <w:jc w:val="both"/>
      </w:pPr>
      <w:r w:rsidRPr="00395D56">
        <w:t xml:space="preserve">It is now </w:t>
      </w:r>
      <w:r w:rsidR="00F75F7C">
        <w:t>April</w:t>
      </w:r>
      <w:r w:rsidR="00F26871" w:rsidRPr="00395D56">
        <w:t xml:space="preserve"> </w:t>
      </w:r>
      <w:r w:rsidRPr="00395D56">
        <w:t>2025.</w:t>
      </w:r>
    </w:p>
    <w:p w14:paraId="1CDB7C62" w14:textId="5D379B7E" w:rsidR="00B46DD2" w:rsidRPr="00395D56" w:rsidRDefault="00B46DD2" w:rsidP="00F75F7C">
      <w:pPr>
        <w:spacing w:line="360" w:lineRule="auto"/>
        <w:jc w:val="both"/>
      </w:pPr>
      <w:r w:rsidRPr="00395D56">
        <w:t xml:space="preserve">Following your legal opinion in </w:t>
      </w:r>
      <w:r w:rsidRPr="00395D56">
        <w:rPr>
          <w:i/>
          <w:iCs/>
        </w:rPr>
        <w:t>Part A,</w:t>
      </w:r>
      <w:r w:rsidRPr="00395D56">
        <w:t xml:space="preserve"> CHRI </w:t>
      </w:r>
      <w:r w:rsidR="00F26871" w:rsidRPr="00395D56">
        <w:t xml:space="preserve">decided to file a constitutional petition challenging the CSDF Act. The petition has been heard by the High Court of Chilo at </w:t>
      </w:r>
      <w:r w:rsidR="00F26871" w:rsidRPr="00395D56">
        <w:rPr>
          <w:lang w:val="en-US"/>
        </w:rPr>
        <w:t>Libertalia</w:t>
      </w:r>
      <w:r w:rsidR="00F26871" w:rsidRPr="00395D56">
        <w:rPr>
          <w:b/>
          <w:bCs/>
          <w:lang w:val="en-US"/>
        </w:rPr>
        <w:t xml:space="preserve"> </w:t>
      </w:r>
      <w:r w:rsidR="00F26871" w:rsidRPr="00395D56">
        <w:rPr>
          <w:lang w:val="en-US"/>
        </w:rPr>
        <w:t xml:space="preserve">which delivered a Judgment in the matter </w:t>
      </w:r>
      <w:r w:rsidR="00F26871" w:rsidRPr="00395D56">
        <w:t>o</w:t>
      </w:r>
      <w:r w:rsidRPr="00395D56">
        <w:t>n 5</w:t>
      </w:r>
      <w:r w:rsidRPr="00395D56">
        <w:rPr>
          <w:vertAlign w:val="superscript"/>
        </w:rPr>
        <w:t>th</w:t>
      </w:r>
      <w:r w:rsidRPr="00395D56">
        <w:t xml:space="preserve"> </w:t>
      </w:r>
      <w:r w:rsidR="00F75F7C">
        <w:t>April</w:t>
      </w:r>
      <w:r w:rsidRPr="00395D56">
        <w:t xml:space="preserve"> 2025</w:t>
      </w:r>
      <w:r w:rsidR="00F26871" w:rsidRPr="00395D56">
        <w:t xml:space="preserve">. In its judgment, the </w:t>
      </w:r>
      <w:r w:rsidRPr="00395D56">
        <w:t>High Court (</w:t>
      </w:r>
      <w:r w:rsidR="00F26871" w:rsidRPr="00395D56">
        <w:rPr>
          <w:i/>
          <w:iCs/>
        </w:rPr>
        <w:t xml:space="preserve">F </w:t>
      </w:r>
      <w:r w:rsidRPr="00395D56">
        <w:rPr>
          <w:i/>
          <w:iCs/>
        </w:rPr>
        <w:t>Malema J</w:t>
      </w:r>
      <w:r w:rsidRPr="00395D56">
        <w:t xml:space="preserve">) </w:t>
      </w:r>
      <w:r w:rsidR="00F26871" w:rsidRPr="00395D56">
        <w:t xml:space="preserve">found that </w:t>
      </w:r>
      <w:r w:rsidRPr="00395D56">
        <w:t xml:space="preserve">portions of the CSDF Act </w:t>
      </w:r>
      <w:r w:rsidR="00F26871" w:rsidRPr="00395D56">
        <w:t>were</w:t>
      </w:r>
      <w:r w:rsidRPr="00395D56">
        <w:t xml:space="preserve"> unconstitutional</w:t>
      </w:r>
      <w:r w:rsidR="00F26871" w:rsidRPr="00395D56">
        <w:t xml:space="preserve"> based on a number of grounds urged by your client.</w:t>
      </w:r>
    </w:p>
    <w:p w14:paraId="57DBB132" w14:textId="125EEE5A" w:rsidR="006B55A6" w:rsidRPr="00F75F7C" w:rsidRDefault="00B46DD2" w:rsidP="00F75F7C">
      <w:pPr>
        <w:spacing w:line="360" w:lineRule="auto"/>
        <w:jc w:val="both"/>
      </w:pPr>
      <w:r w:rsidRPr="00395D56">
        <w:t xml:space="preserve">Upon learning about </w:t>
      </w:r>
      <w:r w:rsidR="00F26871" w:rsidRPr="00395D56">
        <w:t>the High Court</w:t>
      </w:r>
      <w:r w:rsidRPr="00395D56">
        <w:t xml:space="preserve"> decision, </w:t>
      </w:r>
      <w:r w:rsidR="006B55A6" w:rsidRPr="00395D56">
        <w:t xml:space="preserve">President Mamba immediately </w:t>
      </w:r>
      <w:r w:rsidRPr="00395D56">
        <w:t>convene</w:t>
      </w:r>
      <w:r w:rsidR="006B55A6" w:rsidRPr="00395D56">
        <w:t>s</w:t>
      </w:r>
      <w:r w:rsidRPr="00395D56">
        <w:t xml:space="preserve"> a press conference, </w:t>
      </w:r>
      <w:r w:rsidR="006B55A6" w:rsidRPr="00395D56">
        <w:t>in which he not only criticises the High Court decision but also launches</w:t>
      </w:r>
      <w:r w:rsidRPr="00395D56">
        <w:t xml:space="preserve"> a scathing attack on Justice</w:t>
      </w:r>
      <w:r w:rsidR="006B55A6" w:rsidRPr="00395D56">
        <w:t xml:space="preserve"> F</w:t>
      </w:r>
      <w:r w:rsidRPr="00395D56">
        <w:t xml:space="preserve"> Malema </w:t>
      </w:r>
      <w:r w:rsidR="006B55A6" w:rsidRPr="00395D56">
        <w:t>calling him “a</w:t>
      </w:r>
      <w:r w:rsidRPr="00395D56">
        <w:t xml:space="preserve"> crook who </w:t>
      </w:r>
      <w:r w:rsidR="006B55A6" w:rsidRPr="00395D56">
        <w:t>is out to undermine democratic values”. Subsequently, th</w:t>
      </w:r>
      <w:r w:rsidRPr="00395D56">
        <w:t xml:space="preserve">e </w:t>
      </w:r>
      <w:r w:rsidR="006B55A6" w:rsidRPr="00395D56">
        <w:t>p</w:t>
      </w:r>
      <w:r w:rsidRPr="00395D56">
        <w:t>resident issue</w:t>
      </w:r>
      <w:r w:rsidR="006B55A6" w:rsidRPr="00395D56">
        <w:t xml:space="preserve">s an Executive Order, whose content is </w:t>
      </w:r>
      <w:r w:rsidRPr="00395D56">
        <w:t xml:space="preserve">reproduced below: </w:t>
      </w:r>
    </w:p>
    <w:p w14:paraId="3C52DB67" w14:textId="77777777" w:rsidR="00B46DD2" w:rsidRPr="00400BD1" w:rsidRDefault="00B46DD2" w:rsidP="00F75F7C">
      <w:pPr>
        <w:spacing w:line="360" w:lineRule="auto"/>
        <w:ind w:left="720"/>
        <w:jc w:val="both"/>
        <w:rPr>
          <w:b/>
          <w:bCs/>
          <w:i/>
          <w:iCs/>
          <w:lang w:val="en-US"/>
        </w:rPr>
      </w:pPr>
      <w:r w:rsidRPr="00400BD1">
        <w:rPr>
          <w:b/>
          <w:bCs/>
          <w:i/>
          <w:iCs/>
          <w:lang w:val="en-US"/>
        </w:rPr>
        <w:t xml:space="preserve">EXECUTIVE ORDER NO. </w:t>
      </w:r>
      <w:r w:rsidRPr="00395D56">
        <w:rPr>
          <w:b/>
          <w:bCs/>
          <w:i/>
          <w:iCs/>
          <w:lang w:val="en-US"/>
        </w:rPr>
        <w:t>5</w:t>
      </w:r>
      <w:r w:rsidRPr="00400BD1">
        <w:rPr>
          <w:b/>
          <w:bCs/>
          <w:i/>
          <w:iCs/>
          <w:lang w:val="en-US"/>
        </w:rPr>
        <w:t xml:space="preserve"> OF 2025</w:t>
      </w:r>
    </w:p>
    <w:p w14:paraId="51B7D45C" w14:textId="2A45E472" w:rsidR="00B46DD2" w:rsidRPr="00400BD1" w:rsidRDefault="00B46DD2" w:rsidP="00F75F7C">
      <w:pPr>
        <w:spacing w:line="360" w:lineRule="auto"/>
        <w:ind w:left="720"/>
        <w:jc w:val="both"/>
        <w:rPr>
          <w:i/>
          <w:iCs/>
          <w:lang w:val="en-US"/>
        </w:rPr>
      </w:pPr>
      <w:r w:rsidRPr="00400BD1">
        <w:rPr>
          <w:b/>
          <w:bCs/>
          <w:i/>
          <w:iCs/>
          <w:lang w:val="en-US"/>
        </w:rPr>
        <w:t>IN EXERCISE</w:t>
      </w:r>
      <w:r w:rsidRPr="00400BD1">
        <w:rPr>
          <w:i/>
          <w:iCs/>
          <w:lang w:val="en-US"/>
        </w:rPr>
        <w:t xml:space="preserve"> of the authority vested in me as President by the Constitution and the laws of the Republic of Chilo, I, </w:t>
      </w:r>
      <w:r w:rsidRPr="00395D56">
        <w:rPr>
          <w:i/>
          <w:iCs/>
          <w:lang w:val="en-US"/>
        </w:rPr>
        <w:t>William Mamba</w:t>
      </w:r>
      <w:r w:rsidRPr="00400BD1">
        <w:rPr>
          <w:i/>
          <w:iCs/>
          <w:lang w:val="en-US"/>
        </w:rPr>
        <w:t>, President and Commander-in-Chief of the Chilo Defence Forces, order and direct:</w:t>
      </w:r>
    </w:p>
    <w:p w14:paraId="145AB460" w14:textId="5B917AB5" w:rsidR="00B46DD2" w:rsidRPr="00395D56" w:rsidRDefault="00B46DD2" w:rsidP="00F75F7C">
      <w:pPr>
        <w:pStyle w:val="ListParagraph"/>
        <w:numPr>
          <w:ilvl w:val="1"/>
          <w:numId w:val="2"/>
        </w:numPr>
        <w:spacing w:line="360" w:lineRule="auto"/>
        <w:ind w:left="1080" w:hanging="360"/>
        <w:jc w:val="both"/>
        <w:rPr>
          <w:i/>
          <w:iCs/>
          <w:lang w:val="en-US"/>
        </w:rPr>
      </w:pPr>
      <w:r w:rsidRPr="00395D56">
        <w:rPr>
          <w:i/>
          <w:iCs/>
          <w:lang w:val="en-US"/>
        </w:rPr>
        <w:lastRenderedPageBreak/>
        <w:t xml:space="preserve">That the judgment and decree issued by the High Court of Chilo at Libertalia in HC Pet. 3 of 2025, Chilo Human Rights Initiative (CHRI) v AG &amp; Others (Malema J), is hereby reversed and declared null and void for failing to respect democratic values. </w:t>
      </w:r>
    </w:p>
    <w:p w14:paraId="76C69060" w14:textId="7FBE34EB" w:rsidR="00B46DD2" w:rsidRPr="00395D56" w:rsidRDefault="00B46DD2" w:rsidP="00F75F7C">
      <w:pPr>
        <w:pStyle w:val="ListParagraph"/>
        <w:numPr>
          <w:ilvl w:val="1"/>
          <w:numId w:val="2"/>
        </w:numPr>
        <w:spacing w:line="360" w:lineRule="auto"/>
        <w:ind w:left="1080" w:hanging="360"/>
        <w:jc w:val="both"/>
        <w:rPr>
          <w:i/>
          <w:iCs/>
          <w:lang w:val="en-US"/>
        </w:rPr>
      </w:pPr>
      <w:r w:rsidRPr="00395D56">
        <w:rPr>
          <w:i/>
          <w:iCs/>
          <w:lang w:val="en-US"/>
        </w:rPr>
        <w:t>For the avoidance of doubt, all government agencies are</w:t>
      </w:r>
      <w:r w:rsidR="006B55A6" w:rsidRPr="00395D56">
        <w:rPr>
          <w:i/>
          <w:iCs/>
          <w:lang w:val="en-US"/>
        </w:rPr>
        <w:t xml:space="preserve"> herby </w:t>
      </w:r>
      <w:r w:rsidRPr="00395D56">
        <w:rPr>
          <w:i/>
          <w:iCs/>
          <w:lang w:val="en-US"/>
        </w:rPr>
        <w:t xml:space="preserve">directed to disregard </w:t>
      </w:r>
      <w:r w:rsidR="006B55A6" w:rsidRPr="00395D56">
        <w:rPr>
          <w:i/>
          <w:iCs/>
          <w:lang w:val="en-US"/>
        </w:rPr>
        <w:t xml:space="preserve">and/or ignore </w:t>
      </w:r>
      <w:r w:rsidRPr="00395D56">
        <w:rPr>
          <w:i/>
          <w:iCs/>
          <w:lang w:val="en-US"/>
        </w:rPr>
        <w:t>the said decision and proceed with the rollout of the CSDF without</w:t>
      </w:r>
      <w:r w:rsidR="00F75F7C">
        <w:rPr>
          <w:i/>
          <w:iCs/>
          <w:lang w:val="en-US"/>
        </w:rPr>
        <w:t xml:space="preserve"> further</w:t>
      </w:r>
      <w:r w:rsidRPr="00395D56">
        <w:rPr>
          <w:i/>
          <w:iCs/>
          <w:lang w:val="en-US"/>
        </w:rPr>
        <w:t xml:space="preserve"> delay.</w:t>
      </w:r>
    </w:p>
    <w:p w14:paraId="3A9DBA59" w14:textId="10FC56F5" w:rsidR="00B46DD2" w:rsidRPr="00395D56" w:rsidRDefault="00F75F7C" w:rsidP="00F75F7C">
      <w:pPr>
        <w:pStyle w:val="ListParagraph"/>
        <w:numPr>
          <w:ilvl w:val="1"/>
          <w:numId w:val="2"/>
        </w:numPr>
        <w:spacing w:line="360" w:lineRule="auto"/>
        <w:ind w:left="1080" w:hanging="360"/>
        <w:jc w:val="both"/>
        <w:rPr>
          <w:i/>
          <w:iCs/>
          <w:lang w:val="en-US"/>
        </w:rPr>
      </w:pPr>
      <w:r w:rsidRPr="00F75F7C">
        <w:rPr>
          <w:i/>
          <w:iCs/>
        </w:rPr>
        <w:t xml:space="preserve">As a consequence of the judicial misconduct described in paragraph (i) of this Executive Order, the Honourable Justice F. Malema is hereby </w:t>
      </w:r>
      <w:r>
        <w:rPr>
          <w:i/>
          <w:iCs/>
        </w:rPr>
        <w:t>dismissed</w:t>
      </w:r>
      <w:r w:rsidRPr="00F75F7C">
        <w:rPr>
          <w:i/>
          <w:iCs/>
        </w:rPr>
        <w:t xml:space="preserve"> from the office of Judge of the High Court of Chilo with immediate effect.</w:t>
      </w:r>
    </w:p>
    <w:p w14:paraId="5002AB64" w14:textId="77777777" w:rsidR="00B46DD2" w:rsidRPr="00395D56" w:rsidRDefault="00B46DD2" w:rsidP="00F75F7C">
      <w:pPr>
        <w:spacing w:line="360" w:lineRule="auto"/>
        <w:ind w:left="720"/>
        <w:jc w:val="both"/>
        <w:rPr>
          <w:b/>
          <w:bCs/>
          <w:i/>
          <w:iCs/>
          <w:lang w:val="en-US"/>
        </w:rPr>
      </w:pPr>
      <w:r w:rsidRPr="00395D56">
        <w:rPr>
          <w:b/>
          <w:bCs/>
          <w:i/>
          <w:iCs/>
          <w:noProof/>
          <w:lang w:val="en-US"/>
          <w14:ligatures w14:val="standardContextual"/>
        </w:rPr>
        <mc:AlternateContent>
          <mc:Choice Requires="wpi">
            <w:drawing>
              <wp:anchor distT="0" distB="0" distL="114300" distR="114300" simplePos="0" relativeHeight="251659264" behindDoc="0" locked="0" layoutInCell="1" allowOverlap="1" wp14:anchorId="3BE9D459" wp14:editId="1484221E">
                <wp:simplePos x="0" y="0"/>
                <wp:positionH relativeFrom="column">
                  <wp:posOffset>3209930</wp:posOffset>
                </wp:positionH>
                <wp:positionV relativeFrom="paragraph">
                  <wp:posOffset>219800</wp:posOffset>
                </wp:positionV>
                <wp:extent cx="1816560" cy="302760"/>
                <wp:effectExtent l="57150" t="57150" r="0" b="40640"/>
                <wp:wrapNone/>
                <wp:docPr id="1578440659" name="Ink 1"/>
                <wp:cNvGraphicFramePr/>
                <a:graphic xmlns:a="http://schemas.openxmlformats.org/drawingml/2006/main">
                  <a:graphicData uri="http://schemas.microsoft.com/office/word/2010/wordprocessingInk">
                    <w14:contentPart bwMode="auto" r:id="rId8">
                      <w14:nvContentPartPr>
                        <w14:cNvContentPartPr/>
                      </w14:nvContentPartPr>
                      <w14:xfrm>
                        <a:off x="0" y="0"/>
                        <a:ext cx="1816560" cy="302760"/>
                      </w14:xfrm>
                    </w14:contentPart>
                  </a:graphicData>
                </a:graphic>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w:pict>
              <v:shapetype w14:anchorId="48BE23AB"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nk 1" o:spid="_x0000_s1026" type="#_x0000_t75" style="position:absolute;margin-left:252.05pt;margin-top:16.6pt;width:144.5pt;height:25.3pt;z-index:251659264;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">
                <v:imagedata r:id="rId9" o:title=""/>
              </v:shape>
            </w:pict>
          </mc:Fallback>
        </mc:AlternateContent>
      </w:r>
      <w:r w:rsidRPr="00400BD1">
        <w:rPr>
          <w:b/>
          <w:bCs/>
          <w:i/>
          <w:iCs/>
          <w:lang w:val="en-US"/>
        </w:rPr>
        <w:t xml:space="preserve">ISSUED </w:t>
      </w:r>
      <w:r w:rsidRPr="00400BD1">
        <w:rPr>
          <w:i/>
          <w:iCs/>
          <w:lang w:val="en-US"/>
        </w:rPr>
        <w:t>under my hand and seal</w:t>
      </w:r>
      <w:r w:rsidRPr="00400BD1">
        <w:rPr>
          <w:b/>
          <w:bCs/>
          <w:i/>
          <w:iCs/>
          <w:lang w:val="en-US"/>
        </w:rPr>
        <w:t xml:space="preserve"> at State House, </w:t>
      </w:r>
      <w:r w:rsidRPr="00395D56">
        <w:rPr>
          <w:b/>
          <w:bCs/>
          <w:i/>
          <w:iCs/>
          <w:lang w:val="en-US"/>
        </w:rPr>
        <w:t>Libertalia</w:t>
      </w:r>
      <w:r w:rsidRPr="00400BD1">
        <w:rPr>
          <w:b/>
          <w:bCs/>
          <w:i/>
          <w:iCs/>
          <w:lang w:val="en-US"/>
        </w:rPr>
        <w:t xml:space="preserve"> this </w:t>
      </w:r>
      <w:r w:rsidRPr="00395D56">
        <w:rPr>
          <w:b/>
          <w:bCs/>
          <w:i/>
          <w:iCs/>
          <w:lang w:val="en-US"/>
        </w:rPr>
        <w:t>6</w:t>
      </w:r>
      <w:r w:rsidRPr="00400BD1">
        <w:rPr>
          <w:b/>
          <w:bCs/>
          <w:i/>
          <w:iCs/>
          <w:vertAlign w:val="superscript"/>
          <w:lang w:val="en-US"/>
        </w:rPr>
        <w:t>th</w:t>
      </w:r>
      <w:r w:rsidRPr="00400BD1">
        <w:rPr>
          <w:b/>
          <w:bCs/>
          <w:i/>
          <w:iCs/>
          <w:lang w:val="en-US"/>
        </w:rPr>
        <w:t xml:space="preserve"> day of </w:t>
      </w:r>
      <w:r w:rsidRPr="00395D56">
        <w:rPr>
          <w:b/>
          <w:bCs/>
          <w:i/>
          <w:iCs/>
          <w:lang w:val="en-US"/>
        </w:rPr>
        <w:t>May</w:t>
      </w:r>
      <w:r w:rsidRPr="00400BD1">
        <w:rPr>
          <w:b/>
          <w:bCs/>
          <w:i/>
          <w:iCs/>
          <w:lang w:val="en-US"/>
        </w:rPr>
        <w:t>, 2025.</w:t>
      </w:r>
      <w:r w:rsidRPr="00395D56">
        <w:rPr>
          <w:b/>
          <w:bCs/>
          <w:i/>
          <w:iCs/>
          <w:lang w:val="en-US"/>
        </w:rPr>
        <w:tab/>
      </w:r>
      <w:r w:rsidRPr="00395D56">
        <w:rPr>
          <w:b/>
          <w:bCs/>
          <w:i/>
          <w:iCs/>
          <w:lang w:val="en-US"/>
        </w:rPr>
        <w:tab/>
      </w:r>
      <w:r w:rsidRPr="00395D56">
        <w:rPr>
          <w:b/>
          <w:bCs/>
          <w:i/>
          <w:iCs/>
          <w:lang w:val="en-US"/>
        </w:rPr>
        <w:tab/>
      </w:r>
      <w:r w:rsidRPr="00395D56">
        <w:rPr>
          <w:b/>
          <w:bCs/>
          <w:i/>
          <w:iCs/>
          <w:lang w:val="en-US"/>
        </w:rPr>
        <w:tab/>
      </w:r>
      <w:r w:rsidRPr="00395D56">
        <w:rPr>
          <w:b/>
          <w:bCs/>
          <w:i/>
          <w:iCs/>
          <w:lang w:val="en-US"/>
        </w:rPr>
        <w:tab/>
      </w:r>
      <w:r w:rsidRPr="00395D56">
        <w:rPr>
          <w:b/>
          <w:bCs/>
          <w:i/>
          <w:iCs/>
          <w:lang w:val="en-US"/>
        </w:rPr>
        <w:tab/>
      </w:r>
      <w:r w:rsidRPr="00395D56">
        <w:rPr>
          <w:b/>
          <w:bCs/>
          <w:i/>
          <w:iCs/>
          <w:lang w:val="en-US"/>
        </w:rPr>
        <w:tab/>
      </w:r>
    </w:p>
    <w:p w14:paraId="11760AF9" w14:textId="77777777" w:rsidR="00B46DD2" w:rsidRPr="00395D56" w:rsidRDefault="00B46DD2" w:rsidP="00F75F7C">
      <w:pPr>
        <w:spacing w:line="360" w:lineRule="auto"/>
        <w:ind w:left="5040"/>
        <w:jc w:val="both"/>
        <w:rPr>
          <w:b/>
          <w:bCs/>
          <w:i/>
          <w:iCs/>
          <w:lang w:val="en-US"/>
        </w:rPr>
      </w:pPr>
      <w:r w:rsidRPr="00395D56">
        <w:rPr>
          <w:b/>
          <w:bCs/>
          <w:i/>
          <w:iCs/>
          <w:lang w:val="en-US"/>
        </w:rPr>
        <w:t xml:space="preserve">WILLIAM MAMBA, MBS </w:t>
      </w:r>
    </w:p>
    <w:p w14:paraId="788FBEA8" w14:textId="77777777" w:rsidR="00B46DD2" w:rsidRPr="00395D56" w:rsidRDefault="00B46DD2" w:rsidP="00F75F7C">
      <w:pPr>
        <w:spacing w:line="360" w:lineRule="auto"/>
        <w:ind w:left="5040"/>
        <w:jc w:val="both"/>
        <w:rPr>
          <w:b/>
          <w:bCs/>
          <w:i/>
          <w:iCs/>
          <w:lang w:val="en-US"/>
        </w:rPr>
      </w:pPr>
      <w:r w:rsidRPr="00395D56">
        <w:rPr>
          <w:b/>
          <w:bCs/>
          <w:i/>
          <w:iCs/>
          <w:lang w:val="en-US"/>
        </w:rPr>
        <w:t>PRESIDENT</w:t>
      </w:r>
    </w:p>
    <w:p w14:paraId="0773AE0C" w14:textId="24E43C3F" w:rsidR="00F75F7C" w:rsidRPr="00F75F7C" w:rsidRDefault="00B46DD2" w:rsidP="00F75F7C">
      <w:pPr>
        <w:spacing w:line="360" w:lineRule="auto"/>
        <w:jc w:val="both"/>
        <w:rPr>
          <w:b/>
          <w:bCs/>
          <w:lang w:val="en-US"/>
        </w:rPr>
      </w:pPr>
      <w:r w:rsidRPr="00395D56">
        <w:rPr>
          <w:lang w:val="en-US"/>
        </w:rPr>
        <w:t xml:space="preserve">Drawing on legal authorities and the materials we have studied, analyse whether the President’s actions violate any constitutional principles. </w:t>
      </w:r>
      <w:r w:rsidRPr="00395D56">
        <w:rPr>
          <w:b/>
          <w:bCs/>
          <w:lang w:val="en-US"/>
        </w:rPr>
        <w:t>(10 Marks)</w:t>
      </w:r>
    </w:p>
    <w:p w14:paraId="161EE97D" w14:textId="4C45145F" w:rsidR="000E276B" w:rsidRPr="00395D56" w:rsidRDefault="006B55A6" w:rsidP="00F75F7C">
      <w:pPr>
        <w:spacing w:line="360" w:lineRule="auto"/>
        <w:rPr>
          <w:b/>
          <w:bCs/>
          <w:u w:val="single"/>
        </w:rPr>
      </w:pPr>
      <w:r w:rsidRPr="00395D56">
        <w:rPr>
          <w:b/>
          <w:bCs/>
          <w:u w:val="single"/>
        </w:rPr>
        <w:t>QUESTION TWO</w:t>
      </w:r>
    </w:p>
    <w:p w14:paraId="3358C606" w14:textId="08AEC2E5" w:rsidR="002B568D" w:rsidRPr="00395D56" w:rsidRDefault="000E276B" w:rsidP="00F75F7C">
      <w:pPr>
        <w:spacing w:line="360" w:lineRule="auto"/>
        <w:jc w:val="both"/>
      </w:pPr>
      <w:r w:rsidRPr="000E276B">
        <w:rPr>
          <w:lang w:val="en-US"/>
        </w:rPr>
        <w:t xml:space="preserve">The Republic of Tetang, located in North Africa, has </w:t>
      </w:r>
      <w:r w:rsidRPr="00395D56">
        <w:rPr>
          <w:lang w:val="en-US"/>
        </w:rPr>
        <w:t>been embroiled in</w:t>
      </w:r>
      <w:r w:rsidRPr="000E276B">
        <w:rPr>
          <w:lang w:val="en-US"/>
        </w:rPr>
        <w:t xml:space="preserve"> a brutal civil war for the past eight years, primarily driven by disputes over its oil-rich </w:t>
      </w:r>
      <w:r w:rsidR="002B568D" w:rsidRPr="00395D56">
        <w:rPr>
          <w:lang w:val="en-US"/>
        </w:rPr>
        <w:t xml:space="preserve">territory, </w:t>
      </w:r>
      <w:r w:rsidR="002B568D" w:rsidRPr="00395D56">
        <w:rPr>
          <w:i/>
          <w:iCs/>
          <w:lang w:val="en-US"/>
        </w:rPr>
        <w:t>Futa</w:t>
      </w:r>
      <w:r w:rsidR="002B568D" w:rsidRPr="00395D56">
        <w:rPr>
          <w:lang w:val="en-US"/>
        </w:rPr>
        <w:t>. T</w:t>
      </w:r>
      <w:r w:rsidR="002B568D" w:rsidRPr="00395D56">
        <w:t xml:space="preserve">he war erupted following escalating tensions between two dominant ethnic groups, the </w:t>
      </w:r>
      <w:r w:rsidR="002B568D" w:rsidRPr="00395D56">
        <w:rPr>
          <w:i/>
          <w:iCs/>
        </w:rPr>
        <w:t>Lala</w:t>
      </w:r>
      <w:r w:rsidR="002B568D" w:rsidRPr="00395D56">
        <w:t xml:space="preserve"> and the </w:t>
      </w:r>
      <w:r w:rsidR="002B568D" w:rsidRPr="00395D56">
        <w:rPr>
          <w:i/>
          <w:iCs/>
        </w:rPr>
        <w:t>Amuka</w:t>
      </w:r>
      <w:r w:rsidR="002B568D" w:rsidRPr="00395D56">
        <w:t xml:space="preserve">, </w:t>
      </w:r>
      <w:r w:rsidR="002B568D" w:rsidRPr="00395D56">
        <w:rPr>
          <w:lang w:val="en-US"/>
        </w:rPr>
        <w:t xml:space="preserve">who both inhabit Futa and claim ownership over it. </w:t>
      </w:r>
      <w:r w:rsidR="002B568D" w:rsidRPr="00395D56">
        <w:t xml:space="preserve">For the Lala, Futa is a holy region, considered sacred and central to their spiritual and cultural identity. When oil deposits were discovered nine years ago, the Lala expressed their position that Futa should remain untouched, preserved as a place of prayer and pilgrimage, free from commercial activities that might desecrate its spiritual significance. The Amuka, on the other hand, see Futa as an economic lifeline, arguing that its vast oil reserves should be harnessed to generate wealth, create jobs, and improve infrastructure for the benefit of Tetang’s people. As tensions mounted, the government, </w:t>
      </w:r>
      <w:r w:rsidR="00F2597B" w:rsidRPr="00395D56">
        <w:t>controlled</w:t>
      </w:r>
      <w:r w:rsidR="002B568D" w:rsidRPr="00395D56">
        <w:t xml:space="preserve"> by the </w:t>
      </w:r>
      <w:r w:rsidR="002B568D" w:rsidRPr="00395D56">
        <w:rPr>
          <w:i/>
          <w:iCs/>
        </w:rPr>
        <w:t>Tetang Conservative Party</w:t>
      </w:r>
      <w:r w:rsidR="00F2597B" w:rsidRPr="00395D56">
        <w:rPr>
          <w:i/>
          <w:iCs/>
        </w:rPr>
        <w:t xml:space="preserve"> (TCP)</w:t>
      </w:r>
      <w:r w:rsidR="002B568D" w:rsidRPr="00395D56">
        <w:rPr>
          <w:i/>
          <w:iCs/>
        </w:rPr>
        <w:t xml:space="preserve">, </w:t>
      </w:r>
      <w:r w:rsidR="002B568D" w:rsidRPr="00395D56">
        <w:t>which is considered Lala-dominated, designated Futa as a protected cultural site, effectively blocking oil exploration. The Amuka,</w:t>
      </w:r>
      <w:r w:rsidR="00F2597B" w:rsidRPr="00395D56">
        <w:t xml:space="preserve"> through the </w:t>
      </w:r>
      <w:r w:rsidR="00F2597B" w:rsidRPr="00395D56">
        <w:rPr>
          <w:i/>
          <w:iCs/>
        </w:rPr>
        <w:t xml:space="preserve">Lala Peoples Liberation Party (LPLP) </w:t>
      </w:r>
      <w:r w:rsidR="002B568D" w:rsidRPr="00395D56">
        <w:t xml:space="preserve">led by Mr. William Mamba, strongly opposed this move, viewing it as a deliberate </w:t>
      </w:r>
      <w:r w:rsidR="002B568D" w:rsidRPr="00395D56">
        <w:lastRenderedPageBreak/>
        <w:t xml:space="preserve">attempt to marginalise their economic interests. Protests soon escalated into violent clashes, with each side accusing the other of each other’s rights. Foreign actors and multinational oil companies exacerbated the conflict by silently backing rival factions to further their own interests. </w:t>
      </w:r>
    </w:p>
    <w:p w14:paraId="0FC3DFB9" w14:textId="6FB1AC71" w:rsidR="002B568D" w:rsidRPr="00395D56" w:rsidRDefault="002B568D" w:rsidP="00F75F7C">
      <w:pPr>
        <w:spacing w:line="360" w:lineRule="auto"/>
        <w:jc w:val="both"/>
      </w:pPr>
      <w:r w:rsidRPr="00395D56">
        <w:t>The war has devastated Tetang’s economy, displaced thousands, and severely weakened state institutions. According to Human Rights Watch, at least 2,345 people have lost their lives since the conflict began, with thousands more forcibly displaced.</w:t>
      </w:r>
    </w:p>
    <w:p w14:paraId="7416452C" w14:textId="25F602A7" w:rsidR="00F2597B" w:rsidRPr="00395D56" w:rsidRDefault="002B568D" w:rsidP="00F75F7C">
      <w:pPr>
        <w:spacing w:line="360" w:lineRule="auto"/>
        <w:jc w:val="both"/>
      </w:pPr>
      <w:r w:rsidRPr="00395D56">
        <w:t xml:space="preserve">After years of failed peace talks, the United Nations brokered a historic peace agreement, culminating in a widely televised handshake between </w:t>
      </w:r>
      <w:r w:rsidR="00F2597B" w:rsidRPr="00395D56">
        <w:t>the leaders of the TCP and the LPLP factions</w:t>
      </w:r>
      <w:r w:rsidR="00F2597B" w:rsidRPr="00395D56">
        <w:rPr>
          <w:i/>
          <w:iCs/>
        </w:rPr>
        <w:t xml:space="preserve">. </w:t>
      </w:r>
      <w:r w:rsidR="00F2597B" w:rsidRPr="00395D56">
        <w:t>As part of the settlement, both sides agreed that a strong and enduring constitution is essential for rebuilding the country and ensuring long-term stability. They envision this as a "Never Again" Constitution, designed to prevent future conflicts, heal past divisions, and promote national unity.</w:t>
      </w:r>
    </w:p>
    <w:p w14:paraId="1DD195E0" w14:textId="7AA0478D" w:rsidR="00654569" w:rsidRPr="00395D56" w:rsidRDefault="00654569" w:rsidP="00F75F7C">
      <w:pPr>
        <w:spacing w:line="360" w:lineRule="auto"/>
        <w:jc w:val="both"/>
        <w:rPr>
          <w:lang w:val="en-US"/>
        </w:rPr>
      </w:pPr>
      <w:r w:rsidRPr="00395D56">
        <w:rPr>
          <w:lang w:val="en-US"/>
        </w:rPr>
        <w:t xml:space="preserve">In the weeks that follow, an Expert Drafting Committee, jointly appointed by the former adversaries, </w:t>
      </w:r>
      <w:r w:rsidR="00F2597B" w:rsidRPr="00395D56">
        <w:rPr>
          <w:lang w:val="en-US"/>
        </w:rPr>
        <w:t>is</w:t>
      </w:r>
      <w:r w:rsidR="00F75F7C">
        <w:rPr>
          <w:lang w:val="en-US"/>
        </w:rPr>
        <w:t xml:space="preserve"> </w:t>
      </w:r>
      <w:r w:rsidR="00F2597B" w:rsidRPr="00395D56">
        <w:rPr>
          <w:lang w:val="en-US"/>
        </w:rPr>
        <w:t>tasked</w:t>
      </w:r>
      <w:r w:rsidRPr="00395D56">
        <w:rPr>
          <w:lang w:val="en-US"/>
        </w:rPr>
        <w:t xml:space="preserve"> with drafting Tetang’s new constitution. The Committee comprises constitutional experts, representatives from key social and political groups, and specialists in governance, human rights, and conflict resolution.</w:t>
      </w:r>
    </w:p>
    <w:p w14:paraId="674B07F3" w14:textId="42E6B0BC" w:rsidR="00654569" w:rsidRPr="00395D56" w:rsidRDefault="00654569" w:rsidP="00F75F7C">
      <w:pPr>
        <w:spacing w:line="360" w:lineRule="auto"/>
        <w:jc w:val="both"/>
      </w:pPr>
      <w:r w:rsidRPr="00395D56">
        <w:t>One of the newly appointed members is Miss Katiba Shupavu, a distinguished constitutional expert renowned for her role in drafting the constitutions of South Africa and Kenya. You have recently graduated from law school with High Honours and have been appointed as Miss Shupavu's Research Assistant.</w:t>
      </w:r>
    </w:p>
    <w:p w14:paraId="2E5F860C" w14:textId="01126488" w:rsidR="00654569" w:rsidRPr="00654569" w:rsidRDefault="00654569" w:rsidP="00F75F7C">
      <w:pPr>
        <w:spacing w:line="360" w:lineRule="auto"/>
        <w:jc w:val="both"/>
        <w:rPr>
          <w:b/>
          <w:bCs/>
          <w:u w:val="single"/>
        </w:rPr>
      </w:pPr>
      <w:r w:rsidRPr="00395D56">
        <w:rPr>
          <w:b/>
          <w:bCs/>
          <w:u w:val="single"/>
        </w:rPr>
        <w:t>Part A:</w:t>
      </w:r>
    </w:p>
    <w:p w14:paraId="21A655B3" w14:textId="76D6DAD8" w:rsidR="00654569" w:rsidRPr="00654569" w:rsidRDefault="00654569" w:rsidP="00F75F7C">
      <w:pPr>
        <w:spacing w:line="360" w:lineRule="auto"/>
        <w:jc w:val="both"/>
        <w:rPr>
          <w:lang w:val="en-US"/>
        </w:rPr>
      </w:pPr>
      <w:r w:rsidRPr="00654569">
        <w:rPr>
          <w:lang w:val="en-US"/>
        </w:rPr>
        <w:t>Miss Shupavu seeks your advice on the fundamental principles that should form the foundation of Tetang’s new constitution and how these principles should be</w:t>
      </w:r>
      <w:r w:rsidRPr="00395D56">
        <w:rPr>
          <w:lang w:val="en-US"/>
        </w:rPr>
        <w:t xml:space="preserve"> </w:t>
      </w:r>
      <w:r w:rsidRPr="00654569">
        <w:rPr>
          <w:lang w:val="en-US"/>
        </w:rPr>
        <w:t>effectively incorporated into the draft</w:t>
      </w:r>
      <w:r w:rsidRPr="00395D56">
        <w:rPr>
          <w:lang w:val="en-US"/>
        </w:rPr>
        <w:t xml:space="preserve"> constitution</w:t>
      </w:r>
      <w:r w:rsidRPr="00654569">
        <w:rPr>
          <w:lang w:val="en-US"/>
        </w:rPr>
        <w:t>. Drawing from examples in Kenya</w:t>
      </w:r>
      <w:r w:rsidRPr="00395D56">
        <w:rPr>
          <w:lang w:val="en-US"/>
        </w:rPr>
        <w:t xml:space="preserve">’s 2010 </w:t>
      </w:r>
      <w:r w:rsidRPr="00654569">
        <w:rPr>
          <w:lang w:val="en-US"/>
        </w:rPr>
        <w:t xml:space="preserve">Constitution, </w:t>
      </w:r>
      <w:r w:rsidRPr="00395D56">
        <w:rPr>
          <w:lang w:val="en-US"/>
        </w:rPr>
        <w:t xml:space="preserve">highlight these principles and </w:t>
      </w:r>
      <w:r w:rsidRPr="00654569">
        <w:rPr>
          <w:lang w:val="en-US"/>
        </w:rPr>
        <w:t xml:space="preserve">explain how </w:t>
      </w:r>
      <w:r w:rsidRPr="00395D56">
        <w:rPr>
          <w:lang w:val="en-US"/>
        </w:rPr>
        <w:t>they</w:t>
      </w:r>
      <w:r w:rsidRPr="00654569">
        <w:rPr>
          <w:lang w:val="en-US"/>
        </w:rPr>
        <w:t xml:space="preserve"> can be </w:t>
      </w:r>
      <w:r w:rsidRPr="00395D56">
        <w:rPr>
          <w:lang w:val="en-US"/>
        </w:rPr>
        <w:t>expressed in</w:t>
      </w:r>
      <w:r w:rsidRPr="00654569">
        <w:rPr>
          <w:lang w:val="en-US"/>
        </w:rPr>
        <w:t xml:space="preserve"> Tetang’s proposed constitution.</w:t>
      </w:r>
    </w:p>
    <w:p w14:paraId="475EC914" w14:textId="47774559" w:rsidR="00654569" w:rsidRPr="00395D56" w:rsidRDefault="00654569" w:rsidP="00F75F7C">
      <w:pPr>
        <w:spacing w:line="360" w:lineRule="auto"/>
        <w:jc w:val="both"/>
        <w:rPr>
          <w:b/>
          <w:bCs/>
          <w:u w:val="single"/>
        </w:rPr>
      </w:pPr>
      <w:r w:rsidRPr="00395D56">
        <w:rPr>
          <w:b/>
          <w:bCs/>
          <w:u w:val="single"/>
        </w:rPr>
        <w:t>Part B:</w:t>
      </w:r>
    </w:p>
    <w:p w14:paraId="61B4E325" w14:textId="77777777" w:rsidR="00F2597B" w:rsidRPr="00395D56" w:rsidRDefault="00654569" w:rsidP="00F75F7C">
      <w:pPr>
        <w:spacing w:line="360" w:lineRule="auto"/>
        <w:jc w:val="both"/>
      </w:pPr>
      <w:r w:rsidRPr="00395D56">
        <w:t xml:space="preserve">Miss Shupavu recalls having heard of a new idea in modern constitutionalism, known as </w:t>
      </w:r>
      <w:r w:rsidRPr="00395D56">
        <w:rPr>
          <w:i/>
          <w:iCs/>
        </w:rPr>
        <w:t>transformative constitutionalism</w:t>
      </w:r>
      <w:r w:rsidRPr="00395D56">
        <w:t xml:space="preserve">. She asks you what it means and how she and the Committee can </w:t>
      </w:r>
      <w:r w:rsidRPr="00395D56">
        <w:lastRenderedPageBreak/>
        <w:t>ensure that Tetang’s new constitution is transformative. Using relevant materials, including scholarly articles discussed in this course, provide a well-supported response.</w:t>
      </w:r>
    </w:p>
    <w:p w14:paraId="3441418B" w14:textId="4FA2D9A8" w:rsidR="00C94F6D" w:rsidRPr="00395D56" w:rsidRDefault="00F2597B" w:rsidP="00F75F7C">
      <w:pPr>
        <w:spacing w:line="360" w:lineRule="auto"/>
        <w:jc w:val="both"/>
        <w:rPr>
          <w:b/>
          <w:bCs/>
          <w:u w:val="single"/>
          <w:lang w:val="en-US"/>
        </w:rPr>
      </w:pPr>
      <w:r w:rsidRPr="00395D56">
        <w:rPr>
          <w:b/>
          <w:bCs/>
          <w:u w:val="single"/>
        </w:rPr>
        <w:t>QUESTION THREE</w:t>
      </w:r>
      <w:r w:rsidR="00C94F6D" w:rsidRPr="00395D56">
        <w:rPr>
          <w:b/>
          <w:bCs/>
          <w:u w:val="single"/>
          <w:lang w:val="en-US"/>
        </w:rPr>
        <w:t xml:space="preserve"> </w:t>
      </w:r>
    </w:p>
    <w:p w14:paraId="6DB0DDB6" w14:textId="7A52C180" w:rsidR="002C766B" w:rsidRDefault="002C766B" w:rsidP="00F75F7C">
      <w:pPr>
        <w:spacing w:line="360" w:lineRule="auto"/>
        <w:jc w:val="both"/>
        <w:rPr>
          <w:lang w:val="en-US"/>
        </w:rPr>
      </w:pPr>
      <w:r w:rsidRPr="00395D56">
        <w:rPr>
          <w:i/>
          <w:iCs/>
          <w:lang w:val="en-US"/>
        </w:rPr>
        <w:t xml:space="preserve">“It is not in doubt that the doctrine of separation of powers is a feature of our constitutional design and a pre-commitment in our constitutional edifice.  However, separation of powers does not only proscribe organs of government from interfering with the other’s functions.  It also entails empowering each organ of government with countervailing powers which provide checks and balances on actions taken by other organs of government.  Such powers are, however, not a license to take over functions vested elsewhere.” </w:t>
      </w:r>
      <w:r w:rsidR="00395D56" w:rsidRPr="00395D56">
        <w:rPr>
          <w:i/>
          <w:iCs/>
          <w:lang w:val="en-US"/>
        </w:rPr>
        <w:t>Mumo Matemu v. Trusted Society of Human Rights Alliance &amp; 5 others</w:t>
      </w:r>
      <w:r w:rsidR="00395D56" w:rsidRPr="00395D56">
        <w:rPr>
          <w:lang w:val="en-US"/>
        </w:rPr>
        <w:t xml:space="preserve"> [2013] eKLR, para 49 (Court of Appeal)</w:t>
      </w:r>
    </w:p>
    <w:p w14:paraId="67508CDA" w14:textId="0479ED3A" w:rsidR="00F2597B" w:rsidRDefault="00F2597B" w:rsidP="00F75F7C">
      <w:pPr>
        <w:pStyle w:val="ListParagraph"/>
        <w:numPr>
          <w:ilvl w:val="0"/>
          <w:numId w:val="6"/>
        </w:numPr>
        <w:spacing w:line="360" w:lineRule="auto"/>
        <w:jc w:val="both"/>
        <w:rPr>
          <w:bCs/>
          <w:lang w:val="en-US"/>
        </w:rPr>
      </w:pPr>
      <w:r w:rsidRPr="00395D56">
        <w:rPr>
          <w:bCs/>
          <w:lang w:val="en-US"/>
        </w:rPr>
        <w:t xml:space="preserve">Reflect on the foregoing statement and provide a detailed </w:t>
      </w:r>
      <w:r w:rsidR="00D94F5D">
        <w:rPr>
          <w:bCs/>
          <w:lang w:val="en-US"/>
        </w:rPr>
        <w:t>discussion</w:t>
      </w:r>
      <w:r w:rsidRPr="00395D56">
        <w:rPr>
          <w:bCs/>
          <w:lang w:val="en-US"/>
        </w:rPr>
        <w:t xml:space="preserve"> the concept of Separation of Powers</w:t>
      </w:r>
      <w:r w:rsidR="00D94F5D">
        <w:rPr>
          <w:bCs/>
          <w:lang w:val="en-US"/>
        </w:rPr>
        <w:t>-what it is,</w:t>
      </w:r>
      <w:r w:rsidR="002C766B" w:rsidRPr="00395D56">
        <w:rPr>
          <w:bCs/>
          <w:lang w:val="en-US"/>
        </w:rPr>
        <w:t xml:space="preserve"> </w:t>
      </w:r>
      <w:r w:rsidR="00395D56">
        <w:rPr>
          <w:bCs/>
          <w:lang w:val="en-US"/>
        </w:rPr>
        <w:t>its underlying</w:t>
      </w:r>
      <w:r w:rsidR="002C766B" w:rsidRPr="00395D56">
        <w:rPr>
          <w:bCs/>
          <w:lang w:val="en-US"/>
        </w:rPr>
        <w:t xml:space="preserve"> principles,</w:t>
      </w:r>
      <w:r w:rsidRPr="00395D56">
        <w:rPr>
          <w:bCs/>
          <w:lang w:val="en-US"/>
        </w:rPr>
        <w:t xml:space="preserve"> and how this doctrine has found expression in the Constitution of Kenya. </w:t>
      </w:r>
      <w:r w:rsidRPr="00395D56">
        <w:rPr>
          <w:b/>
          <w:iCs/>
          <w:lang w:val="en-US"/>
        </w:rPr>
        <w:t>(1</w:t>
      </w:r>
      <w:r w:rsidR="002C766B" w:rsidRPr="00395D56">
        <w:rPr>
          <w:b/>
          <w:iCs/>
          <w:lang w:val="en-US"/>
        </w:rPr>
        <w:t xml:space="preserve">0 </w:t>
      </w:r>
      <w:r w:rsidRPr="00395D56">
        <w:rPr>
          <w:b/>
          <w:iCs/>
          <w:lang w:val="en-US"/>
        </w:rPr>
        <w:t>marks)</w:t>
      </w:r>
      <w:r w:rsidRPr="00395D56">
        <w:rPr>
          <w:bCs/>
          <w:lang w:val="en-US"/>
        </w:rPr>
        <w:t xml:space="preserve"> </w:t>
      </w:r>
    </w:p>
    <w:p w14:paraId="4263EDB1" w14:textId="77777777" w:rsidR="00D94F5D" w:rsidRPr="00395D56" w:rsidRDefault="00D94F5D" w:rsidP="00F75F7C">
      <w:pPr>
        <w:pStyle w:val="ListParagraph"/>
        <w:spacing w:line="360" w:lineRule="auto"/>
        <w:jc w:val="both"/>
        <w:rPr>
          <w:bCs/>
          <w:lang w:val="en-US"/>
        </w:rPr>
      </w:pPr>
    </w:p>
    <w:p w14:paraId="3FDFBCAB" w14:textId="72C429F9" w:rsidR="00D94F5D" w:rsidRDefault="00D94F5D" w:rsidP="00F75F7C">
      <w:pPr>
        <w:pStyle w:val="ListParagraph"/>
        <w:numPr>
          <w:ilvl w:val="0"/>
          <w:numId w:val="6"/>
        </w:numPr>
        <w:spacing w:line="360" w:lineRule="auto"/>
        <w:jc w:val="both"/>
        <w:rPr>
          <w:bCs/>
          <w:lang w:val="en-US"/>
        </w:rPr>
      </w:pPr>
      <w:r w:rsidRPr="00D94F5D">
        <w:rPr>
          <w:bCs/>
          <w:lang w:val="en-US"/>
        </w:rPr>
        <w:t>In post-2010 constitutional litigation, Kenyan courts have faced challenges in balancing the different demands of separation of powers, particularly when required to interfere with decisions made by other arms of government. Some argue that such judicial interference</w:t>
      </w:r>
      <w:r w:rsidR="00F75F7C">
        <w:rPr>
          <w:bCs/>
          <w:lang w:val="en-US"/>
        </w:rPr>
        <w:t xml:space="preserve"> (by Judges, who are unelected)</w:t>
      </w:r>
      <w:r w:rsidRPr="00D94F5D">
        <w:rPr>
          <w:bCs/>
          <w:lang w:val="en-US"/>
        </w:rPr>
        <w:t xml:space="preserve"> violates the separation of powers. Discuss the validity of this argument within Kenya’s constitutional context, drawing on relevant case law discussed in class. </w:t>
      </w:r>
      <w:r w:rsidRPr="00D94F5D">
        <w:rPr>
          <w:b/>
          <w:lang w:val="en-US"/>
        </w:rPr>
        <w:t>(10 marks)</w:t>
      </w:r>
    </w:p>
    <w:p w14:paraId="5817747D" w14:textId="7CC1AB26" w:rsidR="00F2597B" w:rsidRDefault="00D94F5D" w:rsidP="00F75F7C">
      <w:pPr>
        <w:spacing w:line="360" w:lineRule="auto"/>
        <w:jc w:val="both"/>
        <w:rPr>
          <w:b/>
          <w:bCs/>
          <w:u w:val="single"/>
        </w:rPr>
      </w:pPr>
      <w:r>
        <w:rPr>
          <w:b/>
          <w:bCs/>
          <w:u w:val="single"/>
        </w:rPr>
        <w:t>QUESTION FOUR</w:t>
      </w:r>
    </w:p>
    <w:p w14:paraId="102AE828" w14:textId="5671D742" w:rsidR="00395D56" w:rsidRDefault="00D94F5D" w:rsidP="00F75F7C">
      <w:pPr>
        <w:pStyle w:val="ListParagraph"/>
        <w:numPr>
          <w:ilvl w:val="0"/>
          <w:numId w:val="8"/>
        </w:numPr>
        <w:spacing w:line="360" w:lineRule="auto"/>
        <w:jc w:val="both"/>
        <w:rPr>
          <w:lang w:val="en-US"/>
        </w:rPr>
      </w:pPr>
      <w:r w:rsidRPr="00D94F5D">
        <w:t>“In the British constitutional system of parliamentary sovereignty, parliament is the highest and most supreme institution in the land. Law is what parliament says it is.</w:t>
      </w:r>
      <w:r>
        <w:t xml:space="preserve">” </w:t>
      </w:r>
      <w:r w:rsidRPr="00D94F5D">
        <w:rPr>
          <w:lang w:val="en-US"/>
        </w:rPr>
        <w:t xml:space="preserve">British approach in </w:t>
      </w:r>
      <w:r w:rsidRPr="00D94F5D">
        <w:rPr>
          <w:i/>
          <w:iCs/>
          <w:lang w:val="en-US"/>
        </w:rPr>
        <w:t>Reliable Concrete Works Ltd v Municipal Council of Nakuru &amp; 2 others [2009] KEHC 1 (KLR)</w:t>
      </w:r>
      <w:r>
        <w:rPr>
          <w:i/>
          <w:iCs/>
          <w:lang w:val="en-US"/>
        </w:rPr>
        <w:t xml:space="preserve"> </w:t>
      </w:r>
      <w:r>
        <w:rPr>
          <w:lang w:val="en-US"/>
        </w:rPr>
        <w:t>(Maraga J, as he then was).</w:t>
      </w:r>
    </w:p>
    <w:p w14:paraId="29F2350F" w14:textId="300F1561" w:rsidR="00D94F5D" w:rsidRDefault="00D94F5D" w:rsidP="00F75F7C">
      <w:pPr>
        <w:pStyle w:val="ListParagraph"/>
        <w:spacing w:line="360" w:lineRule="auto"/>
        <w:jc w:val="both"/>
        <w:rPr>
          <w:b/>
          <w:bCs/>
          <w:lang w:val="en-US"/>
        </w:rPr>
      </w:pPr>
      <w:r>
        <w:rPr>
          <w:lang w:val="en-US"/>
        </w:rPr>
        <w:t>Critically analyse this statement, and reflect on the extent</w:t>
      </w:r>
      <w:r w:rsidR="00B417D7">
        <w:rPr>
          <w:lang w:val="en-US"/>
        </w:rPr>
        <w:t>, if any,</w:t>
      </w:r>
      <w:r>
        <w:rPr>
          <w:lang w:val="en-US"/>
        </w:rPr>
        <w:t xml:space="preserve"> to which Kenya’s</w:t>
      </w:r>
      <w:r w:rsidR="00B417D7">
        <w:rPr>
          <w:lang w:val="en-US"/>
        </w:rPr>
        <w:t xml:space="preserve"> constitutional design embraces parliamentary supremacy</w:t>
      </w:r>
      <w:r>
        <w:rPr>
          <w:lang w:val="en-US"/>
        </w:rPr>
        <w:t xml:space="preserve"> </w:t>
      </w:r>
      <w:r w:rsidRPr="00D94F5D">
        <w:rPr>
          <w:b/>
          <w:bCs/>
          <w:lang w:val="en-US"/>
        </w:rPr>
        <w:t>(1</w:t>
      </w:r>
      <w:r w:rsidR="00B417D7">
        <w:rPr>
          <w:b/>
          <w:bCs/>
          <w:lang w:val="en-US"/>
        </w:rPr>
        <w:t xml:space="preserve">0 </w:t>
      </w:r>
      <w:r w:rsidRPr="00D94F5D">
        <w:rPr>
          <w:b/>
          <w:bCs/>
          <w:lang w:val="en-US"/>
        </w:rPr>
        <w:t>Marks).</w:t>
      </w:r>
    </w:p>
    <w:p w14:paraId="26182C70" w14:textId="06020EBC" w:rsidR="00B417D7" w:rsidRDefault="00B417D7" w:rsidP="00F75F7C">
      <w:pPr>
        <w:pStyle w:val="ListParagraph"/>
        <w:numPr>
          <w:ilvl w:val="0"/>
          <w:numId w:val="8"/>
        </w:numPr>
        <w:spacing w:line="360" w:lineRule="auto"/>
        <w:jc w:val="both"/>
        <w:rPr>
          <w:lang w:val="en-US"/>
        </w:rPr>
      </w:pPr>
      <w:r w:rsidRPr="00B417D7">
        <w:rPr>
          <w:lang w:val="en-US"/>
        </w:rPr>
        <w:t xml:space="preserve">One of the unique features of Kenya’s constitutional framework is the establishment of commissions and independent offices, sometimes referred to as a 'fourth branch' of </w:t>
      </w:r>
      <w:r w:rsidRPr="00B417D7">
        <w:rPr>
          <w:lang w:val="en-US"/>
        </w:rPr>
        <w:lastRenderedPageBreak/>
        <w:t xml:space="preserve">government. Based on discussions in this course, and providing at least three examples of such institutions, </w:t>
      </w:r>
      <w:r>
        <w:rPr>
          <w:lang w:val="en-US"/>
        </w:rPr>
        <w:t>critically evaluate whether creation of such institutions threatens</w:t>
      </w:r>
      <w:r w:rsidRPr="00B417D7">
        <w:rPr>
          <w:lang w:val="en-US"/>
        </w:rPr>
        <w:t xml:space="preserve"> Montesquieu’s</w:t>
      </w:r>
      <w:r>
        <w:rPr>
          <w:lang w:val="en-US"/>
        </w:rPr>
        <w:t xml:space="preserve"> </w:t>
      </w:r>
      <w:r w:rsidR="00F75F7C">
        <w:rPr>
          <w:lang w:val="en-US"/>
        </w:rPr>
        <w:t xml:space="preserve">understanding </w:t>
      </w:r>
      <w:r w:rsidRPr="00B417D7">
        <w:rPr>
          <w:lang w:val="en-US"/>
        </w:rPr>
        <w:t xml:space="preserve">of the separation of powers. </w:t>
      </w:r>
      <w:r w:rsidRPr="00B417D7">
        <w:rPr>
          <w:b/>
          <w:bCs/>
          <w:lang w:val="en-US"/>
        </w:rPr>
        <w:t>(10 Marks)</w:t>
      </w:r>
    </w:p>
    <w:p w14:paraId="4886EE99" w14:textId="2D6F6953" w:rsidR="00E20227" w:rsidRPr="00B417D7" w:rsidRDefault="00E20227" w:rsidP="00F75F7C">
      <w:pPr>
        <w:spacing w:line="360" w:lineRule="auto"/>
        <w:jc w:val="both"/>
        <w:rPr>
          <w:lang w:val="en-US"/>
        </w:rPr>
      </w:pPr>
    </w:p>
    <w:sectPr w:rsidR="00E20227" w:rsidRPr="00B417D7">
      <w:footerReference w:type="default" r:id="rId10"/>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3732D13D" w14:textId="77777777" w:rsidR="00E42AD2" w:rsidRDefault="00E42AD2" w:rsidP="00B46DD2">
      <w:pPr>
        <w:spacing w:after="0" w:line="240" w:lineRule="auto"/>
      </w:pPr>
      <w:r>
        <w:separator/>
      </w:r>
    </w:p>
  </w:endnote>
  <w:endnote w:type="continuationSeparator" w:id="0">
    <w:p w14:paraId="7CF49312" w14:textId="77777777" w:rsidR="00E42AD2" w:rsidRDefault="00E42AD2" w:rsidP="00B46DD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embedRegular r:id="rId1" w:fontKey="{1BD661F2-5F51-4DD2-99FC-C498099EEE7F}"/>
    <w:embedBold r:id="rId2" w:fontKey="{17168D60-4C62-4C7A-9FBF-C6F442B379AB}"/>
    <w:embedItalic r:id="rId3" w:fontKey="{66E025AD-E22C-447D-A8F0-D7AE4306C02D}"/>
    <w:embedBoldItalic r:id="rId4" w:fontKey="{90F73106-3763-4945-B12E-B45F3306DCE9}"/>
  </w:font>
  <w:font w:name="Calibri">
    <w:panose1 w:val="020F0502020204030204"/>
    <w:charset w:val="00"/>
    <w:family w:val="swiss"/>
    <w:pitch w:val="variable"/>
    <w:sig w:usb0="E4002EFF" w:usb1="C200247B" w:usb2="00000009" w:usb3="00000000" w:csb0="000001FF" w:csb1="00000000"/>
    <w:embedRegular r:id="rId5" w:fontKey="{D7997D61-0B28-4852-B57D-093EA5C433AF}"/>
    <w:embedBold r:id="rId6" w:fontKey="{732699A9-6DA4-42A9-9F33-1EB271CFAA8E}"/>
    <w:embedItalic r:id="rId7" w:fontKey="{875D0A5A-457A-4183-A0A9-5146D7A3801F}"/>
    <w:embedBoldItalic r:id="rId8" w:fontKey="{2C67B317-2316-45DC-A46A-A21A50EEF7B5}"/>
  </w:font>
  <w:font w:name="Wingdings">
    <w:panose1 w:val="05000000000000000000"/>
    <w:charset w:val="02"/>
    <w:family w:val="auto"/>
    <w:pitch w:val="variable"/>
    <w:sig w:usb0="00000000" w:usb1="10000000" w:usb2="00000000" w:usb3="00000000" w:csb0="80000000" w:csb1="00000000"/>
    <w:embedRegular r:id="rId9" w:fontKey="{1CC7FD93-3133-446C-9173-7913F8517912}"/>
  </w:font>
  <w:font w:name="Calibri Light">
    <w:panose1 w:val="020F0302020204030204"/>
    <w:charset w:val="00"/>
    <w:family w:val="swiss"/>
    <w:pitch w:val="variable"/>
    <w:sig w:usb0="E4002EFF" w:usb1="C200247B" w:usb2="00000009" w:usb3="00000000" w:csb0="000001FF" w:csb1="00000000"/>
    <w:embedRegular r:id="rId10" w:fontKey="{51A1C3E2-98A8-47B9-8974-20E4B16BBE73}"/>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766268171"/>
      <w:docPartObj>
        <w:docPartGallery w:val="Page Numbers (Bottom of Page)"/>
        <w:docPartUnique/>
      </w:docPartObj>
    </w:sdtPr>
    <w:sdtEndPr/>
    <w:sdtContent>
      <w:sdt>
        <w:sdtPr>
          <w:id w:val="1728636285"/>
          <w:docPartObj>
            <w:docPartGallery w:val="Page Numbers (Top of Page)"/>
            <w:docPartUnique/>
          </w:docPartObj>
        </w:sdtPr>
        <w:sdtEndPr/>
        <w:sdtContent>
          <w:p w14:paraId="74CF7A5F" w14:textId="668C6FA4" w:rsidR="00703492" w:rsidRDefault="00703492">
            <w:pPr>
              <w:pStyle w:val="Footer"/>
              <w:jc w:val="center"/>
            </w:pPr>
            <w:r>
              <w:t xml:space="preserve">Page </w:t>
            </w:r>
            <w:r>
              <w:rPr>
                <w:b/>
                <w:bCs/>
              </w:rPr>
              <w:fldChar w:fldCharType="begin"/>
            </w:r>
            <w:r>
              <w:rPr>
                <w:b/>
                <w:bCs/>
              </w:rPr>
              <w:instrText xml:space="preserve"> PAGE </w:instrText>
            </w:r>
            <w:r>
              <w:rPr>
                <w:b/>
                <w:bCs/>
              </w:rPr>
              <w:fldChar w:fldCharType="separate"/>
            </w:r>
            <w:r w:rsidR="00C76B97">
              <w:rPr>
                <w:b/>
                <w:bCs/>
                <w:noProof/>
              </w:rPr>
              <w:t>1</w:t>
            </w:r>
            <w:r>
              <w:rPr>
                <w:b/>
                <w:bCs/>
              </w:rPr>
              <w:fldChar w:fldCharType="end"/>
            </w:r>
            <w:r>
              <w:t xml:space="preserve"> of </w:t>
            </w:r>
            <w:r>
              <w:rPr>
                <w:b/>
                <w:bCs/>
              </w:rPr>
              <w:fldChar w:fldCharType="begin"/>
            </w:r>
            <w:r>
              <w:rPr>
                <w:b/>
                <w:bCs/>
              </w:rPr>
              <w:instrText xml:space="preserve"> NUMPAGES  </w:instrText>
            </w:r>
            <w:r>
              <w:rPr>
                <w:b/>
                <w:bCs/>
              </w:rPr>
              <w:fldChar w:fldCharType="separate"/>
            </w:r>
            <w:r w:rsidR="00C76B97">
              <w:rPr>
                <w:b/>
                <w:bCs/>
                <w:noProof/>
              </w:rPr>
              <w:t>8</w:t>
            </w:r>
            <w:r>
              <w:rPr>
                <w:b/>
                <w:bCs/>
              </w:rPr>
              <w:fldChar w:fldCharType="end"/>
            </w:r>
          </w:p>
        </w:sdtContent>
      </w:sdt>
    </w:sdtContent>
  </w:sdt>
  <w:p w14:paraId="5EEBCCF1" w14:textId="77777777" w:rsidR="00B46DD2" w:rsidRPr="00B46DD2" w:rsidRDefault="00B46DD2">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4D9A013" w14:textId="77777777" w:rsidR="00E42AD2" w:rsidRDefault="00E42AD2" w:rsidP="00B46DD2">
      <w:pPr>
        <w:spacing w:after="0" w:line="240" w:lineRule="auto"/>
      </w:pPr>
      <w:r>
        <w:separator/>
      </w:r>
    </w:p>
  </w:footnote>
  <w:footnote w:type="continuationSeparator" w:id="0">
    <w:p w14:paraId="15DBB5B1" w14:textId="77777777" w:rsidR="00E42AD2" w:rsidRDefault="00E42AD2" w:rsidP="00B46DD2">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2E820B7"/>
    <w:multiLevelType w:val="hybridMultilevel"/>
    <w:tmpl w:val="6B40ED96"/>
    <w:lvl w:ilvl="0" w:tplc="04090017">
      <w:start w:val="1"/>
      <w:numFmt w:val="lowerLetter"/>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D7B6422"/>
    <w:multiLevelType w:val="hybridMultilevel"/>
    <w:tmpl w:val="5DD89DD6"/>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15B73802"/>
    <w:multiLevelType w:val="hybridMultilevel"/>
    <w:tmpl w:val="F5DC9516"/>
    <w:lvl w:ilvl="0" w:tplc="EB1C4344">
      <w:start w:val="1"/>
      <w:numFmt w:val="decimal"/>
      <w:lvlText w:val="(%1)"/>
      <w:lvlJc w:val="left"/>
      <w:pPr>
        <w:ind w:left="1710" w:hanging="360"/>
      </w:pPr>
      <w:rPr>
        <w:rFonts w:hint="default"/>
      </w:rPr>
    </w:lvl>
    <w:lvl w:ilvl="1" w:tplc="04090019">
      <w:start w:val="1"/>
      <w:numFmt w:val="lowerLetter"/>
      <w:lvlText w:val="%2."/>
      <w:lvlJc w:val="left"/>
      <w:pPr>
        <w:ind w:left="2430" w:hanging="360"/>
      </w:pPr>
    </w:lvl>
    <w:lvl w:ilvl="2" w:tplc="0409001B" w:tentative="1">
      <w:start w:val="1"/>
      <w:numFmt w:val="lowerRoman"/>
      <w:lvlText w:val="%3."/>
      <w:lvlJc w:val="right"/>
      <w:pPr>
        <w:ind w:left="3150" w:hanging="180"/>
      </w:pPr>
    </w:lvl>
    <w:lvl w:ilvl="3" w:tplc="0409000F" w:tentative="1">
      <w:start w:val="1"/>
      <w:numFmt w:val="decimal"/>
      <w:lvlText w:val="%4."/>
      <w:lvlJc w:val="left"/>
      <w:pPr>
        <w:ind w:left="3870" w:hanging="360"/>
      </w:pPr>
    </w:lvl>
    <w:lvl w:ilvl="4" w:tplc="04090019" w:tentative="1">
      <w:start w:val="1"/>
      <w:numFmt w:val="lowerLetter"/>
      <w:lvlText w:val="%5."/>
      <w:lvlJc w:val="left"/>
      <w:pPr>
        <w:ind w:left="4590" w:hanging="360"/>
      </w:pPr>
    </w:lvl>
    <w:lvl w:ilvl="5" w:tplc="0409001B" w:tentative="1">
      <w:start w:val="1"/>
      <w:numFmt w:val="lowerRoman"/>
      <w:lvlText w:val="%6."/>
      <w:lvlJc w:val="right"/>
      <w:pPr>
        <w:ind w:left="5310" w:hanging="180"/>
      </w:pPr>
    </w:lvl>
    <w:lvl w:ilvl="6" w:tplc="0409000F" w:tentative="1">
      <w:start w:val="1"/>
      <w:numFmt w:val="decimal"/>
      <w:lvlText w:val="%7."/>
      <w:lvlJc w:val="left"/>
      <w:pPr>
        <w:ind w:left="6030" w:hanging="360"/>
      </w:pPr>
    </w:lvl>
    <w:lvl w:ilvl="7" w:tplc="04090019" w:tentative="1">
      <w:start w:val="1"/>
      <w:numFmt w:val="lowerLetter"/>
      <w:lvlText w:val="%8."/>
      <w:lvlJc w:val="left"/>
      <w:pPr>
        <w:ind w:left="6750" w:hanging="360"/>
      </w:pPr>
    </w:lvl>
    <w:lvl w:ilvl="8" w:tplc="0409001B" w:tentative="1">
      <w:start w:val="1"/>
      <w:numFmt w:val="lowerRoman"/>
      <w:lvlText w:val="%9."/>
      <w:lvlJc w:val="right"/>
      <w:pPr>
        <w:ind w:left="7470" w:hanging="180"/>
      </w:pPr>
    </w:lvl>
  </w:abstractNum>
  <w:abstractNum w:abstractNumId="3">
    <w:nsid w:val="2DE43082"/>
    <w:multiLevelType w:val="hybridMultilevel"/>
    <w:tmpl w:val="37367486"/>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3C152A7A"/>
    <w:multiLevelType w:val="multilevel"/>
    <w:tmpl w:val="69369DA6"/>
    <w:lvl w:ilvl="0">
      <w:start w:val="1"/>
      <w:numFmt w:val="decimal"/>
      <w:lvlText w:val="(%1)"/>
      <w:lvlJc w:val="left"/>
      <w:pPr>
        <w:tabs>
          <w:tab w:val="num" w:pos="1440"/>
        </w:tabs>
        <w:ind w:left="1440" w:hanging="360"/>
      </w:pPr>
      <w:rPr>
        <w:rFonts w:ascii="Times New Roman" w:eastAsia="Times New Roman" w:hAnsi="Times New Roman" w:cs="Times New Roman"/>
        <w:i/>
        <w:iCs/>
      </w:rPr>
    </w:lvl>
    <w:lvl w:ilvl="1" w:tentative="1">
      <w:start w:val="1"/>
      <w:numFmt w:val="decimal"/>
      <w:lvlText w:val="%2."/>
      <w:lvlJc w:val="left"/>
      <w:pPr>
        <w:tabs>
          <w:tab w:val="num" w:pos="2160"/>
        </w:tabs>
        <w:ind w:left="2160" w:hanging="360"/>
      </w:pPr>
    </w:lvl>
    <w:lvl w:ilvl="2" w:tentative="1">
      <w:start w:val="1"/>
      <w:numFmt w:val="decimal"/>
      <w:lvlText w:val="%3."/>
      <w:lvlJc w:val="left"/>
      <w:pPr>
        <w:tabs>
          <w:tab w:val="num" w:pos="2880"/>
        </w:tabs>
        <w:ind w:left="2880" w:hanging="360"/>
      </w:pPr>
    </w:lvl>
    <w:lvl w:ilvl="3" w:tentative="1">
      <w:start w:val="1"/>
      <w:numFmt w:val="decimal"/>
      <w:lvlText w:val="%4."/>
      <w:lvlJc w:val="left"/>
      <w:pPr>
        <w:tabs>
          <w:tab w:val="num" w:pos="3600"/>
        </w:tabs>
        <w:ind w:left="3600" w:hanging="360"/>
      </w:pPr>
    </w:lvl>
    <w:lvl w:ilvl="4" w:tentative="1">
      <w:start w:val="1"/>
      <w:numFmt w:val="decimal"/>
      <w:lvlText w:val="%5."/>
      <w:lvlJc w:val="left"/>
      <w:pPr>
        <w:tabs>
          <w:tab w:val="num" w:pos="4320"/>
        </w:tabs>
        <w:ind w:left="4320" w:hanging="360"/>
      </w:pPr>
    </w:lvl>
    <w:lvl w:ilvl="5" w:tentative="1">
      <w:start w:val="1"/>
      <w:numFmt w:val="decimal"/>
      <w:lvlText w:val="%6."/>
      <w:lvlJc w:val="left"/>
      <w:pPr>
        <w:tabs>
          <w:tab w:val="num" w:pos="5040"/>
        </w:tabs>
        <w:ind w:left="5040" w:hanging="360"/>
      </w:pPr>
    </w:lvl>
    <w:lvl w:ilvl="6" w:tentative="1">
      <w:start w:val="1"/>
      <w:numFmt w:val="decimal"/>
      <w:lvlText w:val="%7."/>
      <w:lvlJc w:val="left"/>
      <w:pPr>
        <w:tabs>
          <w:tab w:val="num" w:pos="5760"/>
        </w:tabs>
        <w:ind w:left="5760" w:hanging="360"/>
      </w:pPr>
    </w:lvl>
    <w:lvl w:ilvl="7" w:tentative="1">
      <w:start w:val="1"/>
      <w:numFmt w:val="decimal"/>
      <w:lvlText w:val="%8."/>
      <w:lvlJc w:val="left"/>
      <w:pPr>
        <w:tabs>
          <w:tab w:val="num" w:pos="6480"/>
        </w:tabs>
        <w:ind w:left="6480" w:hanging="360"/>
      </w:pPr>
    </w:lvl>
    <w:lvl w:ilvl="8" w:tentative="1">
      <w:start w:val="1"/>
      <w:numFmt w:val="decimal"/>
      <w:lvlText w:val="%9."/>
      <w:lvlJc w:val="left"/>
      <w:pPr>
        <w:tabs>
          <w:tab w:val="num" w:pos="7200"/>
        </w:tabs>
        <w:ind w:left="7200" w:hanging="360"/>
      </w:pPr>
    </w:lvl>
  </w:abstractNum>
  <w:abstractNum w:abstractNumId="5">
    <w:nsid w:val="532624A7"/>
    <w:multiLevelType w:val="hybridMultilevel"/>
    <w:tmpl w:val="4F84FD1C"/>
    <w:lvl w:ilvl="0" w:tplc="BB342CA2">
      <w:start w:val="1"/>
      <w:numFmt w:val="decimal"/>
      <w:lvlText w:val="%1."/>
      <w:lvlJc w:val="left"/>
      <w:pPr>
        <w:ind w:left="360" w:hanging="360"/>
      </w:pPr>
      <w:rPr>
        <w:b w:val="0"/>
        <w:bCs w:val="0"/>
      </w:rPr>
    </w:lvl>
    <w:lvl w:ilvl="1" w:tplc="08090019">
      <w:start w:val="1"/>
      <w:numFmt w:val="lowerLetter"/>
      <w:lvlText w:val="%2."/>
      <w:lvlJc w:val="left"/>
      <w:pPr>
        <w:ind w:left="1080" w:hanging="360"/>
      </w:pPr>
    </w:lvl>
    <w:lvl w:ilvl="2" w:tplc="0809001B">
      <w:start w:val="1"/>
      <w:numFmt w:val="lowerRoman"/>
      <w:lvlText w:val="%3."/>
      <w:lvlJc w:val="right"/>
      <w:pPr>
        <w:ind w:left="1800" w:hanging="180"/>
      </w:pPr>
    </w:lvl>
    <w:lvl w:ilvl="3" w:tplc="0809000F">
      <w:start w:val="1"/>
      <w:numFmt w:val="decimal"/>
      <w:lvlText w:val="%4."/>
      <w:lvlJc w:val="left"/>
      <w:pPr>
        <w:ind w:left="2520" w:hanging="360"/>
      </w:pPr>
    </w:lvl>
    <w:lvl w:ilvl="4" w:tplc="08090019">
      <w:start w:val="1"/>
      <w:numFmt w:val="lowerLetter"/>
      <w:lvlText w:val="%5."/>
      <w:lvlJc w:val="left"/>
      <w:pPr>
        <w:ind w:left="3240" w:hanging="360"/>
      </w:pPr>
    </w:lvl>
    <w:lvl w:ilvl="5" w:tplc="0809001B">
      <w:start w:val="1"/>
      <w:numFmt w:val="lowerRoman"/>
      <w:lvlText w:val="%6."/>
      <w:lvlJc w:val="right"/>
      <w:pPr>
        <w:ind w:left="3960" w:hanging="180"/>
      </w:pPr>
    </w:lvl>
    <w:lvl w:ilvl="6" w:tplc="0809000F">
      <w:start w:val="1"/>
      <w:numFmt w:val="decimal"/>
      <w:lvlText w:val="%7."/>
      <w:lvlJc w:val="left"/>
      <w:pPr>
        <w:ind w:left="4680" w:hanging="360"/>
      </w:pPr>
    </w:lvl>
    <w:lvl w:ilvl="7" w:tplc="08090019">
      <w:start w:val="1"/>
      <w:numFmt w:val="lowerLetter"/>
      <w:lvlText w:val="%8."/>
      <w:lvlJc w:val="left"/>
      <w:pPr>
        <w:ind w:left="5400" w:hanging="360"/>
      </w:pPr>
    </w:lvl>
    <w:lvl w:ilvl="8" w:tplc="0809001B">
      <w:start w:val="1"/>
      <w:numFmt w:val="lowerRoman"/>
      <w:lvlText w:val="%9."/>
      <w:lvlJc w:val="right"/>
      <w:pPr>
        <w:ind w:left="6120" w:hanging="180"/>
      </w:pPr>
    </w:lvl>
  </w:abstractNum>
  <w:abstractNum w:abstractNumId="6">
    <w:nsid w:val="61CD4ED2"/>
    <w:multiLevelType w:val="multilevel"/>
    <w:tmpl w:val="0D5242DC"/>
    <w:lvl w:ilvl="0">
      <w:start w:val="1"/>
      <w:numFmt w:val="decimal"/>
      <w:lvlText w:val="(%1)"/>
      <w:lvlJc w:val="left"/>
      <w:pPr>
        <w:tabs>
          <w:tab w:val="num" w:pos="1350"/>
        </w:tabs>
        <w:ind w:left="1350" w:hanging="360"/>
      </w:pPr>
      <w:rPr>
        <w:rFonts w:ascii="Times New Roman" w:eastAsia="Times New Roman" w:hAnsi="Times New Roman" w:cs="Times New Roman"/>
      </w:rPr>
    </w:lvl>
    <w:lvl w:ilvl="1">
      <w:start w:val="1"/>
      <w:numFmt w:val="lowerRoman"/>
      <w:lvlText w:val="%2)"/>
      <w:lvlJc w:val="left"/>
      <w:pPr>
        <w:ind w:left="720" w:hanging="720"/>
      </w:pPr>
      <w:rPr>
        <w:rFonts w:ascii="Times New Roman" w:eastAsiaTheme="minorHAnsi" w:hAnsi="Times New Roman" w:cs="Times New Roman"/>
      </w:rPr>
    </w:lvl>
    <w:lvl w:ilvl="2">
      <w:start w:val="1"/>
      <w:numFmt w:val="decimal"/>
      <w:lvlText w:val="%3."/>
      <w:lvlJc w:val="left"/>
      <w:pPr>
        <w:tabs>
          <w:tab w:val="num" w:pos="2790"/>
        </w:tabs>
        <w:ind w:left="2790" w:hanging="360"/>
      </w:pPr>
    </w:lvl>
    <w:lvl w:ilvl="3" w:tentative="1">
      <w:start w:val="1"/>
      <w:numFmt w:val="decimal"/>
      <w:lvlText w:val="%4."/>
      <w:lvlJc w:val="left"/>
      <w:pPr>
        <w:tabs>
          <w:tab w:val="num" w:pos="3510"/>
        </w:tabs>
        <w:ind w:left="3510" w:hanging="360"/>
      </w:pPr>
    </w:lvl>
    <w:lvl w:ilvl="4" w:tentative="1">
      <w:start w:val="1"/>
      <w:numFmt w:val="decimal"/>
      <w:lvlText w:val="%5."/>
      <w:lvlJc w:val="left"/>
      <w:pPr>
        <w:tabs>
          <w:tab w:val="num" w:pos="4230"/>
        </w:tabs>
        <w:ind w:left="4230" w:hanging="360"/>
      </w:pPr>
    </w:lvl>
    <w:lvl w:ilvl="5" w:tentative="1">
      <w:start w:val="1"/>
      <w:numFmt w:val="decimal"/>
      <w:lvlText w:val="%6."/>
      <w:lvlJc w:val="left"/>
      <w:pPr>
        <w:tabs>
          <w:tab w:val="num" w:pos="4950"/>
        </w:tabs>
        <w:ind w:left="4950" w:hanging="360"/>
      </w:pPr>
    </w:lvl>
    <w:lvl w:ilvl="6" w:tentative="1">
      <w:start w:val="1"/>
      <w:numFmt w:val="decimal"/>
      <w:lvlText w:val="%7."/>
      <w:lvlJc w:val="left"/>
      <w:pPr>
        <w:tabs>
          <w:tab w:val="num" w:pos="5670"/>
        </w:tabs>
        <w:ind w:left="5670" w:hanging="360"/>
      </w:pPr>
    </w:lvl>
    <w:lvl w:ilvl="7" w:tentative="1">
      <w:start w:val="1"/>
      <w:numFmt w:val="decimal"/>
      <w:lvlText w:val="%8."/>
      <w:lvlJc w:val="left"/>
      <w:pPr>
        <w:tabs>
          <w:tab w:val="num" w:pos="6390"/>
        </w:tabs>
        <w:ind w:left="6390" w:hanging="360"/>
      </w:pPr>
    </w:lvl>
    <w:lvl w:ilvl="8" w:tentative="1">
      <w:start w:val="1"/>
      <w:numFmt w:val="decimal"/>
      <w:lvlText w:val="%9."/>
      <w:lvlJc w:val="left"/>
      <w:pPr>
        <w:tabs>
          <w:tab w:val="num" w:pos="7110"/>
        </w:tabs>
        <w:ind w:left="7110" w:hanging="360"/>
      </w:pPr>
    </w:lvl>
  </w:abstractNum>
  <w:abstractNum w:abstractNumId="7">
    <w:nsid w:val="67405236"/>
    <w:multiLevelType w:val="hybridMultilevel"/>
    <w:tmpl w:val="6D2A8246"/>
    <w:lvl w:ilvl="0" w:tplc="4EFEED8A">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79C3128B"/>
    <w:multiLevelType w:val="hybridMultilevel"/>
    <w:tmpl w:val="394A500C"/>
    <w:lvl w:ilvl="0" w:tplc="7554B69A">
      <w:start w:val="1"/>
      <w:numFmt w:val="bullet"/>
      <w:lvlText w:val=""/>
      <w:lvlJc w:val="left"/>
      <w:pPr>
        <w:tabs>
          <w:tab w:val="num" w:pos="720"/>
        </w:tabs>
        <w:ind w:left="720" w:hanging="360"/>
      </w:pPr>
      <w:rPr>
        <w:rFonts w:ascii="Wingdings" w:hAnsi="Wingdings" w:hint="default"/>
      </w:rPr>
    </w:lvl>
    <w:lvl w:ilvl="1" w:tplc="B7188602" w:tentative="1">
      <w:start w:val="1"/>
      <w:numFmt w:val="bullet"/>
      <w:lvlText w:val=""/>
      <w:lvlJc w:val="left"/>
      <w:pPr>
        <w:tabs>
          <w:tab w:val="num" w:pos="1440"/>
        </w:tabs>
        <w:ind w:left="1440" w:hanging="360"/>
      </w:pPr>
      <w:rPr>
        <w:rFonts w:ascii="Wingdings" w:hAnsi="Wingdings" w:hint="default"/>
      </w:rPr>
    </w:lvl>
    <w:lvl w:ilvl="2" w:tplc="61CA0A74" w:tentative="1">
      <w:start w:val="1"/>
      <w:numFmt w:val="bullet"/>
      <w:lvlText w:val=""/>
      <w:lvlJc w:val="left"/>
      <w:pPr>
        <w:tabs>
          <w:tab w:val="num" w:pos="2160"/>
        </w:tabs>
        <w:ind w:left="2160" w:hanging="360"/>
      </w:pPr>
      <w:rPr>
        <w:rFonts w:ascii="Wingdings" w:hAnsi="Wingdings" w:hint="default"/>
      </w:rPr>
    </w:lvl>
    <w:lvl w:ilvl="3" w:tplc="706C455E" w:tentative="1">
      <w:start w:val="1"/>
      <w:numFmt w:val="bullet"/>
      <w:lvlText w:val=""/>
      <w:lvlJc w:val="left"/>
      <w:pPr>
        <w:tabs>
          <w:tab w:val="num" w:pos="2880"/>
        </w:tabs>
        <w:ind w:left="2880" w:hanging="360"/>
      </w:pPr>
      <w:rPr>
        <w:rFonts w:ascii="Wingdings" w:hAnsi="Wingdings" w:hint="default"/>
      </w:rPr>
    </w:lvl>
    <w:lvl w:ilvl="4" w:tplc="BD82B2CC" w:tentative="1">
      <w:start w:val="1"/>
      <w:numFmt w:val="bullet"/>
      <w:lvlText w:val=""/>
      <w:lvlJc w:val="left"/>
      <w:pPr>
        <w:tabs>
          <w:tab w:val="num" w:pos="3600"/>
        </w:tabs>
        <w:ind w:left="3600" w:hanging="360"/>
      </w:pPr>
      <w:rPr>
        <w:rFonts w:ascii="Wingdings" w:hAnsi="Wingdings" w:hint="default"/>
      </w:rPr>
    </w:lvl>
    <w:lvl w:ilvl="5" w:tplc="B60EA9D8" w:tentative="1">
      <w:start w:val="1"/>
      <w:numFmt w:val="bullet"/>
      <w:lvlText w:val=""/>
      <w:lvlJc w:val="left"/>
      <w:pPr>
        <w:tabs>
          <w:tab w:val="num" w:pos="4320"/>
        </w:tabs>
        <w:ind w:left="4320" w:hanging="360"/>
      </w:pPr>
      <w:rPr>
        <w:rFonts w:ascii="Wingdings" w:hAnsi="Wingdings" w:hint="default"/>
      </w:rPr>
    </w:lvl>
    <w:lvl w:ilvl="6" w:tplc="2FA89452" w:tentative="1">
      <w:start w:val="1"/>
      <w:numFmt w:val="bullet"/>
      <w:lvlText w:val=""/>
      <w:lvlJc w:val="left"/>
      <w:pPr>
        <w:tabs>
          <w:tab w:val="num" w:pos="5040"/>
        </w:tabs>
        <w:ind w:left="5040" w:hanging="360"/>
      </w:pPr>
      <w:rPr>
        <w:rFonts w:ascii="Wingdings" w:hAnsi="Wingdings" w:hint="default"/>
      </w:rPr>
    </w:lvl>
    <w:lvl w:ilvl="7" w:tplc="73502DF4" w:tentative="1">
      <w:start w:val="1"/>
      <w:numFmt w:val="bullet"/>
      <w:lvlText w:val=""/>
      <w:lvlJc w:val="left"/>
      <w:pPr>
        <w:tabs>
          <w:tab w:val="num" w:pos="5760"/>
        </w:tabs>
        <w:ind w:left="5760" w:hanging="360"/>
      </w:pPr>
      <w:rPr>
        <w:rFonts w:ascii="Wingdings" w:hAnsi="Wingdings" w:hint="default"/>
      </w:rPr>
    </w:lvl>
    <w:lvl w:ilvl="8" w:tplc="7870ECAC" w:tentative="1">
      <w:start w:val="1"/>
      <w:numFmt w:val="bullet"/>
      <w:lvlText w:val=""/>
      <w:lvlJc w:val="left"/>
      <w:pPr>
        <w:tabs>
          <w:tab w:val="num" w:pos="6480"/>
        </w:tabs>
        <w:ind w:left="6480" w:hanging="360"/>
      </w:pPr>
      <w:rPr>
        <w:rFonts w:ascii="Wingdings" w:hAnsi="Wingdings" w:hint="default"/>
      </w:rPr>
    </w:lvl>
  </w:abstractNum>
  <w:num w:numId="1">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6"/>
  </w:num>
  <w:num w:numId="3">
    <w:abstractNumId w:val="4"/>
  </w:num>
  <w:num w:numId="4">
    <w:abstractNumId w:val="2"/>
  </w:num>
  <w:num w:numId="5">
    <w:abstractNumId w:val="3"/>
  </w:num>
  <w:num w:numId="6">
    <w:abstractNumId w:val="0"/>
  </w:num>
  <w:num w:numId="7">
    <w:abstractNumId w:val="7"/>
  </w:num>
  <w:num w:numId="8">
    <w:abstractNumId w:val="1"/>
  </w:num>
  <w:num w:numId="9">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TrueTypeFonts/>
  <w:embedSystemFonts/>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46DD2"/>
    <w:rsid w:val="00046195"/>
    <w:rsid w:val="000E276B"/>
    <w:rsid w:val="00283FE6"/>
    <w:rsid w:val="002B568D"/>
    <w:rsid w:val="002C766B"/>
    <w:rsid w:val="00385EF4"/>
    <w:rsid w:val="00395D56"/>
    <w:rsid w:val="003E25C0"/>
    <w:rsid w:val="00654569"/>
    <w:rsid w:val="006B55A6"/>
    <w:rsid w:val="00703492"/>
    <w:rsid w:val="007808A5"/>
    <w:rsid w:val="007F6E81"/>
    <w:rsid w:val="00A525BE"/>
    <w:rsid w:val="00A84539"/>
    <w:rsid w:val="00B417D7"/>
    <w:rsid w:val="00B46DD2"/>
    <w:rsid w:val="00B9426E"/>
    <w:rsid w:val="00C158D5"/>
    <w:rsid w:val="00C76B97"/>
    <w:rsid w:val="00C91CD4"/>
    <w:rsid w:val="00C94F6D"/>
    <w:rsid w:val="00D94F5D"/>
    <w:rsid w:val="00E20227"/>
    <w:rsid w:val="00E42AD2"/>
    <w:rsid w:val="00F2597B"/>
    <w:rsid w:val="00F26871"/>
    <w:rsid w:val="00F75F7C"/>
    <w:rsid w:val="00FB5BA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F55DAB2"/>
  <w15:chartTrackingRefBased/>
  <w15:docId w15:val="{EF2253E1-F46B-4872-BC97-B5F9494EE8A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heme="minorHAnsi" w:hAnsi="Times New Roman" w:cstheme="minorBidi"/>
        <w:kern w:val="2"/>
        <w:sz w:val="24"/>
        <w:szCs w:val="24"/>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B46DD2"/>
    <w:rPr>
      <w:rFonts w:cs="Times New Roman"/>
      <w:kern w:val="0"/>
      <w:lang w:val="en-GB"/>
      <w14:ligatures w14:val="none"/>
    </w:rPr>
  </w:style>
  <w:style w:type="paragraph" w:styleId="Heading1">
    <w:name w:val="heading 1"/>
    <w:basedOn w:val="Normal"/>
    <w:next w:val="Normal"/>
    <w:link w:val="Heading1Char"/>
    <w:uiPriority w:val="9"/>
    <w:qFormat/>
    <w:rsid w:val="00B46DD2"/>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Heading2">
    <w:name w:val="heading 2"/>
    <w:basedOn w:val="Normal"/>
    <w:next w:val="Normal"/>
    <w:link w:val="Heading2Char"/>
    <w:uiPriority w:val="9"/>
    <w:semiHidden/>
    <w:unhideWhenUsed/>
    <w:qFormat/>
    <w:rsid w:val="00B46DD2"/>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Heading3">
    <w:name w:val="heading 3"/>
    <w:basedOn w:val="Normal"/>
    <w:next w:val="Normal"/>
    <w:link w:val="Heading3Char"/>
    <w:uiPriority w:val="9"/>
    <w:semiHidden/>
    <w:unhideWhenUsed/>
    <w:qFormat/>
    <w:rsid w:val="00B46DD2"/>
    <w:pPr>
      <w:keepNext/>
      <w:keepLines/>
      <w:spacing w:before="160" w:after="80"/>
      <w:outlineLvl w:val="2"/>
    </w:pPr>
    <w:rPr>
      <w:rFonts w:asciiTheme="minorHAnsi" w:eastAsiaTheme="majorEastAsia" w:hAnsiTheme="minorHAnsi" w:cstheme="majorBidi"/>
      <w:color w:val="2F5496" w:themeColor="accent1" w:themeShade="BF"/>
      <w:sz w:val="28"/>
      <w:szCs w:val="28"/>
    </w:rPr>
  </w:style>
  <w:style w:type="paragraph" w:styleId="Heading4">
    <w:name w:val="heading 4"/>
    <w:basedOn w:val="Normal"/>
    <w:next w:val="Normal"/>
    <w:link w:val="Heading4Char"/>
    <w:uiPriority w:val="9"/>
    <w:semiHidden/>
    <w:unhideWhenUsed/>
    <w:qFormat/>
    <w:rsid w:val="00B46DD2"/>
    <w:pPr>
      <w:keepNext/>
      <w:keepLines/>
      <w:spacing w:before="80" w:after="40"/>
      <w:outlineLvl w:val="3"/>
    </w:pPr>
    <w:rPr>
      <w:rFonts w:asciiTheme="minorHAnsi" w:eastAsiaTheme="majorEastAsia" w:hAnsiTheme="minorHAnsi" w:cstheme="majorBidi"/>
      <w:i/>
      <w:iCs/>
      <w:color w:val="2F5496" w:themeColor="accent1" w:themeShade="BF"/>
    </w:rPr>
  </w:style>
  <w:style w:type="paragraph" w:styleId="Heading5">
    <w:name w:val="heading 5"/>
    <w:basedOn w:val="Normal"/>
    <w:next w:val="Normal"/>
    <w:link w:val="Heading5Char"/>
    <w:uiPriority w:val="9"/>
    <w:semiHidden/>
    <w:unhideWhenUsed/>
    <w:qFormat/>
    <w:rsid w:val="00B46DD2"/>
    <w:pPr>
      <w:keepNext/>
      <w:keepLines/>
      <w:spacing w:before="80" w:after="40"/>
      <w:outlineLvl w:val="4"/>
    </w:pPr>
    <w:rPr>
      <w:rFonts w:asciiTheme="minorHAnsi" w:eastAsiaTheme="majorEastAsia" w:hAnsiTheme="minorHAnsi" w:cstheme="majorBidi"/>
      <w:color w:val="2F5496" w:themeColor="accent1" w:themeShade="BF"/>
    </w:rPr>
  </w:style>
  <w:style w:type="paragraph" w:styleId="Heading6">
    <w:name w:val="heading 6"/>
    <w:basedOn w:val="Normal"/>
    <w:next w:val="Normal"/>
    <w:link w:val="Heading6Char"/>
    <w:uiPriority w:val="9"/>
    <w:semiHidden/>
    <w:unhideWhenUsed/>
    <w:qFormat/>
    <w:rsid w:val="00B46DD2"/>
    <w:pPr>
      <w:keepNext/>
      <w:keepLines/>
      <w:spacing w:before="40" w:after="0"/>
      <w:outlineLvl w:val="5"/>
    </w:pPr>
    <w:rPr>
      <w:rFonts w:asciiTheme="minorHAnsi" w:eastAsiaTheme="majorEastAsia" w:hAnsiTheme="minorHAnsi" w:cstheme="majorBidi"/>
      <w:i/>
      <w:iCs/>
      <w:color w:val="595959" w:themeColor="text1" w:themeTint="A6"/>
    </w:rPr>
  </w:style>
  <w:style w:type="paragraph" w:styleId="Heading7">
    <w:name w:val="heading 7"/>
    <w:basedOn w:val="Normal"/>
    <w:next w:val="Normal"/>
    <w:link w:val="Heading7Char"/>
    <w:uiPriority w:val="9"/>
    <w:semiHidden/>
    <w:unhideWhenUsed/>
    <w:qFormat/>
    <w:rsid w:val="00B46DD2"/>
    <w:pPr>
      <w:keepNext/>
      <w:keepLines/>
      <w:spacing w:before="40" w:after="0"/>
      <w:outlineLvl w:val="6"/>
    </w:pPr>
    <w:rPr>
      <w:rFonts w:asciiTheme="minorHAnsi" w:eastAsiaTheme="majorEastAsia" w:hAnsiTheme="minorHAnsi" w:cstheme="majorBidi"/>
      <w:color w:val="595959" w:themeColor="text1" w:themeTint="A6"/>
    </w:rPr>
  </w:style>
  <w:style w:type="paragraph" w:styleId="Heading8">
    <w:name w:val="heading 8"/>
    <w:basedOn w:val="Normal"/>
    <w:next w:val="Normal"/>
    <w:link w:val="Heading8Char"/>
    <w:uiPriority w:val="9"/>
    <w:semiHidden/>
    <w:unhideWhenUsed/>
    <w:qFormat/>
    <w:rsid w:val="00B46DD2"/>
    <w:pPr>
      <w:keepNext/>
      <w:keepLines/>
      <w:spacing w:after="0"/>
      <w:outlineLvl w:val="7"/>
    </w:pPr>
    <w:rPr>
      <w:rFonts w:asciiTheme="minorHAnsi" w:eastAsiaTheme="majorEastAsia" w:hAnsiTheme="minorHAnsi" w:cstheme="majorBidi"/>
      <w:i/>
      <w:iCs/>
      <w:color w:val="272727" w:themeColor="text1" w:themeTint="D8"/>
    </w:rPr>
  </w:style>
  <w:style w:type="paragraph" w:styleId="Heading9">
    <w:name w:val="heading 9"/>
    <w:basedOn w:val="Normal"/>
    <w:next w:val="Normal"/>
    <w:link w:val="Heading9Char"/>
    <w:uiPriority w:val="9"/>
    <w:semiHidden/>
    <w:unhideWhenUsed/>
    <w:qFormat/>
    <w:rsid w:val="00B46DD2"/>
    <w:pPr>
      <w:keepNext/>
      <w:keepLines/>
      <w:spacing w:after="0"/>
      <w:outlineLvl w:val="8"/>
    </w:pPr>
    <w:rPr>
      <w:rFonts w:asciiTheme="minorHAnsi" w:eastAsiaTheme="majorEastAsia" w:hAnsiTheme="minorHAnsi"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B46DD2"/>
    <w:rPr>
      <w:rFonts w:asciiTheme="majorHAnsi" w:eastAsiaTheme="majorEastAsia" w:hAnsiTheme="majorHAnsi" w:cstheme="majorBidi"/>
      <w:color w:val="2F5496" w:themeColor="accent1" w:themeShade="BF"/>
      <w:sz w:val="40"/>
      <w:szCs w:val="40"/>
      <w:lang w:val="en-GB"/>
    </w:rPr>
  </w:style>
  <w:style w:type="character" w:customStyle="1" w:styleId="Heading2Char">
    <w:name w:val="Heading 2 Char"/>
    <w:basedOn w:val="DefaultParagraphFont"/>
    <w:link w:val="Heading2"/>
    <w:uiPriority w:val="9"/>
    <w:semiHidden/>
    <w:rsid w:val="00B46DD2"/>
    <w:rPr>
      <w:rFonts w:asciiTheme="majorHAnsi" w:eastAsiaTheme="majorEastAsia" w:hAnsiTheme="majorHAnsi" w:cstheme="majorBidi"/>
      <w:color w:val="2F5496" w:themeColor="accent1" w:themeShade="BF"/>
      <w:sz w:val="32"/>
      <w:szCs w:val="32"/>
      <w:lang w:val="en-GB"/>
    </w:rPr>
  </w:style>
  <w:style w:type="character" w:customStyle="1" w:styleId="Heading3Char">
    <w:name w:val="Heading 3 Char"/>
    <w:basedOn w:val="DefaultParagraphFont"/>
    <w:link w:val="Heading3"/>
    <w:uiPriority w:val="9"/>
    <w:semiHidden/>
    <w:rsid w:val="00B46DD2"/>
    <w:rPr>
      <w:rFonts w:asciiTheme="minorHAnsi" w:eastAsiaTheme="majorEastAsia" w:hAnsiTheme="minorHAnsi" w:cstheme="majorBidi"/>
      <w:color w:val="2F5496" w:themeColor="accent1" w:themeShade="BF"/>
      <w:sz w:val="28"/>
      <w:szCs w:val="28"/>
      <w:lang w:val="en-GB"/>
    </w:rPr>
  </w:style>
  <w:style w:type="character" w:customStyle="1" w:styleId="Heading4Char">
    <w:name w:val="Heading 4 Char"/>
    <w:basedOn w:val="DefaultParagraphFont"/>
    <w:link w:val="Heading4"/>
    <w:uiPriority w:val="9"/>
    <w:semiHidden/>
    <w:rsid w:val="00B46DD2"/>
    <w:rPr>
      <w:rFonts w:asciiTheme="minorHAnsi" w:eastAsiaTheme="majorEastAsia" w:hAnsiTheme="minorHAnsi" w:cstheme="majorBidi"/>
      <w:i/>
      <w:iCs/>
      <w:color w:val="2F5496" w:themeColor="accent1" w:themeShade="BF"/>
      <w:lang w:val="en-GB"/>
    </w:rPr>
  </w:style>
  <w:style w:type="character" w:customStyle="1" w:styleId="Heading5Char">
    <w:name w:val="Heading 5 Char"/>
    <w:basedOn w:val="DefaultParagraphFont"/>
    <w:link w:val="Heading5"/>
    <w:uiPriority w:val="9"/>
    <w:semiHidden/>
    <w:rsid w:val="00B46DD2"/>
    <w:rPr>
      <w:rFonts w:asciiTheme="minorHAnsi" w:eastAsiaTheme="majorEastAsia" w:hAnsiTheme="minorHAnsi" w:cstheme="majorBidi"/>
      <w:color w:val="2F5496" w:themeColor="accent1" w:themeShade="BF"/>
      <w:lang w:val="en-GB"/>
    </w:rPr>
  </w:style>
  <w:style w:type="character" w:customStyle="1" w:styleId="Heading6Char">
    <w:name w:val="Heading 6 Char"/>
    <w:basedOn w:val="DefaultParagraphFont"/>
    <w:link w:val="Heading6"/>
    <w:uiPriority w:val="9"/>
    <w:semiHidden/>
    <w:rsid w:val="00B46DD2"/>
    <w:rPr>
      <w:rFonts w:asciiTheme="minorHAnsi" w:eastAsiaTheme="majorEastAsia" w:hAnsiTheme="minorHAnsi" w:cstheme="majorBidi"/>
      <w:i/>
      <w:iCs/>
      <w:color w:val="595959" w:themeColor="text1" w:themeTint="A6"/>
      <w:lang w:val="en-GB"/>
    </w:rPr>
  </w:style>
  <w:style w:type="character" w:customStyle="1" w:styleId="Heading7Char">
    <w:name w:val="Heading 7 Char"/>
    <w:basedOn w:val="DefaultParagraphFont"/>
    <w:link w:val="Heading7"/>
    <w:uiPriority w:val="9"/>
    <w:semiHidden/>
    <w:rsid w:val="00B46DD2"/>
    <w:rPr>
      <w:rFonts w:asciiTheme="minorHAnsi" w:eastAsiaTheme="majorEastAsia" w:hAnsiTheme="minorHAnsi" w:cstheme="majorBidi"/>
      <w:color w:val="595959" w:themeColor="text1" w:themeTint="A6"/>
      <w:lang w:val="en-GB"/>
    </w:rPr>
  </w:style>
  <w:style w:type="character" w:customStyle="1" w:styleId="Heading8Char">
    <w:name w:val="Heading 8 Char"/>
    <w:basedOn w:val="DefaultParagraphFont"/>
    <w:link w:val="Heading8"/>
    <w:uiPriority w:val="9"/>
    <w:semiHidden/>
    <w:rsid w:val="00B46DD2"/>
    <w:rPr>
      <w:rFonts w:asciiTheme="minorHAnsi" w:eastAsiaTheme="majorEastAsia" w:hAnsiTheme="minorHAnsi" w:cstheme="majorBidi"/>
      <w:i/>
      <w:iCs/>
      <w:color w:val="272727" w:themeColor="text1" w:themeTint="D8"/>
      <w:lang w:val="en-GB"/>
    </w:rPr>
  </w:style>
  <w:style w:type="character" w:customStyle="1" w:styleId="Heading9Char">
    <w:name w:val="Heading 9 Char"/>
    <w:basedOn w:val="DefaultParagraphFont"/>
    <w:link w:val="Heading9"/>
    <w:uiPriority w:val="9"/>
    <w:semiHidden/>
    <w:rsid w:val="00B46DD2"/>
    <w:rPr>
      <w:rFonts w:asciiTheme="minorHAnsi" w:eastAsiaTheme="majorEastAsia" w:hAnsiTheme="minorHAnsi" w:cstheme="majorBidi"/>
      <w:color w:val="272727" w:themeColor="text1" w:themeTint="D8"/>
      <w:lang w:val="en-GB"/>
    </w:rPr>
  </w:style>
  <w:style w:type="paragraph" w:styleId="Title">
    <w:name w:val="Title"/>
    <w:basedOn w:val="Normal"/>
    <w:next w:val="Normal"/>
    <w:link w:val="TitleChar"/>
    <w:uiPriority w:val="10"/>
    <w:qFormat/>
    <w:rsid w:val="00B46DD2"/>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B46DD2"/>
    <w:rPr>
      <w:rFonts w:asciiTheme="majorHAnsi" w:eastAsiaTheme="majorEastAsia" w:hAnsiTheme="majorHAnsi" w:cstheme="majorBidi"/>
      <w:spacing w:val="-10"/>
      <w:kern w:val="28"/>
      <w:sz w:val="56"/>
      <w:szCs w:val="56"/>
      <w:lang w:val="en-GB"/>
    </w:rPr>
  </w:style>
  <w:style w:type="paragraph" w:styleId="Subtitle">
    <w:name w:val="Subtitle"/>
    <w:basedOn w:val="Normal"/>
    <w:next w:val="Normal"/>
    <w:link w:val="SubtitleChar"/>
    <w:uiPriority w:val="11"/>
    <w:qFormat/>
    <w:rsid w:val="00B46DD2"/>
    <w:pPr>
      <w:numPr>
        <w:ilvl w:val="1"/>
      </w:numPr>
    </w:pPr>
    <w:rPr>
      <w:rFonts w:asciiTheme="minorHAnsi" w:eastAsiaTheme="majorEastAsia" w:hAnsiTheme="minorHAnsi"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B46DD2"/>
    <w:rPr>
      <w:rFonts w:asciiTheme="minorHAnsi" w:eastAsiaTheme="majorEastAsia" w:hAnsiTheme="minorHAnsi" w:cstheme="majorBidi"/>
      <w:color w:val="595959" w:themeColor="text1" w:themeTint="A6"/>
      <w:spacing w:val="15"/>
      <w:sz w:val="28"/>
      <w:szCs w:val="28"/>
      <w:lang w:val="en-GB"/>
    </w:rPr>
  </w:style>
  <w:style w:type="paragraph" w:styleId="Quote">
    <w:name w:val="Quote"/>
    <w:basedOn w:val="Normal"/>
    <w:next w:val="Normal"/>
    <w:link w:val="QuoteChar"/>
    <w:uiPriority w:val="29"/>
    <w:qFormat/>
    <w:rsid w:val="00B46DD2"/>
    <w:pPr>
      <w:spacing w:before="160"/>
      <w:jc w:val="center"/>
    </w:pPr>
    <w:rPr>
      <w:i/>
      <w:iCs/>
      <w:color w:val="404040" w:themeColor="text1" w:themeTint="BF"/>
    </w:rPr>
  </w:style>
  <w:style w:type="character" w:customStyle="1" w:styleId="QuoteChar">
    <w:name w:val="Quote Char"/>
    <w:basedOn w:val="DefaultParagraphFont"/>
    <w:link w:val="Quote"/>
    <w:uiPriority w:val="29"/>
    <w:rsid w:val="00B46DD2"/>
    <w:rPr>
      <w:i/>
      <w:iCs/>
      <w:color w:val="404040" w:themeColor="text1" w:themeTint="BF"/>
      <w:lang w:val="en-GB"/>
    </w:rPr>
  </w:style>
  <w:style w:type="paragraph" w:styleId="ListParagraph">
    <w:name w:val="List Paragraph"/>
    <w:basedOn w:val="Normal"/>
    <w:uiPriority w:val="34"/>
    <w:qFormat/>
    <w:rsid w:val="00B46DD2"/>
    <w:pPr>
      <w:ind w:left="720"/>
      <w:contextualSpacing/>
    </w:pPr>
  </w:style>
  <w:style w:type="character" w:styleId="IntenseEmphasis">
    <w:name w:val="Intense Emphasis"/>
    <w:basedOn w:val="DefaultParagraphFont"/>
    <w:uiPriority w:val="21"/>
    <w:qFormat/>
    <w:rsid w:val="00B46DD2"/>
    <w:rPr>
      <w:i/>
      <w:iCs/>
      <w:color w:val="2F5496" w:themeColor="accent1" w:themeShade="BF"/>
    </w:rPr>
  </w:style>
  <w:style w:type="paragraph" w:styleId="IntenseQuote">
    <w:name w:val="Intense Quote"/>
    <w:basedOn w:val="Normal"/>
    <w:next w:val="Normal"/>
    <w:link w:val="IntenseQuoteChar"/>
    <w:uiPriority w:val="30"/>
    <w:qFormat/>
    <w:rsid w:val="00B46DD2"/>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IntenseQuoteChar">
    <w:name w:val="Intense Quote Char"/>
    <w:basedOn w:val="DefaultParagraphFont"/>
    <w:link w:val="IntenseQuote"/>
    <w:uiPriority w:val="30"/>
    <w:rsid w:val="00B46DD2"/>
    <w:rPr>
      <w:i/>
      <w:iCs/>
      <w:color w:val="2F5496" w:themeColor="accent1" w:themeShade="BF"/>
      <w:lang w:val="en-GB"/>
    </w:rPr>
  </w:style>
  <w:style w:type="character" w:styleId="IntenseReference">
    <w:name w:val="Intense Reference"/>
    <w:basedOn w:val="DefaultParagraphFont"/>
    <w:uiPriority w:val="32"/>
    <w:qFormat/>
    <w:rsid w:val="00B46DD2"/>
    <w:rPr>
      <w:b/>
      <w:bCs/>
      <w:smallCaps/>
      <w:color w:val="2F5496" w:themeColor="accent1" w:themeShade="BF"/>
      <w:spacing w:val="5"/>
    </w:rPr>
  </w:style>
  <w:style w:type="paragraph" w:styleId="Header">
    <w:name w:val="header"/>
    <w:basedOn w:val="Normal"/>
    <w:link w:val="HeaderChar"/>
    <w:uiPriority w:val="99"/>
    <w:unhideWhenUsed/>
    <w:rsid w:val="00B46DD2"/>
    <w:pPr>
      <w:tabs>
        <w:tab w:val="center" w:pos="4680"/>
        <w:tab w:val="right" w:pos="9360"/>
      </w:tabs>
      <w:spacing w:after="0" w:line="240" w:lineRule="auto"/>
    </w:pPr>
  </w:style>
  <w:style w:type="character" w:customStyle="1" w:styleId="HeaderChar">
    <w:name w:val="Header Char"/>
    <w:basedOn w:val="DefaultParagraphFont"/>
    <w:link w:val="Header"/>
    <w:uiPriority w:val="99"/>
    <w:rsid w:val="00B46DD2"/>
    <w:rPr>
      <w:rFonts w:cs="Times New Roman"/>
      <w:kern w:val="0"/>
      <w:lang w:val="en-GB"/>
      <w14:ligatures w14:val="none"/>
    </w:rPr>
  </w:style>
  <w:style w:type="paragraph" w:styleId="Footer">
    <w:name w:val="footer"/>
    <w:basedOn w:val="Normal"/>
    <w:link w:val="FooterChar"/>
    <w:uiPriority w:val="99"/>
    <w:unhideWhenUsed/>
    <w:rsid w:val="00B46DD2"/>
    <w:pPr>
      <w:tabs>
        <w:tab w:val="center" w:pos="4680"/>
        <w:tab w:val="right" w:pos="9360"/>
      </w:tabs>
      <w:spacing w:after="0" w:line="240" w:lineRule="auto"/>
    </w:pPr>
  </w:style>
  <w:style w:type="character" w:customStyle="1" w:styleId="FooterChar">
    <w:name w:val="Footer Char"/>
    <w:basedOn w:val="DefaultParagraphFont"/>
    <w:link w:val="Footer"/>
    <w:uiPriority w:val="99"/>
    <w:rsid w:val="00B46DD2"/>
    <w:rPr>
      <w:rFonts w:cs="Times New Roman"/>
      <w:kern w:val="0"/>
      <w:lang w:val="en-GB"/>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5933912">
      <w:bodyDiv w:val="1"/>
      <w:marLeft w:val="0"/>
      <w:marRight w:val="0"/>
      <w:marTop w:val="0"/>
      <w:marBottom w:val="0"/>
      <w:divBdr>
        <w:top w:val="none" w:sz="0" w:space="0" w:color="auto"/>
        <w:left w:val="none" w:sz="0" w:space="0" w:color="auto"/>
        <w:bottom w:val="none" w:sz="0" w:space="0" w:color="auto"/>
        <w:right w:val="none" w:sz="0" w:space="0" w:color="auto"/>
      </w:divBdr>
    </w:div>
    <w:div w:id="246891167">
      <w:bodyDiv w:val="1"/>
      <w:marLeft w:val="0"/>
      <w:marRight w:val="0"/>
      <w:marTop w:val="0"/>
      <w:marBottom w:val="0"/>
      <w:divBdr>
        <w:top w:val="none" w:sz="0" w:space="0" w:color="auto"/>
        <w:left w:val="none" w:sz="0" w:space="0" w:color="auto"/>
        <w:bottom w:val="none" w:sz="0" w:space="0" w:color="auto"/>
        <w:right w:val="none" w:sz="0" w:space="0" w:color="auto"/>
      </w:divBdr>
    </w:div>
    <w:div w:id="385179383">
      <w:bodyDiv w:val="1"/>
      <w:marLeft w:val="0"/>
      <w:marRight w:val="0"/>
      <w:marTop w:val="0"/>
      <w:marBottom w:val="0"/>
      <w:divBdr>
        <w:top w:val="none" w:sz="0" w:space="0" w:color="auto"/>
        <w:left w:val="none" w:sz="0" w:space="0" w:color="auto"/>
        <w:bottom w:val="none" w:sz="0" w:space="0" w:color="auto"/>
        <w:right w:val="none" w:sz="0" w:space="0" w:color="auto"/>
      </w:divBdr>
    </w:div>
    <w:div w:id="427193429">
      <w:bodyDiv w:val="1"/>
      <w:marLeft w:val="0"/>
      <w:marRight w:val="0"/>
      <w:marTop w:val="0"/>
      <w:marBottom w:val="0"/>
      <w:divBdr>
        <w:top w:val="none" w:sz="0" w:space="0" w:color="auto"/>
        <w:left w:val="none" w:sz="0" w:space="0" w:color="auto"/>
        <w:bottom w:val="none" w:sz="0" w:space="0" w:color="auto"/>
        <w:right w:val="none" w:sz="0" w:space="0" w:color="auto"/>
      </w:divBdr>
    </w:div>
    <w:div w:id="840586179">
      <w:bodyDiv w:val="1"/>
      <w:marLeft w:val="0"/>
      <w:marRight w:val="0"/>
      <w:marTop w:val="0"/>
      <w:marBottom w:val="0"/>
      <w:divBdr>
        <w:top w:val="none" w:sz="0" w:space="0" w:color="auto"/>
        <w:left w:val="none" w:sz="0" w:space="0" w:color="auto"/>
        <w:bottom w:val="none" w:sz="0" w:space="0" w:color="auto"/>
        <w:right w:val="none" w:sz="0" w:space="0" w:color="auto"/>
      </w:divBdr>
    </w:div>
    <w:div w:id="1007757880">
      <w:bodyDiv w:val="1"/>
      <w:marLeft w:val="0"/>
      <w:marRight w:val="0"/>
      <w:marTop w:val="0"/>
      <w:marBottom w:val="0"/>
      <w:divBdr>
        <w:top w:val="none" w:sz="0" w:space="0" w:color="auto"/>
        <w:left w:val="none" w:sz="0" w:space="0" w:color="auto"/>
        <w:bottom w:val="none" w:sz="0" w:space="0" w:color="auto"/>
        <w:right w:val="none" w:sz="0" w:space="0" w:color="auto"/>
      </w:divBdr>
    </w:div>
    <w:div w:id="1350907750">
      <w:bodyDiv w:val="1"/>
      <w:marLeft w:val="0"/>
      <w:marRight w:val="0"/>
      <w:marTop w:val="0"/>
      <w:marBottom w:val="0"/>
      <w:divBdr>
        <w:top w:val="none" w:sz="0" w:space="0" w:color="auto"/>
        <w:left w:val="none" w:sz="0" w:space="0" w:color="auto"/>
        <w:bottom w:val="none" w:sz="0" w:space="0" w:color="auto"/>
        <w:right w:val="none" w:sz="0" w:space="0" w:color="auto"/>
      </w:divBdr>
    </w:div>
    <w:div w:id="2010136832">
      <w:bodyDiv w:val="1"/>
      <w:marLeft w:val="0"/>
      <w:marRight w:val="0"/>
      <w:marTop w:val="0"/>
      <w:marBottom w:val="0"/>
      <w:divBdr>
        <w:top w:val="none" w:sz="0" w:space="0" w:color="auto"/>
        <w:left w:val="none" w:sz="0" w:space="0" w:color="auto"/>
        <w:bottom w:val="none" w:sz="0" w:space="0" w:color="auto"/>
        <w:right w:val="none" w:sz="0" w:space="0" w:color="auto"/>
      </w:divBdr>
    </w:div>
    <w:div w:id="2011250473">
      <w:bodyDiv w:val="1"/>
      <w:marLeft w:val="0"/>
      <w:marRight w:val="0"/>
      <w:marTop w:val="0"/>
      <w:marBottom w:val="0"/>
      <w:divBdr>
        <w:top w:val="none" w:sz="0" w:space="0" w:color="auto"/>
        <w:left w:val="none" w:sz="0" w:space="0" w:color="auto"/>
        <w:bottom w:val="none" w:sz="0" w:space="0" w:color="auto"/>
        <w:right w:val="none" w:sz="0" w:space="0" w:color="auto"/>
      </w:divBdr>
      <w:divsChild>
        <w:div w:id="1492871765">
          <w:marLeft w:val="504"/>
          <w:marRight w:val="0"/>
          <w:marTop w:val="14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ustomXml" Target="ink/ink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image" Target="media/image2.png"/></Relationships>
</file>

<file path=word/_rels/fontTable.xml.rels><?xml version="1.0" encoding="UTF-8" standalone="yes"?>
<Relationships xmlns="http://schemas.openxmlformats.org/package/2006/relationships"><Relationship Id="rId8" Type="http://schemas.openxmlformats.org/officeDocument/2006/relationships/font" Target="fonts/font8.odttf"/><Relationship Id="rId3" Type="http://schemas.openxmlformats.org/officeDocument/2006/relationships/font" Target="fonts/font3.odttf"/><Relationship Id="rId7" Type="http://schemas.openxmlformats.org/officeDocument/2006/relationships/font" Target="fonts/font7.odttf"/><Relationship Id="rId2" Type="http://schemas.openxmlformats.org/officeDocument/2006/relationships/font" Target="fonts/font2.odttf"/><Relationship Id="rId1" Type="http://schemas.openxmlformats.org/officeDocument/2006/relationships/font" Target="fonts/font1.odttf"/><Relationship Id="rId6" Type="http://schemas.openxmlformats.org/officeDocument/2006/relationships/font" Target="fonts/font6.odttf"/><Relationship Id="rId5" Type="http://schemas.openxmlformats.org/officeDocument/2006/relationships/font" Target="fonts/font5.odttf"/><Relationship Id="rId10" Type="http://schemas.openxmlformats.org/officeDocument/2006/relationships/font" Target="fonts/font10.odttf"/><Relationship Id="rId4" Type="http://schemas.openxmlformats.org/officeDocument/2006/relationships/font" Target="fonts/font4.odttf"/><Relationship Id="rId9" Type="http://schemas.openxmlformats.org/officeDocument/2006/relationships/font" Target="fonts/font9.odttf"/></Relationships>
</file>

<file path=word/ink/ink1.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5-02-27T20:41:23.925"/>
    </inkml:context>
    <inkml:brush xml:id="br0">
      <inkml:brushProperty name="width" value="0.05" units="cm"/>
      <inkml:brushProperty name="height" value="0.05" units="cm"/>
      <inkml:brushProperty name="color" value="#004F8B"/>
    </inkml:brush>
  </inkml:definitions>
  <inkml:trace contextRef="#ctx0" brushRef="#br0">169 22 24575,'-6'26'0,"-16"252"0,18-164 0,-2 86 0,6-200 0,0 0 0,0 0 0,0 1 0,0-1 0,0 0 0,0 0 0,0 0 0,0 0 0,0 0 0,0 0 0,0 0 0,0 0 0,0 1 0,0-1 0,0 0 0,0 0 0,0 0 0,0 0 0,0 0 0,0 0 0,0 0 0,0 0 0,0 1 0,0-1 0,0 0 0,0 0 0,0 0 0,0 0 0,0 0 0,0 0 0,0 0 0,0 0 0,0 1 0,0-1 0,0 0 0,0 0 0,-1 0 0,1 0 0,0 0 0,0 0 0,0 0 0,0 0 0,0 0 0,0 0 0,0 0 0,0 0 0,0 0 0,-1 0 0,1 0 0,0 0 0,0 0 0,0 0 0,0 0 0,0 0 0,0 0 0,0 0 0,-1 0 0,1 0 0,-5-7 0,-2-12 0,2-4 0,1 0 0,1 0 0,1 0 0,1 0 0,1-1 0,3-27 0,0-11 0,-2-262 0,-4 313 0,-1 18 0,-5 25 0,-79 641 0,87-661 0,-1 21 0,2-35 0,1-1 0,0 0 0,0 1 0,0-1 0,0 1 0,0-1 0,3-4 0,1-3 0,49-111 0,4 3 0,6 4 0,5 1 0,101-126 0,-161 227 0,-5 8 0,-1-1 0,1 0 0,0 1 0,0 0 0,0 0 0,6-5 0,-9 9 0,-1 0 0,0 0 0,1 0 0,-1 0 0,1 0 0,-1 0 0,0 0 0,1 0 0,-1 0 0,1 0 0,-1 0 0,0 0 0,1 0 0,-1 0 0,0 1 0,1-1 0,-1 0 0,1 0 0,-1 0 0,0 1 0,1-1 0,-1 0 0,0 0 0,0 1 0,1-1 0,-1 0 0,0 0 0,0 1 0,1-1 0,-1 0 0,0 1 0,0-1 0,0 1 0,1-1 0,-1 0 0,0 1 0,0 0 0,8 18 0,-7-16 0,50 167 0,-26-81 0,44 103 0,-40-128 0,2-1 0,4-1 0,77 105 0,-112-167 0,0 0 0,0 0 0,0 0 0,1 0 0,-1 0 0,0 0 0,0 0 0,0 0 0,0 0 0,0-1 0,0 1 0,0 0 0,0 0 0,0 0 0,0 0 0,0 0 0,0 0 0,0 0 0,1 0 0,-1 0 0,0 0 0,0 0 0,0 0 0,0 0 0,0 0 0,0 0 0,0 0 0,0 0 0,0 0 0,0 0 0,1 0 0,-1 0 0,0 0 0,0 0 0,0 0 0,0 0 0,0 0 0,0 0 0,0 0 0,0 0 0,0 0 0,0 0 0,0 1 0,1-1 0,-1 0 0,0 0 0,0 0 0,0 0 0,0 0 0,0 0 0,0 0 0,0 0 0,0 0 0,0 0 0,0 0 0,0 0 0,0 1 0,0-1 0,0 0 0,0 0 0,0 0 0,0 0 0,0 0 0,0 0 0,0 0 0,0 0 0,0 0 0,0 1 0,-2-11 0,-6-14 0,-45-108 0,-85-252 0,137 383 0,-26-117 0,23 98 0,1-1 0,2 0 0,1-37 0,0 58 0,0-1 0,0 1 0,0 0 0,0 0 0,0 0 0,0-1 0,0 1 0,0 0 0,0 0 0,0 0 0,0 0 0,0-1 0,0 1 0,0 0 0,0 0 0,0 0 0,1 0 0,-1-1 0,0 1 0,0 0 0,0 0 0,0 0 0,0 0 0,0 0 0,1 0 0,-1 0 0,0-1 0,0 1 0,0 0 0,0 0 0,1 0 0,-1 0 0,0 0 0,0 0 0,0 0 0,1 0 0,-1 0 0,0 0 0,0 0 0,10 4 0,8 10 0,-17-13 0,21 20 0,0 1 0,-2 1 0,34 49 0,41 86 0,-81-134 0,115 217 0,-118-229 0,-11-12 0,0 0 0,1 0 0,-1 0 0,0 0 0,0 0 0,1 0 0,-1-1 0,0 1 0,0 0 0,1 0 0,-1 0 0,0 0 0,0 0 0,1 0 0,-1-1 0,0 1 0,0 0 0,0 0 0,1 0 0,-1-1 0,0 1 0,0 0 0,0 0 0,0-1 0,0 1 0,0 0 0,1 0 0,-1-1 0,0 1 0,0 0 0,0-1 0,4-33 0,-3 25 0,13-167 0,-10-186 0,-4 381 0,16 281 0,21-3 0,-36-292 0,-1 0 0,2 0 0,-1 0 0,0 0 0,5 8 0,-6-12 0,0-1 0,0 0 0,1 0 0,-1 1 0,0-1 0,0 0 0,0 0 0,1 0 0,-1 1 0,0-1 0,0 0 0,1 0 0,-1 0 0,0 1 0,0-1 0,1 0 0,-1 0 0,0 0 0,1 0 0,-1 0 0,0 0 0,0 0 0,1 0 0,-1 0 0,0 0 0,1 0 0,-1 0 0,0 0 0,1 0 0,-1 0 0,0 0 0,0 0 0,1 0 0,-1 0 0,1-1 0,0 0 0,1 0 0,-1 0 0,0 0 0,0-1 0,1 1 0,-1-1 0,0 1 0,0-1 0,0 1 0,1-3 0,104-229 0,-23 44 0,-81 185 0,12-18 0,-6 20 0,0 12 0,6 27 0,-1 1 0,8 42 0,3 10 0,-19-74 0,0 3 0,1 0 0,1 0 0,1-1 0,17 31 0,-24-48 0,-1 0 0,1 0 0,0 0 0,-1 0 0,1 0 0,0 0 0,-1 0 0,1 0 0,0 0 0,0 0 0,0-1 0,0 1 0,0 0 0,0-1 0,0 1 0,0-1 0,0 1 0,0-1 0,0 1 0,0-1 0,1 0 0,-1 1 0,0-1 0,0 0 0,0 0 0,0 0 0,1 0 0,-1 0 0,0 0 0,0 0 0,0 0 0,1-1 0,-1 1 0,0 0 0,0-1 0,0 1 0,0-1 0,0 1 0,0-1 0,0 0 0,0 1 0,2-3 0,3-2 0,-1-1 0,0 0 0,0 0 0,0-1 0,4-9 0,-9 16 0,39-71 0,49-122 0,1-7 0,-79 186 0,-9 14 0,-1 0 0,0 0 0,0 0 0,0 0 0,1 0 0,-1 0 0,0 0 0,0 0 0,0 0 0,1 0 0,-1 0 0,0 0 0,0 0 0,0 0 0,1 0 0,-1 0 0,0 0 0,0 0 0,0 0 0,1 0 0,-1 0 0,0 0 0,0 0 0,0 0 0,0 1 0,1-1 0,-1 0 0,0 0 0,0 0 0,0 0 0,0 0 0,0 1 0,0-1 0,0 0 0,1 0 0,-1 0 0,0 0 0,0 1 0,0-1 0,6 32 0,-6-26 0,12 118 0,17 131 0,-29-253 0,1 0 0,-1-1 0,0 1 0,1 0 0,-1 0 0,1-1 0,0 1 0,-1 0 0,1-1 0,2 3 0,-3-4 0,0 0 0,0 0 0,0 0 0,1 0 0,-1 1 0,0-1 0,0 0 0,0 0 0,1 0 0,-1 0 0,0 0 0,0 0 0,1 0 0,-1 0 0,0 0 0,0 0 0,1 0 0,-1 0 0,0 0 0,0 0 0,0 0 0,1 0 0,-1-1 0,0 1 0,0 0 0,1 0 0,-1 0 0,0 0 0,0 0 0,0 0 0,0-1 0,1 1 0,-1 0 0,0 0 0,0 0 0,0-1 0,0 1 0,0 0 0,1 0 0,-1 0 0,0-1 0,16-38 0,-15 38 0,52-171 0,18-52 0,-63 211 0,-8 13 0,0 0 0,0 0 0,0 0 0,0 0 0,0-1 0,0 1 0,1 0 0,-1 0 0,0 0 0,0 0 0,0 0 0,0 0 0,0 0 0,1 0 0,-1 0 0,0 0 0,0 0 0,0 0 0,0 0 0,1 0 0,-1 0 0,0 0 0,0 0 0,0 0 0,0 0 0,0 0 0,1 0 0,-1 0 0,0 1 0,0-1 0,0 0 0,0 0 0,0 0 0,0 0 0,0 0 0,1 0 0,-1 0 0,0 0 0,0 1 0,0-1 0,0 0 0,0 0 0,8 27 0,13 180 0,6 30 0,-22-223 0,0-21 0,1-27 0,-6 31 0,11-161 0,-5 52 0,-6 112 0,0 0 0,0 0 0,0 0 0,0 0 0,0 0 0,0 0 0,0 0 0,0 0 0,0 0 0,0 0 0,0 0 0,0 0 0,0 0 0,1 0 0,-1 0 0,0 0 0,0 0 0,0 0 0,0 0 0,0 0 0,0 0 0,0 0 0,0 0 0,0 0 0,0 0 0,1 0 0,-1 0 0,0 0 0,0 0 0,0 0 0,0 0 0,0 0 0,0 0 0,0 0 0,0 0 0,0 0 0,0 0 0,0 0 0,0 0 0,0 0 0,0-1 0,1 1 0,-1 0 0,0 0 0,0 0 0,0 0 0,0 0 0,0 0 0,0 0 0,0 0 0,0 0 0,0 0 0,0 0 0,0-1 0,0 1 0,0 0 0,0 0 0,0 0 0,6 12 0,6 19 0,-12-31 0,24 58 0,8 25 0,-32-83 0,1 1 0,-1-1 0,0 1 0,0-1 0,1 0 0,-1 1 0,0-1 0,0 1 0,0-1 0,0 1 0,0-1 0,0 1 0,0-1 0,0 1 0,0-1 0,0 1 0,0-1 0,0 1 0,0-1 0,0 1 0,0-1 0,-1 1 0,1-1 0,0 1 0,0-1 0,-1 1 0,1-1 0,0 1 0,0-1 0,-1 0 0,1 1 0,0-1 0,-1 0 0,1 1 0,-1-1 0,1 0 0,-1 1 0,1-1 0,0 0 0,-1 0 0,1 0 0,-1 1 0,1-1 0,-1 0 0,1 0 0,-1 0 0,1 0 0,-1 0 0,1 0 0,-2 0 0,-29-6 0,22 3 0,-172-45 0,-178-46 0,245 70 0,-139-12 0,244 35 0,3 0 0,0 1 0,-1 0 0,1 0 0,0 0 0,-10 2 0,16-2 0,0 0 0,0 0 0,0 0 0,0 0 0,0 0 0,0 0 0,0 0 0,0 0 0,-1 0 0,1 1 0,0-1 0,0 0 0,0 0 0,0 0 0,0 0 0,0 0 0,0 0 0,0 0 0,0 0 0,0 1 0,0-1 0,0 0 0,0 0 0,0 0 0,0 0 0,0 0 0,0 0 0,0 0 0,0 0 0,0 1 0,0-1 0,0 0 0,0 0 0,0 0 0,0 0 0,0 0 0,0 0 0,0 0 0,1 0 0,-1 0 0,0 1 0,0-1 0,0 0 0,0 0 0,0 0 0,0 0 0,0 0 0,0 0 0,0 0 0,0 0 0,1 0 0,-1 0 0,0 0 0,9 8 0,13 8 0,17 4 0,1-2 0,0-1 0,2-2 0,60 13 0,180 19 0,362-15 0,4-55 0,-449 14 0,1264-21 0,-1431 29 0,7 1 0,230-9 0,-268 10-19,-1-1-1,0 0 0,1 0 0,-1 0 1,0 0-1,1 0 0,-1 0 1,1 0-1,-1 0 0,0 0 1,1 0-1,-1 0 0,1 0 1,-1 0-1,0 0 0,1 0 1,-1 0-1,1 0 0,-1 0 0,0-1 1,1 1-1,-1 0 0,0 0 1,1 0-1,-1-1 0,0 1 1,1 0-1,-1 0 0,0-1 1,0 1-1,1 0 0,-1-1 1,0 1-1,0 0 0,0-1 0,1 1 1,-1-1-1,0 1 0,0 0 1,0-1-1,0 1 0,0 0 1,0-1-1,0 1 0,0-1 1,0 1-1,0 0 0,0-1 0,0 1 1,0-1-1,0 1 0,0 0 1,0-1-1,0 1 0,0-1 1,-1 1-1,1 0 0,0-1 1,0 1-1,0 0 0,-1-1 1,1 1-1,0-1-105</inkml:trace>
</inkml:ink>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136</TotalTime>
  <Pages>8</Pages>
  <Words>2177</Words>
  <Characters>12411</Characters>
  <Application>Microsoft Office Word</Application>
  <DocSecurity>0</DocSecurity>
  <Lines>103</Lines>
  <Paragraphs>29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14559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Samuel Kyalo</dc:creator>
  <cp:keywords/>
  <dc:description/>
  <cp:lastModifiedBy>user</cp:lastModifiedBy>
  <cp:revision>5</cp:revision>
  <dcterms:created xsi:type="dcterms:W3CDTF">2025-02-28T08:13:00Z</dcterms:created>
  <dcterms:modified xsi:type="dcterms:W3CDTF">2025-08-04T08:32:00Z</dcterms:modified>
</cp:coreProperties>
</file>