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14763">
      <w:pPr>
        <w:spacing w:after="200" w:line="276"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528C7CD3">
      <w:pPr>
        <w:spacing w:after="200" w:line="276"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UNIVERSITY EXAMINATIONS</w:t>
      </w:r>
    </w:p>
    <w:p w14:paraId="729D9F03">
      <w:pPr>
        <w:spacing w:after="200" w:line="276" w:lineRule="auto"/>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EXAMINATION FOR SEPTEMBER/DECEMBER 2025/2026 FOR BACHELOR OF SCIENCE IN COMPUTER SCIENCE AND BACHELOR OF BUSINESS INFORMATION TECHNOLOGY</w:t>
      </w:r>
    </w:p>
    <w:p w14:paraId="23EA39AA">
      <w:pPr>
        <w:spacing w:after="200" w:line="276" w:lineRule="auto"/>
        <w:jc w:val="center"/>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RBCS 7411: MANAGEMENT INFORMATION SYSTEM</w:t>
      </w:r>
    </w:p>
    <w:p w14:paraId="6BB30719">
      <w:pPr>
        <w:tabs>
          <w:tab w:val="left" w:pos="6795"/>
        </w:tabs>
        <w:spacing w:after="200" w:line="276" w:lineRule="auto"/>
        <w:rPr>
          <w:rFonts w:ascii="Times New Roman" w:hAnsi="Times New Roman" w:eastAsia="Calibri" w:cs="Times New Roman"/>
          <w:b/>
          <w:bCs/>
          <w:color w:val="0D0D0D"/>
          <w:sz w:val="24"/>
          <w:szCs w:val="24"/>
        </w:rPr>
      </w:pPr>
      <w:r>
        <w:rPr>
          <w:rFonts w:ascii="Times New Roman" w:hAnsi="Times New Roman" w:eastAsia="Calibri" w:cs="Times New Roman"/>
          <w:b/>
          <w:bCs/>
          <w:color w:val="0D0D0D"/>
          <w:sz w:val="24"/>
          <w:szCs w:val="24"/>
        </w:rPr>
        <w:t>DATE</w:t>
      </w:r>
      <w:r>
        <w:rPr>
          <w:rFonts w:hint="default" w:ascii="Times New Roman" w:hAnsi="Times New Roman" w:eastAsia="Calibri" w:cs="Times New Roman"/>
          <w:b/>
          <w:bCs/>
          <w:color w:val="0D0D0D"/>
          <w:sz w:val="24"/>
          <w:szCs w:val="24"/>
          <w:lang w:val="en-US"/>
        </w:rPr>
        <w:t>: 5</w:t>
      </w:r>
      <w:r>
        <w:rPr>
          <w:rFonts w:hint="default" w:ascii="Times New Roman" w:hAnsi="Times New Roman" w:eastAsia="Calibri" w:cs="Times New Roman"/>
          <w:b/>
          <w:bCs/>
          <w:color w:val="0D0D0D"/>
          <w:sz w:val="24"/>
          <w:szCs w:val="24"/>
          <w:vertAlign w:val="superscript"/>
          <w:lang w:val="en-US"/>
        </w:rPr>
        <w:t>th</w:t>
      </w:r>
      <w:r>
        <w:rPr>
          <w:rFonts w:hint="default" w:ascii="Times New Roman" w:hAnsi="Times New Roman" w:eastAsia="Calibri" w:cs="Times New Roman"/>
          <w:b/>
          <w:bCs/>
          <w:color w:val="0D0D0D"/>
          <w:sz w:val="24"/>
          <w:szCs w:val="24"/>
          <w:lang w:val="en-US"/>
        </w:rPr>
        <w:t xml:space="preserve"> DECEMBER 2025</w:t>
      </w:r>
      <w:bookmarkStart w:id="0" w:name="_GoBack"/>
      <w:bookmarkEnd w:id="0"/>
      <w:r>
        <w:rPr>
          <w:rFonts w:ascii="Times New Roman" w:hAnsi="Times New Roman" w:eastAsia="Calibri" w:cs="Times New Roman"/>
          <w:b/>
          <w:bCs/>
          <w:color w:val="0D0D0D"/>
          <w:sz w:val="24"/>
          <w:szCs w:val="24"/>
        </w:rPr>
        <w:tab/>
      </w:r>
      <w:r>
        <w:rPr>
          <w:rFonts w:ascii="Times New Roman" w:hAnsi="Times New Roman" w:eastAsia="Calibri" w:cs="Times New Roman"/>
          <w:b/>
          <w:bCs/>
          <w:color w:val="0D0D0D"/>
          <w:sz w:val="24"/>
          <w:szCs w:val="24"/>
        </w:rPr>
        <w:t>TIME: 2 HOURS</w:t>
      </w:r>
    </w:p>
    <w:p w14:paraId="4E2429D7">
      <w:pPr>
        <w:spacing w:after="200" w:line="276" w:lineRule="auto"/>
        <w:rPr>
          <w:rFonts w:ascii="Times New Roman" w:hAnsi="Times New Roman" w:eastAsia="Calibri" w:cs="Times New Roman"/>
          <w:b/>
          <w:color w:val="0D0D0D"/>
          <w:sz w:val="24"/>
          <w:szCs w:val="24"/>
        </w:rPr>
      </w:pPr>
      <w:r>
        <w:rPr>
          <w:rFonts w:ascii="Times New Roman" w:hAnsi="Times New Roman" w:eastAsia="Calibri" w:cs="Times New Roman"/>
          <w:b/>
          <w:color w:val="0D0D0D"/>
          <w:sz w:val="24"/>
          <w:szCs w:val="24"/>
        </w:rPr>
        <w:t>GENERAL INSTRUCTIONS:</w:t>
      </w:r>
      <w:r>
        <w:rPr>
          <w:rFonts w:ascii="Times New Roman" w:hAnsi="Times New Roman" w:eastAsia="Calibri" w:cs="Times New Roman"/>
          <w:b/>
          <w:color w:val="0D0D0D"/>
          <w:sz w:val="24"/>
          <w:szCs w:val="24"/>
        </w:rPr>
        <w:tab/>
      </w:r>
    </w:p>
    <w:p w14:paraId="5C65FC57">
      <w:pPr>
        <w:spacing w:after="200" w:line="276" w:lineRule="auto"/>
        <w:rPr>
          <w:rFonts w:ascii="Times New Roman" w:hAnsi="Times New Roman" w:eastAsia="Calibri" w:cs="Times New Roman"/>
          <w:color w:val="0D0D0D"/>
          <w:sz w:val="24"/>
          <w:szCs w:val="24"/>
        </w:rPr>
      </w:pPr>
      <w:r>
        <w:rPr>
          <w:rFonts w:ascii="Times New Roman" w:hAnsi="Times New Roman" w:eastAsia="Calibri" w:cs="Times New Roman"/>
          <w:color w:val="0D0D0D"/>
          <w:sz w:val="24"/>
          <w:szCs w:val="24"/>
        </w:rPr>
        <w:t>Students are NOT permitted to write on the examination question paper during examination time.</w:t>
      </w:r>
    </w:p>
    <w:p w14:paraId="4F8E6A46">
      <w:pPr>
        <w:spacing w:after="200" w:line="276" w:lineRule="auto"/>
        <w:rPr>
          <w:rFonts w:ascii="Times New Roman" w:hAnsi="Times New Roman" w:eastAsia="Calibri" w:cs="Times New Roman"/>
          <w:color w:val="0D0D0D"/>
          <w:sz w:val="24"/>
          <w:szCs w:val="24"/>
        </w:rPr>
      </w:pPr>
      <w:r>
        <w:rPr>
          <w:rFonts w:ascii="Times New Roman" w:hAnsi="Times New Roman" w:eastAsia="Calibri" w:cs="Times New Roman"/>
          <w:color w:val="0D0D0D"/>
          <w:sz w:val="24"/>
          <w:szCs w:val="24"/>
        </w:rPr>
        <w:t xml:space="preserve">This is a closed book examination. Text book/Reference books/notes are not permitted. </w:t>
      </w:r>
    </w:p>
    <w:p w14:paraId="258FE303">
      <w:pPr>
        <w:spacing w:after="200" w:line="276" w:lineRule="auto"/>
        <w:rPr>
          <w:rFonts w:ascii="Times New Roman" w:hAnsi="Times New Roman" w:eastAsia="Calibri" w:cs="Times New Roman"/>
          <w:b/>
          <w:color w:val="0033CC"/>
          <w:sz w:val="24"/>
          <w:szCs w:val="24"/>
        </w:rPr>
      </w:pPr>
      <w:r>
        <w:rPr>
          <w:rFonts w:ascii="Times New Roman" w:hAnsi="Times New Roman" w:eastAsia="Calibri" w:cs="Times New Roman"/>
          <w:b/>
          <w:color w:val="000000"/>
          <w:sz w:val="24"/>
          <w:szCs w:val="24"/>
        </w:rPr>
        <w:t>SPECIAL INSTRUCTIONS:</w:t>
      </w:r>
      <w:r>
        <w:rPr>
          <w:rFonts w:ascii="Times New Roman" w:hAnsi="Times New Roman" w:eastAsia="Calibri" w:cs="Times New Roman"/>
          <w:b/>
          <w:color w:val="0033CC"/>
          <w:sz w:val="24"/>
          <w:szCs w:val="24"/>
        </w:rPr>
        <w:tab/>
      </w:r>
      <w:r>
        <w:rPr>
          <w:rFonts w:ascii="Times New Roman" w:hAnsi="Times New Roman" w:eastAsia="Calibri" w:cs="Times New Roman"/>
          <w:b/>
          <w:color w:val="0033CC"/>
          <w:sz w:val="24"/>
          <w:szCs w:val="24"/>
        </w:rPr>
        <w:t xml:space="preserve"> </w:t>
      </w:r>
    </w:p>
    <w:p w14:paraId="1C04ACEE">
      <w:pPr>
        <w:spacing w:after="200" w:line="276" w:lineRule="auto"/>
        <w:rPr>
          <w:rFonts w:ascii="Times New Roman" w:hAnsi="Times New Roman" w:eastAsia="Calibri" w:cs="Times New Roman"/>
          <w:color w:val="0D0D0D"/>
          <w:sz w:val="24"/>
          <w:szCs w:val="24"/>
        </w:rPr>
      </w:pPr>
      <w:r>
        <w:rPr>
          <w:rFonts w:ascii="Times New Roman" w:hAnsi="Times New Roman" w:eastAsia="Calibri" w:cs="Times New Roman"/>
          <w:color w:val="0D0D0D"/>
          <w:sz w:val="24"/>
          <w:szCs w:val="24"/>
        </w:rPr>
        <w:t>This examination paper consists Questions in Section A followed by section B.</w:t>
      </w:r>
    </w:p>
    <w:p w14:paraId="7A6ADAD5">
      <w:pPr>
        <w:spacing w:after="200" w:line="276" w:lineRule="auto"/>
        <w:rPr>
          <w:rFonts w:ascii="Times New Roman" w:hAnsi="Times New Roman" w:eastAsia="Calibri" w:cs="Times New Roman"/>
          <w:color w:val="0D0D0D"/>
          <w:sz w:val="24"/>
          <w:szCs w:val="24"/>
        </w:rPr>
      </w:pPr>
      <w:r>
        <w:rPr>
          <w:rFonts w:ascii="Times New Roman" w:hAnsi="Times New Roman" w:eastAsia="Calibri" w:cs="Times New Roman"/>
          <w:color w:val="0D0D0D"/>
          <w:sz w:val="24"/>
          <w:szCs w:val="24"/>
        </w:rPr>
        <w:t xml:space="preserve">Answer </w:t>
      </w:r>
      <w:r>
        <w:rPr>
          <w:rFonts w:ascii="Times New Roman" w:hAnsi="Times New Roman" w:eastAsia="Calibri" w:cs="Times New Roman"/>
          <w:b/>
          <w:color w:val="0D0D0D"/>
          <w:sz w:val="24"/>
          <w:szCs w:val="24"/>
          <w:u w:val="single"/>
        </w:rPr>
        <w:t>Question 1 and any Other Two</w:t>
      </w:r>
      <w:r>
        <w:rPr>
          <w:rFonts w:ascii="Times New Roman" w:hAnsi="Times New Roman" w:eastAsia="Calibri" w:cs="Times New Roman"/>
          <w:color w:val="0D0D0D"/>
          <w:sz w:val="24"/>
          <w:szCs w:val="24"/>
        </w:rPr>
        <w:t xml:space="preserve"> questions.</w:t>
      </w:r>
    </w:p>
    <w:p w14:paraId="705A1C4E">
      <w:pPr>
        <w:spacing w:after="200" w:line="276" w:lineRule="auto"/>
        <w:rPr>
          <w:rFonts w:ascii="Times New Roman" w:hAnsi="Times New Roman" w:eastAsia="Calibri" w:cs="Times New Roman"/>
          <w:color w:val="0D0D0D"/>
          <w:sz w:val="24"/>
          <w:szCs w:val="24"/>
        </w:rPr>
      </w:pPr>
      <w:r>
        <w:rPr>
          <w:rFonts w:ascii="Times New Roman" w:hAnsi="Times New Roman" w:eastAsia="Calibri" w:cs="Times New Roman"/>
          <w:color w:val="0D0D0D"/>
          <w:sz w:val="24"/>
          <w:szCs w:val="24"/>
        </w:rPr>
        <w:t xml:space="preserve">QUESTIONS in ALL Sections should be answered in answer booklet(s).  </w:t>
      </w:r>
    </w:p>
    <w:p w14:paraId="4BFCD126">
      <w:pPr>
        <w:spacing w:after="200" w:line="276" w:lineRule="auto"/>
        <w:rPr>
          <w:rFonts w:ascii="Times New Roman" w:hAnsi="Times New Roman" w:eastAsia="Calibri" w:cs="Times New Roman"/>
          <w:sz w:val="24"/>
          <w:szCs w:val="24"/>
        </w:rPr>
      </w:pPr>
    </w:p>
    <w:p w14:paraId="3CF07F8A">
      <w:pPr>
        <w:keepNext/>
        <w:numPr>
          <w:ilvl w:val="0"/>
          <w:numId w:val="1"/>
        </w:numPr>
        <w:spacing w:after="0" w:line="240" w:lineRule="auto"/>
        <w:outlineLvl w:val="0"/>
        <w:rPr>
          <w:rFonts w:ascii="Times New Roman" w:hAnsi="Times New Roman" w:eastAsia="Times New Roman" w:cs="Times New Roman"/>
          <w:b/>
          <w:bCs/>
          <w:color w:val="0D0D0D"/>
          <w:sz w:val="24"/>
          <w:szCs w:val="24"/>
        </w:rPr>
      </w:pPr>
      <w:r>
        <w:rPr>
          <w:rFonts w:ascii="Times New Roman" w:hAnsi="Times New Roman" w:eastAsia="Times New Roman" w:cs="Times New Roman"/>
          <w:b/>
          <w:bCs/>
          <w:color w:val="0D0D0D"/>
          <w:sz w:val="24"/>
          <w:szCs w:val="24"/>
        </w:rPr>
        <w:t xml:space="preserve">PLEASE start the answer to EACH question on a NEW PAGE. </w:t>
      </w:r>
    </w:p>
    <w:p w14:paraId="715997B6">
      <w:pPr>
        <w:keepNext/>
        <w:numPr>
          <w:ilvl w:val="0"/>
          <w:numId w:val="1"/>
        </w:numPr>
        <w:spacing w:after="0" w:line="240" w:lineRule="auto"/>
        <w:outlineLvl w:val="0"/>
        <w:rPr>
          <w:rFonts w:ascii="Times New Roman" w:hAnsi="Times New Roman" w:eastAsia="Times New Roman" w:cs="Times New Roman"/>
          <w:b/>
          <w:bCs/>
          <w:color w:val="0D0D0D"/>
          <w:sz w:val="24"/>
          <w:szCs w:val="24"/>
        </w:rPr>
      </w:pPr>
      <w:r>
        <w:rPr>
          <w:rFonts w:ascii="Times New Roman" w:hAnsi="Times New Roman" w:eastAsia="Times New Roman" w:cs="Times New Roman"/>
          <w:b/>
          <w:bCs/>
          <w:color w:val="0D0D0D"/>
          <w:sz w:val="24"/>
          <w:szCs w:val="24"/>
        </w:rPr>
        <w:t>Keep your phone(s) switched off at the front of the examination room.</w:t>
      </w:r>
    </w:p>
    <w:p w14:paraId="151E255E">
      <w:pPr>
        <w:keepNext/>
        <w:numPr>
          <w:ilvl w:val="0"/>
          <w:numId w:val="1"/>
        </w:numPr>
        <w:spacing w:after="0" w:line="240" w:lineRule="auto"/>
        <w:outlineLvl w:val="0"/>
        <w:rPr>
          <w:rFonts w:ascii="Times New Roman" w:hAnsi="Times New Roman" w:eastAsia="Times New Roman" w:cs="Times New Roman"/>
          <w:b/>
          <w:bCs/>
          <w:color w:val="0D0D0D"/>
          <w:sz w:val="24"/>
          <w:szCs w:val="24"/>
        </w:rPr>
      </w:pPr>
      <w:r>
        <w:rPr>
          <w:rFonts w:ascii="Times New Roman" w:hAnsi="Times New Roman" w:eastAsia="Times New Roman" w:cs="Times New Roman"/>
          <w:b/>
          <w:bCs/>
          <w:color w:val="0D0D0D"/>
          <w:sz w:val="24"/>
          <w:szCs w:val="24"/>
        </w:rPr>
        <w:t>Keep ALL bags and caps at the front of the examination room and DO NOT refer to ANY unauthorized material during the course of the examination.</w:t>
      </w:r>
    </w:p>
    <w:p w14:paraId="408C518D">
      <w:pPr>
        <w:keepNext/>
        <w:numPr>
          <w:ilvl w:val="0"/>
          <w:numId w:val="1"/>
        </w:numPr>
        <w:spacing w:after="0" w:line="240" w:lineRule="auto"/>
        <w:outlineLvl w:val="0"/>
        <w:rPr>
          <w:rFonts w:ascii="Times New Roman" w:hAnsi="Times New Roman" w:eastAsia="Times New Roman" w:cs="Times New Roman"/>
          <w:b/>
          <w:bCs/>
          <w:color w:val="0D0D0D"/>
          <w:sz w:val="24"/>
          <w:szCs w:val="24"/>
        </w:rPr>
      </w:pPr>
      <w:r>
        <w:rPr>
          <w:rFonts w:ascii="Times New Roman" w:hAnsi="Times New Roman" w:eastAsia="Times New Roman" w:cs="Times New Roman"/>
          <w:b/>
          <w:bCs/>
          <w:color w:val="0D0D0D"/>
          <w:sz w:val="24"/>
          <w:szCs w:val="24"/>
        </w:rPr>
        <w:t>ALWAYS show your working.</w:t>
      </w:r>
    </w:p>
    <w:p w14:paraId="62217639">
      <w:pPr>
        <w:keepNext/>
        <w:numPr>
          <w:ilvl w:val="0"/>
          <w:numId w:val="1"/>
        </w:numPr>
        <w:spacing w:after="0" w:line="240" w:lineRule="auto"/>
        <w:outlineLvl w:val="0"/>
        <w:rPr>
          <w:rFonts w:ascii="Times New Roman" w:hAnsi="Times New Roman" w:eastAsia="Times New Roman" w:cs="Times New Roman"/>
          <w:b/>
          <w:bCs/>
          <w:color w:val="0D0D0D"/>
          <w:sz w:val="24"/>
          <w:szCs w:val="24"/>
        </w:rPr>
      </w:pPr>
      <w:r>
        <w:rPr>
          <w:rFonts w:ascii="Times New Roman" w:hAnsi="Times New Roman" w:eastAsia="Times New Roman" w:cs="Times New Roman"/>
          <w:b/>
          <w:bCs/>
          <w:color w:val="0D0D0D"/>
          <w:sz w:val="24"/>
          <w:szCs w:val="24"/>
        </w:rPr>
        <w:t>Marks indicated in parenthesis i.e. ( ) will be awarded for clear and logical answers.</w:t>
      </w:r>
    </w:p>
    <w:p w14:paraId="38C1470B">
      <w:pPr>
        <w:keepNext/>
        <w:numPr>
          <w:ilvl w:val="0"/>
          <w:numId w:val="1"/>
        </w:numPr>
        <w:spacing w:after="0" w:line="240" w:lineRule="auto"/>
        <w:outlineLvl w:val="0"/>
        <w:rPr>
          <w:rFonts w:ascii="Times New Roman" w:hAnsi="Times New Roman" w:eastAsia="Times New Roman" w:cs="Times New Roman"/>
          <w:b/>
          <w:bCs/>
          <w:color w:val="0D0D0D"/>
          <w:sz w:val="24"/>
          <w:szCs w:val="24"/>
        </w:rPr>
      </w:pPr>
      <w:r>
        <w:rPr>
          <w:rFonts w:ascii="Times New Roman" w:hAnsi="Times New Roman" w:eastAsia="Times New Roman" w:cs="Times New Roman"/>
          <w:b/>
          <w:bCs/>
          <w:color w:val="0D0D0D"/>
          <w:sz w:val="24"/>
          <w:szCs w:val="24"/>
        </w:rPr>
        <w:t>Write your REGISTRATION No. clearly on the answer booklet(s).</w:t>
      </w:r>
    </w:p>
    <w:p w14:paraId="69CF3EC5">
      <w:pPr>
        <w:keepNext/>
        <w:numPr>
          <w:ilvl w:val="0"/>
          <w:numId w:val="1"/>
        </w:numPr>
        <w:spacing w:after="0" w:line="240" w:lineRule="auto"/>
        <w:outlineLvl w:val="0"/>
        <w:rPr>
          <w:rFonts w:ascii="Times New Roman" w:hAnsi="Times New Roman" w:eastAsia="Times New Roman" w:cs="Times New Roman"/>
          <w:b/>
          <w:bCs/>
          <w:color w:val="0D0D0D"/>
          <w:sz w:val="24"/>
          <w:szCs w:val="24"/>
        </w:rPr>
      </w:pPr>
      <w:r>
        <w:rPr>
          <w:rFonts w:ascii="Times New Roman" w:hAnsi="Times New Roman" w:eastAsia="Times New Roman" w:cs="Times New Roman"/>
          <w:b/>
          <w:bCs/>
          <w:color w:val="0D0D0D"/>
          <w:sz w:val="24"/>
          <w:szCs w:val="24"/>
        </w:rPr>
        <w:t xml:space="preserve">For the Questions, write the number of the question on the answer booklet’s cover page in the order you answered them.  </w:t>
      </w:r>
    </w:p>
    <w:p w14:paraId="4EA7FA3C">
      <w:pPr>
        <w:numPr>
          <w:ilvl w:val="0"/>
          <w:numId w:val="1"/>
        </w:numP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DO NOT use your PHONE as a CALCULATOR.</w:t>
      </w:r>
    </w:p>
    <w:p w14:paraId="1D37B481">
      <w:pPr>
        <w:numPr>
          <w:ilvl w:val="0"/>
          <w:numId w:val="1"/>
        </w:numP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YOU are ONLY ALLOWED to leave the exam room 1 hour to the end of the Exam.</w:t>
      </w:r>
    </w:p>
    <w:p w14:paraId="7D147122">
      <w:pPr>
        <w:numPr>
          <w:ilvl w:val="0"/>
          <w:numId w:val="1"/>
        </w:numP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DO NOT write on the QUESTION PAPER. Use the back of your BOOKLET for any calculations or rough work.</w:t>
      </w:r>
    </w:p>
    <w:p w14:paraId="14450F01">
      <w:pPr>
        <w:keepNext/>
        <w:spacing w:after="0" w:line="240" w:lineRule="auto"/>
        <w:ind w:left="1080"/>
        <w:outlineLvl w:val="0"/>
        <w:rPr>
          <w:rFonts w:ascii="Times New Roman" w:hAnsi="Times New Roman" w:eastAsia="Times New Roman" w:cs="Times New Roman"/>
          <w:b/>
          <w:bCs/>
          <w:sz w:val="24"/>
          <w:szCs w:val="24"/>
          <w:lang w:val="en-GB" w:eastAsia="en-GB"/>
        </w:rPr>
      </w:pPr>
    </w:p>
    <w:p w14:paraId="385D5156">
      <w:pPr>
        <w:autoSpaceDE w:val="0"/>
        <w:autoSpaceDN w:val="0"/>
        <w:adjustRightInd w:val="0"/>
        <w:spacing w:line="360" w:lineRule="auto"/>
        <w:rPr>
          <w:rFonts w:ascii="Times New Roman" w:hAnsi="Times New Roman" w:cs="Times New Roman"/>
        </w:rPr>
      </w:pPr>
    </w:p>
    <w:p w14:paraId="6F061E04">
      <w:pPr>
        <w:autoSpaceDE w:val="0"/>
        <w:autoSpaceDN w:val="0"/>
        <w:adjustRightInd w:val="0"/>
        <w:spacing w:line="360" w:lineRule="auto"/>
        <w:rPr>
          <w:rFonts w:ascii="Times New Roman" w:hAnsi="Times New Roman" w:cs="Times New Roman"/>
        </w:rPr>
      </w:pPr>
    </w:p>
    <w:p w14:paraId="58BA6E1F">
      <w:pPr>
        <w:autoSpaceDE w:val="0"/>
        <w:autoSpaceDN w:val="0"/>
        <w:adjustRightInd w:val="0"/>
        <w:spacing w:line="360" w:lineRule="auto"/>
        <w:rPr>
          <w:rFonts w:ascii="Times New Roman" w:hAnsi="Times New Roman" w:eastAsia="Calibri" w:cs="Times New Roman"/>
          <w:b/>
          <w:sz w:val="24"/>
          <w:szCs w:val="24"/>
        </w:rPr>
      </w:pPr>
      <w:r>
        <w:rPr>
          <w:rFonts w:ascii="Times New Roman" w:hAnsi="Times New Roman" w:eastAsia="Calibri" w:cs="Times New Roman"/>
          <w:b/>
          <w:sz w:val="24"/>
          <w:szCs w:val="24"/>
        </w:rPr>
        <w:t>SECTION A (Compulsory)</w:t>
      </w:r>
    </w:p>
    <w:p w14:paraId="031F800B">
      <w:pPr>
        <w:autoSpaceDE w:val="0"/>
        <w:autoSpaceDN w:val="0"/>
        <w:adjustRightInd w:val="0"/>
        <w:spacing w:line="360" w:lineRule="auto"/>
        <w:rPr>
          <w:rFonts w:ascii="Times New Roman" w:hAnsi="Times New Roman" w:eastAsia="Calibri" w:cs="Times New Roman"/>
          <w:b/>
          <w:sz w:val="24"/>
          <w:szCs w:val="24"/>
        </w:rPr>
      </w:pPr>
      <w:r>
        <w:rPr>
          <w:rFonts w:ascii="Times New Roman" w:hAnsi="Times New Roman" w:eastAsia="Calibri" w:cs="Times New Roman"/>
          <w:b/>
          <w:sz w:val="24"/>
          <w:szCs w:val="24"/>
        </w:rPr>
        <w:t>Question One (30marks)</w:t>
      </w:r>
    </w:p>
    <w:p w14:paraId="6A7FE53C">
      <w:pPr>
        <w:pStyle w:val="13"/>
        <w:numPr>
          <w:ilvl w:val="0"/>
          <w:numId w:val="2"/>
        </w:numPr>
        <w:autoSpaceDE w:val="0"/>
        <w:autoSpaceDN w:val="0"/>
        <w:adjustRightInd w:val="0"/>
        <w:spacing w:line="360" w:lineRule="auto"/>
        <w:ind w:left="284" w:hanging="284"/>
        <w:jc w:val="both"/>
      </w:pPr>
      <w:r>
        <w:t xml:space="preserve">Some organizations purposefully select a Chief Information Officer that has strong business management backgrounds, not just technical experience. </w:t>
      </w:r>
    </w:p>
    <w:p w14:paraId="478A1454">
      <w:pPr>
        <w:pStyle w:val="13"/>
        <w:numPr>
          <w:ilvl w:val="1"/>
          <w:numId w:val="2"/>
        </w:numPr>
        <w:autoSpaceDE w:val="0"/>
        <w:autoSpaceDN w:val="0"/>
        <w:adjustRightInd w:val="0"/>
        <w:spacing w:line="360" w:lineRule="auto"/>
        <w:jc w:val="both"/>
      </w:pPr>
      <w:r>
        <w:t>Give the reason for the choice</w:t>
      </w:r>
      <w:r>
        <w:tab/>
      </w:r>
      <w:r>
        <w:tab/>
      </w:r>
      <w:r>
        <w:tab/>
      </w:r>
      <w:r>
        <w:tab/>
      </w:r>
      <w:r>
        <w:tab/>
      </w:r>
      <w:r>
        <w:rPr>
          <w:b/>
        </w:rPr>
        <w:t>(2marks)</w:t>
      </w:r>
    </w:p>
    <w:p w14:paraId="173AA9B8">
      <w:pPr>
        <w:pStyle w:val="13"/>
        <w:numPr>
          <w:ilvl w:val="1"/>
          <w:numId w:val="2"/>
        </w:numPr>
        <w:autoSpaceDE w:val="0"/>
        <w:autoSpaceDN w:val="0"/>
        <w:adjustRightInd w:val="0"/>
        <w:spacing w:line="360" w:lineRule="auto"/>
        <w:jc w:val="both"/>
      </w:pPr>
      <w:r>
        <w:t>Identify three organizational circumstances you think this might be an effective choice.</w:t>
      </w:r>
      <w:r>
        <w:tab/>
      </w:r>
      <w:r>
        <w:tab/>
      </w:r>
      <w:r>
        <w:tab/>
      </w:r>
      <w:r>
        <w:tab/>
      </w:r>
      <w:r>
        <w:tab/>
      </w:r>
      <w:r>
        <w:tab/>
      </w:r>
      <w:r>
        <w:tab/>
      </w:r>
      <w:r>
        <w:rPr>
          <w:b/>
        </w:rPr>
        <w:t>(3marks)</w:t>
      </w:r>
    </w:p>
    <w:p w14:paraId="408DAB18">
      <w:pPr>
        <w:pStyle w:val="13"/>
        <w:numPr>
          <w:ilvl w:val="0"/>
          <w:numId w:val="2"/>
        </w:numPr>
        <w:autoSpaceDE w:val="0"/>
        <w:autoSpaceDN w:val="0"/>
        <w:adjustRightInd w:val="0"/>
        <w:spacing w:line="360" w:lineRule="auto"/>
        <w:ind w:left="284" w:hanging="284"/>
        <w:jc w:val="both"/>
      </w:pPr>
      <w:r>
        <w:t xml:space="preserve">Arura Timber Company features a large selection of materials for flooring, decks, moldings, windows, siding, and roofing. The prices of wood and other building materials are constantly changing. When a customer inquiry about the price on pre-finished wood flooring, sales representatives consult a manual price sheet and then call the supplier for the most recent price. The supplier in turn uses a manual price sheet, which has been updated each day. Often, the supplier must call back Arura’s sales reps because the company does not have the newest pricing information immediately on hand. </w:t>
      </w:r>
    </w:p>
    <w:p w14:paraId="15E99ADA">
      <w:pPr>
        <w:pStyle w:val="13"/>
        <w:numPr>
          <w:ilvl w:val="1"/>
          <w:numId w:val="2"/>
        </w:numPr>
        <w:autoSpaceDE w:val="0"/>
        <w:autoSpaceDN w:val="0"/>
        <w:adjustRightInd w:val="0"/>
        <w:spacing w:line="360" w:lineRule="auto"/>
        <w:jc w:val="both"/>
      </w:pPr>
      <w:r>
        <w:t>Assess the business impact of this situation</w:t>
      </w:r>
      <w:r>
        <w:tab/>
      </w:r>
      <w:r>
        <w:tab/>
      </w:r>
      <w:r>
        <w:tab/>
      </w:r>
      <w:r>
        <w:rPr>
          <w:b/>
        </w:rPr>
        <w:t>(7marks)</w:t>
      </w:r>
    </w:p>
    <w:p w14:paraId="3DE65C96">
      <w:pPr>
        <w:pStyle w:val="13"/>
        <w:numPr>
          <w:ilvl w:val="1"/>
          <w:numId w:val="2"/>
        </w:numPr>
        <w:autoSpaceDE w:val="0"/>
        <w:autoSpaceDN w:val="0"/>
        <w:adjustRightInd w:val="0"/>
        <w:spacing w:line="360" w:lineRule="auto"/>
        <w:jc w:val="both"/>
      </w:pPr>
      <w:r>
        <w:t>State the information system that would best suit the situation. Give a reason for your answer.</w:t>
      </w:r>
      <w:r>
        <w:tab/>
      </w:r>
      <w:r>
        <w:tab/>
      </w:r>
      <w:r>
        <w:tab/>
      </w:r>
      <w:r>
        <w:tab/>
      </w:r>
      <w:r>
        <w:tab/>
      </w:r>
      <w:r>
        <w:tab/>
      </w:r>
      <w:r>
        <w:tab/>
      </w:r>
      <w:r>
        <w:rPr>
          <w:b/>
        </w:rPr>
        <w:t>(3marks)</w:t>
      </w:r>
    </w:p>
    <w:p w14:paraId="497AB398">
      <w:pPr>
        <w:pStyle w:val="13"/>
        <w:numPr>
          <w:ilvl w:val="1"/>
          <w:numId w:val="2"/>
        </w:numPr>
        <w:autoSpaceDE w:val="0"/>
        <w:autoSpaceDN w:val="0"/>
        <w:adjustRightInd w:val="0"/>
        <w:spacing w:line="360" w:lineRule="auto"/>
        <w:jc w:val="both"/>
      </w:pPr>
      <w:r>
        <w:t>Describe how this process could be improved with information technology</w:t>
      </w:r>
      <w:r>
        <w:tab/>
      </w:r>
      <w:r>
        <w:tab/>
      </w:r>
      <w:r>
        <w:tab/>
      </w:r>
      <w:r>
        <w:tab/>
      </w:r>
      <w:r>
        <w:tab/>
      </w:r>
      <w:r>
        <w:tab/>
      </w:r>
      <w:r>
        <w:tab/>
      </w:r>
      <w:r>
        <w:tab/>
      </w:r>
      <w:r>
        <w:tab/>
      </w:r>
      <w:r>
        <w:rPr>
          <w:b/>
        </w:rPr>
        <w:t>(5marks)</w:t>
      </w:r>
    </w:p>
    <w:p w14:paraId="0348A48A">
      <w:pPr>
        <w:pStyle w:val="13"/>
        <w:numPr>
          <w:ilvl w:val="1"/>
          <w:numId w:val="2"/>
        </w:numPr>
        <w:autoSpaceDE w:val="0"/>
        <w:autoSpaceDN w:val="0"/>
        <w:adjustRightInd w:val="0"/>
        <w:spacing w:line="360" w:lineRule="auto"/>
        <w:jc w:val="both"/>
      </w:pPr>
      <w:r>
        <w:t>Explain five decisions that would have to be made to implement a solution.</w:t>
      </w:r>
    </w:p>
    <w:p w14:paraId="14DCFF34">
      <w:pPr>
        <w:pStyle w:val="13"/>
        <w:autoSpaceDE w:val="0"/>
        <w:autoSpaceDN w:val="0"/>
        <w:adjustRightInd w:val="0"/>
        <w:ind w:left="284"/>
        <w:rPr>
          <w:b/>
        </w:rPr>
      </w:pPr>
      <w:r>
        <w:tab/>
      </w:r>
      <w:r>
        <w:tab/>
      </w:r>
      <w:r>
        <w:tab/>
      </w:r>
      <w:r>
        <w:tab/>
      </w:r>
      <w:r>
        <w:tab/>
      </w:r>
      <w:r>
        <w:tab/>
      </w:r>
      <w:r>
        <w:tab/>
      </w:r>
      <w:r>
        <w:tab/>
      </w:r>
      <w:r>
        <w:tab/>
      </w:r>
      <w:r>
        <w:tab/>
      </w:r>
      <w:r>
        <w:tab/>
      </w:r>
      <w:r>
        <w:rPr>
          <w:b/>
        </w:rPr>
        <w:t>(10marks)</w:t>
      </w:r>
    </w:p>
    <w:p w14:paraId="7D3722CA">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SECTION B (Answer Any Two questions – Total: 30marks)</w:t>
      </w:r>
    </w:p>
    <w:p w14:paraId="473E995E">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Question Two (15marks)</w:t>
      </w:r>
    </w:p>
    <w:p w14:paraId="478E79E6">
      <w:pPr>
        <w:pStyle w:val="13"/>
        <w:numPr>
          <w:ilvl w:val="0"/>
          <w:numId w:val="3"/>
        </w:numPr>
        <w:autoSpaceDE w:val="0"/>
        <w:autoSpaceDN w:val="0"/>
        <w:adjustRightInd w:val="0"/>
        <w:spacing w:line="360" w:lineRule="auto"/>
        <w:ind w:left="284" w:hanging="284"/>
      </w:pPr>
      <w:r>
        <w:t>Describe how globalization has increased opportunities for businesses</w:t>
      </w:r>
      <w:r>
        <w:tab/>
      </w:r>
      <w:r>
        <w:tab/>
      </w:r>
      <w:r>
        <w:rPr>
          <w:b/>
        </w:rPr>
        <w:t>(5marks)</w:t>
      </w:r>
    </w:p>
    <w:p w14:paraId="3FE742B9">
      <w:pPr>
        <w:pStyle w:val="13"/>
        <w:numPr>
          <w:ilvl w:val="0"/>
          <w:numId w:val="3"/>
        </w:numPr>
        <w:autoSpaceDE w:val="0"/>
        <w:autoSpaceDN w:val="0"/>
        <w:adjustRightInd w:val="0"/>
        <w:spacing w:line="360" w:lineRule="auto"/>
        <w:ind w:left="284" w:hanging="284"/>
      </w:pPr>
      <w:r>
        <w:t>List and describe the four main ways of organizing a business internationally and the types of systems configuration for global business organizations</w:t>
      </w:r>
      <w:r>
        <w:tab/>
      </w:r>
      <w:r>
        <w:tab/>
      </w:r>
      <w:r>
        <w:tab/>
      </w:r>
      <w:r>
        <w:rPr>
          <w:b/>
        </w:rPr>
        <w:t>(10marks)</w:t>
      </w:r>
    </w:p>
    <w:p w14:paraId="25F788B4">
      <w:pPr>
        <w:pStyle w:val="13"/>
        <w:spacing w:line="360" w:lineRule="auto"/>
        <w:ind w:left="284"/>
      </w:pPr>
    </w:p>
    <w:p w14:paraId="24441E89">
      <w:pPr>
        <w:autoSpaceDE w:val="0"/>
        <w:autoSpaceDN w:val="0"/>
        <w:adjustRightInd w:val="0"/>
        <w:spacing w:line="360" w:lineRule="auto"/>
        <w:rPr>
          <w:rFonts w:ascii="Times New Roman" w:hAnsi="Times New Roman" w:eastAsia="Calibri" w:cs="Times New Roman"/>
          <w:b/>
          <w:sz w:val="24"/>
          <w:szCs w:val="24"/>
        </w:rPr>
      </w:pPr>
      <w:r>
        <w:rPr>
          <w:rFonts w:ascii="Times New Roman" w:hAnsi="Times New Roman" w:eastAsia="Calibri" w:cs="Times New Roman"/>
          <w:b/>
          <w:sz w:val="24"/>
          <w:szCs w:val="24"/>
        </w:rPr>
        <w:t>Question Three (15 marks)</w:t>
      </w:r>
    </w:p>
    <w:p w14:paraId="645429A3">
      <w:pPr>
        <w:pStyle w:val="13"/>
        <w:numPr>
          <w:ilvl w:val="0"/>
          <w:numId w:val="4"/>
        </w:numPr>
        <w:autoSpaceDE w:val="0"/>
        <w:autoSpaceDN w:val="0"/>
        <w:adjustRightInd w:val="0"/>
        <w:spacing w:line="360" w:lineRule="auto"/>
        <w:ind w:left="284" w:hanging="284"/>
        <w:jc w:val="both"/>
      </w:pPr>
      <w:r>
        <w:t>Using the value web model describe how the Internet has changed competitive forces and competitive advantage.</w:t>
      </w:r>
      <w:r>
        <w:tab/>
      </w:r>
      <w:r>
        <w:tab/>
      </w:r>
      <w:r>
        <w:tab/>
      </w:r>
      <w:r>
        <w:tab/>
      </w:r>
      <w:r>
        <w:tab/>
      </w:r>
      <w:r>
        <w:tab/>
      </w:r>
      <w:r>
        <w:tab/>
      </w:r>
      <w:r>
        <w:tab/>
      </w:r>
      <w:r>
        <w:rPr>
          <w:b/>
        </w:rPr>
        <w:t>(10marks)</w:t>
      </w:r>
    </w:p>
    <w:p w14:paraId="0BCE3114">
      <w:pPr>
        <w:pStyle w:val="13"/>
        <w:numPr>
          <w:ilvl w:val="0"/>
          <w:numId w:val="4"/>
        </w:numPr>
        <w:autoSpaceDE w:val="0"/>
        <w:autoSpaceDN w:val="0"/>
        <w:adjustRightInd w:val="0"/>
        <w:spacing w:line="360" w:lineRule="auto"/>
        <w:ind w:left="284" w:hanging="284"/>
        <w:jc w:val="both"/>
      </w:pPr>
      <w:r>
        <w:t>Explain how information systems help businesses to use synergies, core competencies, and network-based strategies to achieve competitive advantage.</w:t>
      </w:r>
      <w:r>
        <w:tab/>
      </w:r>
      <w:r>
        <w:tab/>
      </w:r>
      <w:r>
        <w:tab/>
      </w:r>
      <w:r>
        <w:rPr>
          <w:b/>
        </w:rPr>
        <w:t>(5marks)</w:t>
      </w:r>
    </w:p>
    <w:p w14:paraId="003D7E19">
      <w:pPr>
        <w:autoSpaceDE w:val="0"/>
        <w:autoSpaceDN w:val="0"/>
        <w:adjustRightInd w:val="0"/>
        <w:spacing w:line="360" w:lineRule="auto"/>
        <w:jc w:val="both"/>
        <w:rPr>
          <w:rFonts w:ascii="Times New Roman" w:hAnsi="Times New Roman" w:cs="Times New Roman"/>
          <w:b/>
          <w:sz w:val="24"/>
          <w:szCs w:val="24"/>
        </w:rPr>
      </w:pPr>
    </w:p>
    <w:p w14:paraId="521B308A">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Four (15marks)</w:t>
      </w:r>
      <w:r>
        <w:rPr>
          <w:rFonts w:ascii="Times New Roman" w:hAnsi="Times New Roman" w:cs="Times New Roman"/>
          <w:b/>
          <w:sz w:val="24"/>
          <w:szCs w:val="24"/>
        </w:rPr>
        <w:tab/>
      </w:r>
    </w:p>
    <w:p w14:paraId="78220575">
      <w:pPr>
        <w:pStyle w:val="13"/>
        <w:numPr>
          <w:ilvl w:val="1"/>
          <w:numId w:val="3"/>
        </w:numPr>
        <w:autoSpaceDE w:val="0"/>
        <w:autoSpaceDN w:val="0"/>
        <w:adjustRightInd w:val="0"/>
        <w:spacing w:line="360" w:lineRule="auto"/>
        <w:ind w:left="284" w:hanging="284"/>
        <w:jc w:val="both"/>
        <w:rPr>
          <w:b/>
        </w:rPr>
      </w:pPr>
      <w:r>
        <w:t>The University of Portland Medical Center (UPMC) relies on information systems to operate 19 hospitals, a network of other care sites, and international and commercial ventures. Demand for additional servers and storage technology was growing by 20 percent each year. UPMC was setting up a separate server for every application, and its servers and other computers were running a number of different operating systems, including several versions of Linux and Windows. UPMC had to manage technologies from many different vendors, including Hewlett-Packard (HP), Sun Microsystems, Microsoft, and IBM. Explain five management decisions must be considered when developing a solution to this problem.</w:t>
      </w:r>
      <w:r>
        <w:tab/>
      </w:r>
      <w:r>
        <w:tab/>
      </w:r>
      <w:r>
        <w:tab/>
      </w:r>
      <w:r>
        <w:tab/>
      </w:r>
      <w:r>
        <w:tab/>
      </w:r>
      <w:r>
        <w:tab/>
      </w:r>
      <w:r>
        <w:tab/>
      </w:r>
      <w:r>
        <w:tab/>
      </w:r>
      <w:r>
        <w:tab/>
      </w:r>
      <w:r>
        <w:tab/>
      </w:r>
      <w:r>
        <w:tab/>
      </w:r>
      <w:r>
        <w:rPr>
          <w:b/>
        </w:rPr>
        <w:t>(10marks)</w:t>
      </w:r>
    </w:p>
    <w:p w14:paraId="28047005">
      <w:pPr>
        <w:pStyle w:val="13"/>
        <w:numPr>
          <w:ilvl w:val="1"/>
          <w:numId w:val="3"/>
        </w:numPr>
        <w:autoSpaceDE w:val="0"/>
        <w:autoSpaceDN w:val="0"/>
        <w:adjustRightInd w:val="0"/>
        <w:spacing w:line="360" w:lineRule="auto"/>
        <w:ind w:left="284" w:hanging="284"/>
        <w:jc w:val="both"/>
        <w:rPr>
          <w:b/>
        </w:rPr>
      </w:pPr>
      <w:r>
        <w:t>Explain how using a competitive forces model and calculating the Total Cost of Ownership of technology assets will help the University of Portland Medical Center make good infrastructure investments.</w:t>
      </w:r>
      <w:r>
        <w:tab/>
      </w:r>
      <w:r>
        <w:tab/>
      </w:r>
      <w:r>
        <w:tab/>
      </w:r>
      <w:r>
        <w:tab/>
      </w:r>
      <w:r>
        <w:tab/>
      </w:r>
      <w:r>
        <w:tab/>
      </w:r>
      <w:r>
        <w:tab/>
      </w:r>
      <w:r>
        <w:tab/>
      </w:r>
      <w:r>
        <w:rPr>
          <w:b/>
        </w:rPr>
        <w:t>(5marks)</w:t>
      </w:r>
      <w:r>
        <w:rPr>
          <w:b/>
        </w:rPr>
        <w:tab/>
      </w:r>
      <w:r>
        <w:rPr>
          <w:b/>
        </w:rPr>
        <w:tab/>
      </w:r>
    </w:p>
    <w:p w14:paraId="4D4A2AB6">
      <w:pPr>
        <w:autoSpaceDE w:val="0"/>
        <w:autoSpaceDN w:val="0"/>
        <w:adjustRightInd w:val="0"/>
        <w:spacing w:line="360" w:lineRule="auto"/>
        <w:rPr>
          <w:rFonts w:ascii="Times New Roman" w:hAnsi="Times New Roman" w:eastAsia="Calibri" w:cs="Times New Roman"/>
          <w:b/>
          <w:sz w:val="24"/>
          <w:szCs w:val="24"/>
        </w:rPr>
      </w:pPr>
      <w:r>
        <w:rPr>
          <w:rFonts w:ascii="Times New Roman" w:hAnsi="Times New Roman" w:eastAsia="Calibri" w:cs="Times New Roman"/>
          <w:b/>
          <w:sz w:val="24"/>
          <w:szCs w:val="24"/>
        </w:rPr>
        <w:t>Question Five (15marks)</w:t>
      </w:r>
    </w:p>
    <w:p w14:paraId="3155591E">
      <w:pPr>
        <w:pStyle w:val="13"/>
        <w:numPr>
          <w:ilvl w:val="1"/>
          <w:numId w:val="5"/>
        </w:numPr>
        <w:autoSpaceDE w:val="0"/>
        <w:autoSpaceDN w:val="0"/>
        <w:adjustRightInd w:val="0"/>
        <w:spacing w:line="360" w:lineRule="auto"/>
        <w:ind w:left="284" w:hanging="284"/>
        <w:jc w:val="both"/>
        <w:rPr>
          <w:rFonts w:eastAsia="Calibri"/>
        </w:rPr>
      </w:pPr>
      <w:r>
        <w:rPr>
          <w:rFonts w:eastAsia="Calibri"/>
        </w:rPr>
        <w:t>Read the case study below and answer the questions that follow.</w:t>
      </w:r>
    </w:p>
    <w:p w14:paraId="324894F0">
      <w:pPr>
        <w:pStyle w:val="13"/>
        <w:autoSpaceDE w:val="0"/>
        <w:autoSpaceDN w:val="0"/>
        <w:adjustRightInd w:val="0"/>
        <w:spacing w:line="360" w:lineRule="auto"/>
        <w:ind w:left="284"/>
        <w:jc w:val="both"/>
        <w:rPr>
          <w:b/>
          <w:u w:val="single"/>
        </w:rPr>
      </w:pPr>
      <w:r>
        <w:rPr>
          <w:b/>
          <w:u w:val="single"/>
        </w:rPr>
        <w:t>New York City Automated Personnel System</w:t>
      </w:r>
    </w:p>
    <w:p w14:paraId="25868824">
      <w:pPr>
        <w:pStyle w:val="13"/>
        <w:autoSpaceDE w:val="0"/>
        <w:autoSpaceDN w:val="0"/>
        <w:adjustRightInd w:val="0"/>
        <w:spacing w:line="360" w:lineRule="auto"/>
        <w:ind w:left="284"/>
        <w:jc w:val="both"/>
        <w:rPr>
          <w:b/>
          <w:bCs/>
        </w:rPr>
      </w:pPr>
      <w:r>
        <w:t>Soon after taking office, New York City Mayor Michael Bloomberg announced the development of the New York City Automated Personnel System (NYCAPS), with an initial budget of $66 million. The goal of the project was to create a modern automated system for managing and updating the personal information for New York City’s work force, including employee benefit information. The city had been using eight individual citywide systems, 200 systems within individual agencies, and a maze of paperwork for handling employee benefits and job changes. Successful implementation of the NYCAPS project stood to save the city millions of dollars per year in labor and IT costs. To date, the implementation has been anything but timely, and the total expenditures of the project have grown to over $363 million, nearly six times the original budget.</w:t>
      </w:r>
      <w:r>
        <w:rPr>
          <w:b/>
          <w:bCs/>
        </w:rPr>
        <w:tab/>
      </w:r>
      <w:r>
        <w:rPr>
          <w:b/>
          <w:bCs/>
        </w:rPr>
        <w:tab/>
      </w:r>
      <w:r>
        <w:rPr>
          <w:b/>
          <w:bCs/>
        </w:rPr>
        <w:tab/>
      </w:r>
      <w:r>
        <w:rPr>
          <w:b/>
          <w:bCs/>
        </w:rPr>
        <w:tab/>
      </w:r>
      <w:r>
        <w:rPr>
          <w:b/>
          <w:bCs/>
        </w:rPr>
        <w:tab/>
      </w:r>
      <w:r>
        <w:rPr>
          <w:b/>
          <w:bCs/>
        </w:rPr>
        <w:tab/>
      </w:r>
      <w:r>
        <w:rPr>
          <w:b/>
          <w:bCs/>
        </w:rPr>
        <w:tab/>
      </w:r>
    </w:p>
    <w:p w14:paraId="35219576">
      <w:pPr>
        <w:pStyle w:val="13"/>
        <w:numPr>
          <w:ilvl w:val="2"/>
          <w:numId w:val="5"/>
        </w:numPr>
        <w:autoSpaceDE w:val="0"/>
        <w:autoSpaceDN w:val="0"/>
        <w:adjustRightInd w:val="0"/>
        <w:spacing w:line="360" w:lineRule="auto"/>
      </w:pPr>
      <w:r>
        <w:t>Explain what people, organization, and technology factors were responsible for these problems</w:t>
      </w:r>
      <w:r>
        <w:tab/>
      </w:r>
      <w:r>
        <w:tab/>
      </w:r>
      <w:r>
        <w:tab/>
      </w:r>
      <w:r>
        <w:tab/>
      </w:r>
      <w:r>
        <w:t>(</w:t>
      </w:r>
      <w:r>
        <w:rPr>
          <w:b/>
          <w:bCs/>
        </w:rPr>
        <w:t>10marks)</w:t>
      </w:r>
    </w:p>
    <w:p w14:paraId="646F952D">
      <w:pPr>
        <w:pStyle w:val="13"/>
        <w:numPr>
          <w:ilvl w:val="2"/>
          <w:numId w:val="5"/>
        </w:numPr>
        <w:autoSpaceDE w:val="0"/>
        <w:autoSpaceDN w:val="0"/>
        <w:adjustRightInd w:val="0"/>
        <w:spacing w:line="360" w:lineRule="auto"/>
      </w:pPr>
      <w:r>
        <w:t>Describe the steps that should have been taken to prevent negative outcomes in these projects.</w:t>
      </w:r>
      <w:r>
        <w:tab/>
      </w:r>
      <w:r>
        <w:tab/>
      </w:r>
      <w:r>
        <w:tab/>
      </w:r>
      <w:r>
        <w:tab/>
      </w:r>
      <w:r>
        <w:tab/>
      </w:r>
      <w:r>
        <w:rPr>
          <w:b/>
        </w:rPr>
        <w:t>(5marks)</w:t>
      </w:r>
    </w:p>
    <w:sectPr>
      <w:footerReference r:id="rId5" w:type="default"/>
      <w:pgSz w:w="11907" w:h="16839"/>
      <w:pgMar w:top="1276" w:right="1440" w:bottom="126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5717809"/>
      <w:docPartObj>
        <w:docPartGallery w:val="AutoText"/>
      </w:docPartObj>
    </w:sdtPr>
    <w:sdtContent>
      <w:sdt>
        <w:sdtPr>
          <w:id w:val="1728636285"/>
          <w:docPartObj>
            <w:docPartGallery w:val="AutoText"/>
          </w:docPartObj>
        </w:sdtPr>
        <w:sdtContent>
          <w:p w14:paraId="14CD4326">
            <w:pPr>
              <w:pStyle w:val="10"/>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14:paraId="2195B311">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123CD"/>
    <w:multiLevelType w:val="multilevel"/>
    <w:tmpl w:val="185123CD"/>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6C6D6779"/>
    <w:multiLevelType w:val="multilevel"/>
    <w:tmpl w:val="6C6D6779"/>
    <w:lvl w:ilvl="0" w:tentative="0">
      <w:start w:val="1"/>
      <w:numFmt w:val="lowerLetter"/>
      <w:lvlText w:val="%1."/>
      <w:lvlJc w:val="left"/>
      <w:pPr>
        <w:ind w:left="720" w:hanging="720"/>
      </w:pPr>
      <w:rPr>
        <w:rFonts w:hint="default"/>
        <w:b w:val="0"/>
      </w:rPr>
    </w:lvl>
    <w:lvl w:ilvl="1" w:tentative="0">
      <w:start w:val="1"/>
      <w:numFmt w:val="lowerRoman"/>
      <w:lvlText w:val="%2."/>
      <w:lvlJc w:val="left"/>
      <w:pPr>
        <w:ind w:left="1800" w:hanging="360"/>
      </w:pPr>
      <w:rPr>
        <w:rFonts w:hint="default"/>
        <w:b w:val="0"/>
      </w:rPr>
    </w:lvl>
    <w:lvl w:ilvl="2" w:tentative="0">
      <w:start w:val="1"/>
      <w:numFmt w:val="lowerLetter"/>
      <w:lvlText w:val="%3."/>
      <w:lvlJc w:val="right"/>
      <w:pPr>
        <w:ind w:left="2520" w:hanging="180"/>
      </w:pPr>
      <w:rPr>
        <w:rFonts w:eastAsia="Calibri" w:asciiTheme="minorHAnsi" w:hAnsiTheme="minorHAnsi" w:cstheme="minorBidi"/>
      </w:rPr>
    </w:lvl>
    <w:lvl w:ilvl="3" w:tentative="0">
      <w:start w:val="1"/>
      <w:numFmt w:val="decimal"/>
      <w:lvlText w:val="%4."/>
      <w:lvlJc w:val="left"/>
      <w:pPr>
        <w:ind w:left="3240" w:hanging="360"/>
      </w:pPr>
    </w:lvl>
    <w:lvl w:ilvl="4" w:tentative="0">
      <w:start w:val="1"/>
      <w:numFmt w:val="bullet"/>
      <w:lvlText w:val=""/>
      <w:lvlJc w:val="left"/>
      <w:pPr>
        <w:ind w:left="3960" w:hanging="360"/>
      </w:pPr>
      <w:rPr>
        <w:rFonts w:hint="default" w:ascii="Symbol" w:hAnsi="Symbol"/>
        <w:b w:val="0"/>
      </w:r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76015452"/>
    <w:multiLevelType w:val="multilevel"/>
    <w:tmpl w:val="76015452"/>
    <w:lvl w:ilvl="0" w:tentative="0">
      <w:start w:val="1"/>
      <w:numFmt w:val="lowerLetter"/>
      <w:lvlText w:val="%1."/>
      <w:lvlJc w:val="left"/>
      <w:pPr>
        <w:ind w:left="720" w:hanging="360"/>
      </w:pPr>
      <w:rPr>
        <w:b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rPr>
        <w:b w:val="0"/>
      </w:rPr>
    </w:lvl>
    <w:lvl w:ilvl="3" w:tentative="0">
      <w:start w:val="1"/>
      <w:numFmt w:val="decimal"/>
      <w:lvlText w:val="%4."/>
      <w:lvlJc w:val="left"/>
      <w:pPr>
        <w:ind w:left="2880" w:hanging="360"/>
      </w:pPr>
    </w:lvl>
    <w:lvl w:ilvl="4" w:tentative="0">
      <w:start w:val="1"/>
      <w:numFmt w:val="bullet"/>
      <w:lvlText w:val="-"/>
      <w:lvlJc w:val="left"/>
      <w:pPr>
        <w:ind w:left="3338" w:hanging="360"/>
      </w:pPr>
      <w:rPr>
        <w:rFonts w:hint="default" w:ascii="Times New Roman" w:hAnsi="Times New Roman" w:eastAsia="Times New Roman" w:cs="Times New Roman"/>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8C5716F"/>
    <w:multiLevelType w:val="multilevel"/>
    <w:tmpl w:val="78C5716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rPr>
        <w:b w:val="0"/>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93"/>
    <w:rsid w:val="00000CD2"/>
    <w:rsid w:val="00002893"/>
    <w:rsid w:val="00003E4B"/>
    <w:rsid w:val="00012BE6"/>
    <w:rsid w:val="00025F6B"/>
    <w:rsid w:val="00032FF2"/>
    <w:rsid w:val="00052EB1"/>
    <w:rsid w:val="00055A83"/>
    <w:rsid w:val="00060F4D"/>
    <w:rsid w:val="00063307"/>
    <w:rsid w:val="00072FA2"/>
    <w:rsid w:val="000761C5"/>
    <w:rsid w:val="00077E15"/>
    <w:rsid w:val="0008336C"/>
    <w:rsid w:val="0009542C"/>
    <w:rsid w:val="000A24BB"/>
    <w:rsid w:val="000B0E3A"/>
    <w:rsid w:val="000C4285"/>
    <w:rsid w:val="000D26C9"/>
    <w:rsid w:val="000E0CA6"/>
    <w:rsid w:val="000F4354"/>
    <w:rsid w:val="000F7831"/>
    <w:rsid w:val="00100E0B"/>
    <w:rsid w:val="001011BF"/>
    <w:rsid w:val="00115AFC"/>
    <w:rsid w:val="0013216F"/>
    <w:rsid w:val="00135FC0"/>
    <w:rsid w:val="00142447"/>
    <w:rsid w:val="00142AD2"/>
    <w:rsid w:val="00144D41"/>
    <w:rsid w:val="00155BC4"/>
    <w:rsid w:val="00176BA6"/>
    <w:rsid w:val="00181FD1"/>
    <w:rsid w:val="00196C62"/>
    <w:rsid w:val="001A0926"/>
    <w:rsid w:val="001A2C95"/>
    <w:rsid w:val="001B02B5"/>
    <w:rsid w:val="001B068C"/>
    <w:rsid w:val="001B2F68"/>
    <w:rsid w:val="001C6B04"/>
    <w:rsid w:val="001E0219"/>
    <w:rsid w:val="001F3401"/>
    <w:rsid w:val="0020698D"/>
    <w:rsid w:val="0022434E"/>
    <w:rsid w:val="002368E4"/>
    <w:rsid w:val="00243C3C"/>
    <w:rsid w:val="002468C0"/>
    <w:rsid w:val="00253B8F"/>
    <w:rsid w:val="00254E72"/>
    <w:rsid w:val="00255A13"/>
    <w:rsid w:val="00273D79"/>
    <w:rsid w:val="002821E8"/>
    <w:rsid w:val="00284D33"/>
    <w:rsid w:val="0029113C"/>
    <w:rsid w:val="00295E37"/>
    <w:rsid w:val="0029669D"/>
    <w:rsid w:val="002A0482"/>
    <w:rsid w:val="002C3710"/>
    <w:rsid w:val="002D1A38"/>
    <w:rsid w:val="002D798D"/>
    <w:rsid w:val="002E2905"/>
    <w:rsid w:val="002F7AA7"/>
    <w:rsid w:val="00315344"/>
    <w:rsid w:val="00317F3B"/>
    <w:rsid w:val="00330FCE"/>
    <w:rsid w:val="00332293"/>
    <w:rsid w:val="00336CF8"/>
    <w:rsid w:val="00337F62"/>
    <w:rsid w:val="00343762"/>
    <w:rsid w:val="00346302"/>
    <w:rsid w:val="00356F54"/>
    <w:rsid w:val="0035741D"/>
    <w:rsid w:val="003644D1"/>
    <w:rsid w:val="003664EB"/>
    <w:rsid w:val="00381DB6"/>
    <w:rsid w:val="00385EB9"/>
    <w:rsid w:val="003863F7"/>
    <w:rsid w:val="00393271"/>
    <w:rsid w:val="00396686"/>
    <w:rsid w:val="003C2DA6"/>
    <w:rsid w:val="003C4AF9"/>
    <w:rsid w:val="003C4C8C"/>
    <w:rsid w:val="003D0AF6"/>
    <w:rsid w:val="003E0DBE"/>
    <w:rsid w:val="003E2197"/>
    <w:rsid w:val="003E3429"/>
    <w:rsid w:val="003F12BE"/>
    <w:rsid w:val="003F5F01"/>
    <w:rsid w:val="00401156"/>
    <w:rsid w:val="00411606"/>
    <w:rsid w:val="0041178F"/>
    <w:rsid w:val="00412320"/>
    <w:rsid w:val="00425154"/>
    <w:rsid w:val="004373B9"/>
    <w:rsid w:val="00437738"/>
    <w:rsid w:val="00443825"/>
    <w:rsid w:val="00445932"/>
    <w:rsid w:val="004513FA"/>
    <w:rsid w:val="00460265"/>
    <w:rsid w:val="00463417"/>
    <w:rsid w:val="00470F61"/>
    <w:rsid w:val="0047548A"/>
    <w:rsid w:val="00481F35"/>
    <w:rsid w:val="00483964"/>
    <w:rsid w:val="00483BA4"/>
    <w:rsid w:val="00485761"/>
    <w:rsid w:val="004A2251"/>
    <w:rsid w:val="004A2EB4"/>
    <w:rsid w:val="004D512A"/>
    <w:rsid w:val="004E0019"/>
    <w:rsid w:val="004E0AB4"/>
    <w:rsid w:val="004E1ED3"/>
    <w:rsid w:val="004E29F7"/>
    <w:rsid w:val="004E3B90"/>
    <w:rsid w:val="004E40A5"/>
    <w:rsid w:val="004F51BD"/>
    <w:rsid w:val="004F6248"/>
    <w:rsid w:val="005010EE"/>
    <w:rsid w:val="005067D3"/>
    <w:rsid w:val="00514E20"/>
    <w:rsid w:val="00526255"/>
    <w:rsid w:val="00532526"/>
    <w:rsid w:val="005407A2"/>
    <w:rsid w:val="00560206"/>
    <w:rsid w:val="00577D56"/>
    <w:rsid w:val="005826D3"/>
    <w:rsid w:val="00587BF8"/>
    <w:rsid w:val="00596428"/>
    <w:rsid w:val="005A2920"/>
    <w:rsid w:val="005A585E"/>
    <w:rsid w:val="005A762E"/>
    <w:rsid w:val="005C419E"/>
    <w:rsid w:val="005C55FB"/>
    <w:rsid w:val="005D5607"/>
    <w:rsid w:val="005E6A8C"/>
    <w:rsid w:val="005F0855"/>
    <w:rsid w:val="005F688A"/>
    <w:rsid w:val="00622B5C"/>
    <w:rsid w:val="0062316F"/>
    <w:rsid w:val="00634052"/>
    <w:rsid w:val="00645549"/>
    <w:rsid w:val="00655DB7"/>
    <w:rsid w:val="00660A76"/>
    <w:rsid w:val="00661102"/>
    <w:rsid w:val="00662ECE"/>
    <w:rsid w:val="0067034F"/>
    <w:rsid w:val="00671F51"/>
    <w:rsid w:val="006806CD"/>
    <w:rsid w:val="00685F54"/>
    <w:rsid w:val="00687ECE"/>
    <w:rsid w:val="006A716B"/>
    <w:rsid w:val="006B3A8F"/>
    <w:rsid w:val="006B6FF1"/>
    <w:rsid w:val="006C2AAE"/>
    <w:rsid w:val="006C3148"/>
    <w:rsid w:val="006C4EB2"/>
    <w:rsid w:val="006C62C5"/>
    <w:rsid w:val="006C6893"/>
    <w:rsid w:val="006D1B0D"/>
    <w:rsid w:val="006E334C"/>
    <w:rsid w:val="006E4FD2"/>
    <w:rsid w:val="006F3CC6"/>
    <w:rsid w:val="0070639D"/>
    <w:rsid w:val="0071407C"/>
    <w:rsid w:val="00721FD2"/>
    <w:rsid w:val="007228EB"/>
    <w:rsid w:val="00725EF9"/>
    <w:rsid w:val="007319EC"/>
    <w:rsid w:val="0075198F"/>
    <w:rsid w:val="00762B76"/>
    <w:rsid w:val="00762BF8"/>
    <w:rsid w:val="00762E4C"/>
    <w:rsid w:val="00770082"/>
    <w:rsid w:val="007731A6"/>
    <w:rsid w:val="00773FE5"/>
    <w:rsid w:val="00775B7C"/>
    <w:rsid w:val="00785EC0"/>
    <w:rsid w:val="00792E9C"/>
    <w:rsid w:val="007938F1"/>
    <w:rsid w:val="00796B38"/>
    <w:rsid w:val="007A1432"/>
    <w:rsid w:val="007A1C4D"/>
    <w:rsid w:val="007B064B"/>
    <w:rsid w:val="007B1ED8"/>
    <w:rsid w:val="007B5703"/>
    <w:rsid w:val="007C1269"/>
    <w:rsid w:val="007C2789"/>
    <w:rsid w:val="007C6D88"/>
    <w:rsid w:val="007E40E0"/>
    <w:rsid w:val="007F3EF5"/>
    <w:rsid w:val="007F66AD"/>
    <w:rsid w:val="00806FFC"/>
    <w:rsid w:val="0081381A"/>
    <w:rsid w:val="0081509B"/>
    <w:rsid w:val="0082051D"/>
    <w:rsid w:val="00825240"/>
    <w:rsid w:val="0083250C"/>
    <w:rsid w:val="00836A07"/>
    <w:rsid w:val="0084639E"/>
    <w:rsid w:val="00857A4F"/>
    <w:rsid w:val="008633AB"/>
    <w:rsid w:val="00866798"/>
    <w:rsid w:val="00867F19"/>
    <w:rsid w:val="0087277F"/>
    <w:rsid w:val="0088206E"/>
    <w:rsid w:val="0089102B"/>
    <w:rsid w:val="00894631"/>
    <w:rsid w:val="008968A5"/>
    <w:rsid w:val="008A0E82"/>
    <w:rsid w:val="008D2DE2"/>
    <w:rsid w:val="008D37F3"/>
    <w:rsid w:val="008D4E17"/>
    <w:rsid w:val="008E519F"/>
    <w:rsid w:val="008E5E2C"/>
    <w:rsid w:val="008F490C"/>
    <w:rsid w:val="009050BD"/>
    <w:rsid w:val="00915578"/>
    <w:rsid w:val="00915BF6"/>
    <w:rsid w:val="00920CEB"/>
    <w:rsid w:val="00931864"/>
    <w:rsid w:val="0093717C"/>
    <w:rsid w:val="00940BCD"/>
    <w:rsid w:val="00942D50"/>
    <w:rsid w:val="00961E32"/>
    <w:rsid w:val="00965816"/>
    <w:rsid w:val="0097369F"/>
    <w:rsid w:val="00981B1E"/>
    <w:rsid w:val="009A29E3"/>
    <w:rsid w:val="009A5C06"/>
    <w:rsid w:val="009B51E9"/>
    <w:rsid w:val="009B5B9E"/>
    <w:rsid w:val="009D0DAA"/>
    <w:rsid w:val="009D20AA"/>
    <w:rsid w:val="009E7934"/>
    <w:rsid w:val="009F3DBD"/>
    <w:rsid w:val="009F5F41"/>
    <w:rsid w:val="00A03DBC"/>
    <w:rsid w:val="00A1280F"/>
    <w:rsid w:val="00A173A7"/>
    <w:rsid w:val="00A2097C"/>
    <w:rsid w:val="00A427D2"/>
    <w:rsid w:val="00A46BB6"/>
    <w:rsid w:val="00A62690"/>
    <w:rsid w:val="00A62A93"/>
    <w:rsid w:val="00A6678B"/>
    <w:rsid w:val="00A67C7F"/>
    <w:rsid w:val="00A705C7"/>
    <w:rsid w:val="00A708DA"/>
    <w:rsid w:val="00A93C9C"/>
    <w:rsid w:val="00AA4BB4"/>
    <w:rsid w:val="00AB0D81"/>
    <w:rsid w:val="00AC1C6B"/>
    <w:rsid w:val="00AC46A7"/>
    <w:rsid w:val="00AC7198"/>
    <w:rsid w:val="00AE2B63"/>
    <w:rsid w:val="00AF26AC"/>
    <w:rsid w:val="00B021DA"/>
    <w:rsid w:val="00B044EF"/>
    <w:rsid w:val="00B14D4D"/>
    <w:rsid w:val="00B2390B"/>
    <w:rsid w:val="00B32ECC"/>
    <w:rsid w:val="00B34D2F"/>
    <w:rsid w:val="00B40DCC"/>
    <w:rsid w:val="00B462B3"/>
    <w:rsid w:val="00B5225F"/>
    <w:rsid w:val="00B530C4"/>
    <w:rsid w:val="00B66555"/>
    <w:rsid w:val="00B70FF5"/>
    <w:rsid w:val="00B82EBF"/>
    <w:rsid w:val="00B84374"/>
    <w:rsid w:val="00B956B9"/>
    <w:rsid w:val="00BA6FAA"/>
    <w:rsid w:val="00BB2ADB"/>
    <w:rsid w:val="00BC07CC"/>
    <w:rsid w:val="00BC6CE6"/>
    <w:rsid w:val="00BD16C4"/>
    <w:rsid w:val="00BD4A46"/>
    <w:rsid w:val="00BE57EA"/>
    <w:rsid w:val="00BE5B96"/>
    <w:rsid w:val="00BF1D17"/>
    <w:rsid w:val="00BF70DA"/>
    <w:rsid w:val="00C03AB5"/>
    <w:rsid w:val="00C10A5F"/>
    <w:rsid w:val="00C15D53"/>
    <w:rsid w:val="00C2671E"/>
    <w:rsid w:val="00C33B96"/>
    <w:rsid w:val="00C467F1"/>
    <w:rsid w:val="00C62287"/>
    <w:rsid w:val="00C722BA"/>
    <w:rsid w:val="00C74015"/>
    <w:rsid w:val="00C76D23"/>
    <w:rsid w:val="00C77A22"/>
    <w:rsid w:val="00C83566"/>
    <w:rsid w:val="00CA0EF1"/>
    <w:rsid w:val="00CA33BC"/>
    <w:rsid w:val="00CA71E2"/>
    <w:rsid w:val="00CF2D56"/>
    <w:rsid w:val="00CF6EA2"/>
    <w:rsid w:val="00D034CC"/>
    <w:rsid w:val="00D30B1A"/>
    <w:rsid w:val="00D34BF1"/>
    <w:rsid w:val="00D35810"/>
    <w:rsid w:val="00D373F6"/>
    <w:rsid w:val="00D4419F"/>
    <w:rsid w:val="00D44654"/>
    <w:rsid w:val="00D47549"/>
    <w:rsid w:val="00D502D7"/>
    <w:rsid w:val="00D530B1"/>
    <w:rsid w:val="00D54B61"/>
    <w:rsid w:val="00D55E58"/>
    <w:rsid w:val="00D603CB"/>
    <w:rsid w:val="00D67931"/>
    <w:rsid w:val="00D7365E"/>
    <w:rsid w:val="00D750B1"/>
    <w:rsid w:val="00D836B0"/>
    <w:rsid w:val="00D8731E"/>
    <w:rsid w:val="00D945C2"/>
    <w:rsid w:val="00D977DD"/>
    <w:rsid w:val="00DB311A"/>
    <w:rsid w:val="00DB3C1D"/>
    <w:rsid w:val="00DB6A93"/>
    <w:rsid w:val="00DD19D7"/>
    <w:rsid w:val="00DD43FA"/>
    <w:rsid w:val="00DF6F56"/>
    <w:rsid w:val="00E0071C"/>
    <w:rsid w:val="00E02023"/>
    <w:rsid w:val="00E033C1"/>
    <w:rsid w:val="00E0792B"/>
    <w:rsid w:val="00E119A0"/>
    <w:rsid w:val="00E32D6C"/>
    <w:rsid w:val="00E422AC"/>
    <w:rsid w:val="00E45BB7"/>
    <w:rsid w:val="00E532E1"/>
    <w:rsid w:val="00E61626"/>
    <w:rsid w:val="00E61A12"/>
    <w:rsid w:val="00E64761"/>
    <w:rsid w:val="00E6730B"/>
    <w:rsid w:val="00E715C6"/>
    <w:rsid w:val="00E719AB"/>
    <w:rsid w:val="00E7766B"/>
    <w:rsid w:val="00E77B5A"/>
    <w:rsid w:val="00E87650"/>
    <w:rsid w:val="00E93B70"/>
    <w:rsid w:val="00E93CFA"/>
    <w:rsid w:val="00E96EFF"/>
    <w:rsid w:val="00EB21E6"/>
    <w:rsid w:val="00ED3E0F"/>
    <w:rsid w:val="00ED62A4"/>
    <w:rsid w:val="00EE1C47"/>
    <w:rsid w:val="00EF00CD"/>
    <w:rsid w:val="00F00103"/>
    <w:rsid w:val="00F00357"/>
    <w:rsid w:val="00F01312"/>
    <w:rsid w:val="00F02AA5"/>
    <w:rsid w:val="00F038E2"/>
    <w:rsid w:val="00F03ED4"/>
    <w:rsid w:val="00F051DC"/>
    <w:rsid w:val="00F07883"/>
    <w:rsid w:val="00F26EA4"/>
    <w:rsid w:val="00F31D39"/>
    <w:rsid w:val="00F471C4"/>
    <w:rsid w:val="00F52DB8"/>
    <w:rsid w:val="00F55913"/>
    <w:rsid w:val="00F56DCF"/>
    <w:rsid w:val="00F76630"/>
    <w:rsid w:val="00F80893"/>
    <w:rsid w:val="00F8174A"/>
    <w:rsid w:val="00F87C8F"/>
    <w:rsid w:val="00F925F9"/>
    <w:rsid w:val="00F94E22"/>
    <w:rsid w:val="00F94F31"/>
    <w:rsid w:val="00F958BC"/>
    <w:rsid w:val="00FA4418"/>
    <w:rsid w:val="00FB2F63"/>
    <w:rsid w:val="00FB4854"/>
    <w:rsid w:val="00FB79F5"/>
    <w:rsid w:val="00FD08F1"/>
    <w:rsid w:val="00FD35F1"/>
    <w:rsid w:val="00FE1E49"/>
    <w:rsid w:val="00FE22F2"/>
    <w:rsid w:val="00FE4505"/>
    <w:rsid w:val="00FF0035"/>
    <w:rsid w:val="00FF11D8"/>
    <w:rsid w:val="00FF6B56"/>
    <w:rsid w:val="2E2506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6"/>
    <w:qFormat/>
    <w:uiPriority w:val="0"/>
    <w:pPr>
      <w:keepNext/>
      <w:spacing w:after="0" w:line="240" w:lineRule="auto"/>
      <w:outlineLvl w:val="0"/>
    </w:pPr>
    <w:rPr>
      <w:rFonts w:ascii="Times New Roman" w:hAnsi="Times New Roman" w:eastAsia="Times New Roman" w:cs="Times New Roman"/>
      <w:b/>
      <w:sz w:val="24"/>
      <w:szCs w:val="24"/>
      <w:u w:val="single"/>
    </w:rPr>
  </w:style>
  <w:style w:type="paragraph" w:styleId="3">
    <w:name w:val="heading 2"/>
    <w:basedOn w:val="1"/>
    <w:next w:val="1"/>
    <w:link w:val="17"/>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18"/>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5">
    <w:name w:val="heading 4"/>
    <w:basedOn w:val="1"/>
    <w:next w:val="1"/>
    <w:link w:val="20"/>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22"/>
    <w:semiHidden/>
    <w:unhideWhenUsed/>
    <w:qFormat/>
    <w:uiPriority w:val="99"/>
    <w:pPr>
      <w:spacing w:after="0" w:line="240" w:lineRule="auto"/>
    </w:pPr>
    <w:rPr>
      <w:rFonts w:ascii="Tahoma" w:hAnsi="Tahoma" w:cs="Tahoma"/>
      <w:sz w:val="16"/>
      <w:szCs w:val="16"/>
    </w:rPr>
  </w:style>
  <w:style w:type="character" w:styleId="9">
    <w:name w:val="Emphasis"/>
    <w:basedOn w:val="6"/>
    <w:qFormat/>
    <w:uiPriority w:val="20"/>
    <w:rPr>
      <w:i/>
      <w:iCs/>
    </w:rPr>
  </w:style>
  <w:style w:type="paragraph" w:styleId="10">
    <w:name w:val="footer"/>
    <w:basedOn w:val="1"/>
    <w:link w:val="15"/>
    <w:unhideWhenUsed/>
    <w:uiPriority w:val="99"/>
    <w:pPr>
      <w:tabs>
        <w:tab w:val="center" w:pos="4680"/>
        <w:tab w:val="right" w:pos="9360"/>
      </w:tabs>
      <w:spacing w:after="0" w:line="240" w:lineRule="auto"/>
    </w:pPr>
  </w:style>
  <w:style w:type="paragraph" w:styleId="11">
    <w:name w:val="header"/>
    <w:basedOn w:val="1"/>
    <w:link w:val="14"/>
    <w:unhideWhenUsed/>
    <w:qFormat/>
    <w:uiPriority w:val="99"/>
    <w:pPr>
      <w:tabs>
        <w:tab w:val="center" w:pos="4680"/>
        <w:tab w:val="right" w:pos="9360"/>
      </w:tabs>
      <w:spacing w:after="0" w:line="240" w:lineRule="auto"/>
    </w:p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3">
    <w:name w:val="List Paragraph"/>
    <w:basedOn w:val="1"/>
    <w:qFormat/>
    <w:uiPriority w:val="34"/>
    <w:pPr>
      <w:spacing w:after="0" w:line="240" w:lineRule="auto"/>
      <w:ind w:left="720"/>
      <w:contextualSpacing/>
    </w:pPr>
    <w:rPr>
      <w:rFonts w:ascii="Times New Roman" w:hAnsi="Times New Roman" w:eastAsia="Times New Roman" w:cs="Times New Roman"/>
      <w:sz w:val="24"/>
      <w:szCs w:val="24"/>
    </w:rPr>
  </w:style>
  <w:style w:type="character" w:customStyle="1" w:styleId="14">
    <w:name w:val="Header Char"/>
    <w:basedOn w:val="6"/>
    <w:link w:val="11"/>
    <w:qFormat/>
    <w:uiPriority w:val="99"/>
  </w:style>
  <w:style w:type="character" w:customStyle="1" w:styleId="15">
    <w:name w:val="Footer Char"/>
    <w:basedOn w:val="6"/>
    <w:link w:val="10"/>
    <w:qFormat/>
    <w:uiPriority w:val="99"/>
  </w:style>
  <w:style w:type="character" w:customStyle="1" w:styleId="16">
    <w:name w:val="Heading 1 Char"/>
    <w:basedOn w:val="6"/>
    <w:link w:val="2"/>
    <w:qFormat/>
    <w:uiPriority w:val="0"/>
    <w:rPr>
      <w:rFonts w:ascii="Times New Roman" w:hAnsi="Times New Roman" w:eastAsia="Times New Roman" w:cs="Times New Roman"/>
      <w:b/>
      <w:sz w:val="24"/>
      <w:szCs w:val="24"/>
      <w:u w:val="single"/>
    </w:rPr>
  </w:style>
  <w:style w:type="character" w:customStyle="1" w:styleId="17">
    <w:name w:val="Heading 2 Char"/>
    <w:basedOn w:val="6"/>
    <w:link w:val="3"/>
    <w:semiHidden/>
    <w:uiPriority w:val="9"/>
    <w:rPr>
      <w:rFonts w:asciiTheme="majorHAnsi" w:hAnsiTheme="majorHAnsi" w:eastAsiaTheme="majorEastAsia" w:cstheme="majorBidi"/>
      <w:color w:val="2E75B6" w:themeColor="accent1" w:themeShade="BF"/>
      <w:sz w:val="26"/>
      <w:szCs w:val="26"/>
    </w:rPr>
  </w:style>
  <w:style w:type="character" w:customStyle="1" w:styleId="18">
    <w:name w:val="Heading 3 Char"/>
    <w:basedOn w:val="6"/>
    <w:link w:val="4"/>
    <w:semiHidden/>
    <w:qFormat/>
    <w:uiPriority w:val="9"/>
    <w:rPr>
      <w:rFonts w:asciiTheme="majorHAnsi" w:hAnsiTheme="majorHAnsi" w:eastAsiaTheme="majorEastAsia" w:cstheme="majorBidi"/>
      <w:color w:val="1F4E79" w:themeColor="accent1" w:themeShade="80"/>
      <w:sz w:val="24"/>
      <w:szCs w:val="24"/>
    </w:rPr>
  </w:style>
  <w:style w:type="character" w:customStyle="1" w:styleId="19">
    <w:name w:val="ilfuvd"/>
    <w:basedOn w:val="6"/>
    <w:qFormat/>
    <w:uiPriority w:val="0"/>
  </w:style>
  <w:style w:type="character" w:customStyle="1" w:styleId="20">
    <w:name w:val="Heading 4 Char"/>
    <w:basedOn w:val="6"/>
    <w:link w:val="5"/>
    <w:semiHidden/>
    <w:qFormat/>
    <w:uiPriority w:val="9"/>
    <w:rPr>
      <w:rFonts w:asciiTheme="majorHAnsi" w:hAnsiTheme="majorHAnsi" w:eastAsiaTheme="majorEastAsia" w:cstheme="majorBidi"/>
      <w:i/>
      <w:iCs/>
      <w:color w:val="2E75B6" w:themeColor="accent1" w:themeShade="BF"/>
    </w:rPr>
  </w:style>
  <w:style w:type="paragraph" w:styleId="21">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22">
    <w:name w:val="Balloon Text Char"/>
    <w:basedOn w:val="6"/>
    <w:link w:val="8"/>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823</Words>
  <Characters>4695</Characters>
  <Lines>39</Lines>
  <Paragraphs>11</Paragraphs>
  <TotalTime>9</TotalTime>
  <ScaleCrop>false</ScaleCrop>
  <LinksUpToDate>false</LinksUpToDate>
  <CharactersWithSpaces>5507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2025-10-10T10:01:00Z</dcterms:created>
  <dc:creator>Florence Kimani</dc:creator>
  <cp:lastModifiedBy>hochieng</cp:lastModifiedBy>
  <cp:lastPrinted>2023-02-20T11:35:00Z</cp:lastPrinted>
  <dcterms:modified xsi:type="dcterms:W3CDTF">2025-11-25T20:31:20Z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A700E5EC14E54E7F9D4AB256975F24BF_12</vt:lpwstr>
  </property>
</Properties>
</file>