
<file path=[Content_Types].xml><?xml version="1.0" encoding="utf-8"?>
<Types xmlns="http://schemas.openxmlformats.org/package/2006/content-types">
  <Default Extension="wmf" ContentType="image/x-wmf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FF340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</w:p>
    <w:p w14:paraId="467C382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1781175" cy="781050"/>
            <wp:effectExtent l="0" t="0" r="9525" b="0"/>
            <wp:docPr id="130720887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7208876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117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8305D0">
      <w:pPr>
        <w:pStyle w:val="2"/>
        <w:spacing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14:paraId="0B82C7A5">
      <w:pPr>
        <w:pStyle w:val="6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3331B891">
      <w:pPr>
        <w:pStyle w:val="6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1582724A">
      <w:pPr>
        <w:pStyle w:val="6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AUGUST 2024 TRIMESTER EXAMINATIONS </w:t>
      </w:r>
    </w:p>
    <w:p w14:paraId="48672BAB">
      <w:pPr>
        <w:pStyle w:val="6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DAY </w:t>
      </w:r>
      <w:r>
        <w:rPr>
          <w:rFonts w:ascii="Times New Roman" w:hAnsi="Times New Roman"/>
          <w:color w:val="auto"/>
          <w:sz w:val="24"/>
          <w:szCs w:val="24"/>
        </w:rPr>
        <w:t>PROGRAMME</w:t>
      </w:r>
    </w:p>
    <w:p w14:paraId="454099CB">
      <w:pPr>
        <w:pStyle w:val="6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14:paraId="1B457B02">
      <w:pPr>
        <w:pStyle w:val="6"/>
        <w:pBdr>
          <w:bottom w:val="single" w:color="auto" w:sz="12" w:space="1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  <w:highlight w:val="yellow"/>
        </w:rPr>
        <w:t>DAY</w:t>
      </w:r>
      <w:r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14:paraId="538CAD07">
      <w:pPr>
        <w:pStyle w:val="6"/>
        <w:pBdr>
          <w:bottom w:val="single" w:color="auto" w:sz="12" w:space="1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RAC 201: PRINCIPLES OF TAXATION</w:t>
      </w:r>
    </w:p>
    <w:p w14:paraId="56D6D350">
      <w:pPr>
        <w:pStyle w:val="6"/>
        <w:pBdr>
          <w:bottom w:val="single" w:color="auto" w:sz="12" w:space="1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AUGUST 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TIME: 2 HOURS </w:t>
      </w:r>
    </w:p>
    <w:p w14:paraId="0A7581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590431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 w14:paraId="10F4DE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 book examination. Text book/Reference books/notes are not permitted. </w:t>
      </w:r>
    </w:p>
    <w:p w14:paraId="1D06C3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27949F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</w:rPr>
        <w:t xml:space="preserve">: </w:t>
      </w:r>
    </w:p>
    <w:p w14:paraId="0BC501E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 Write your REGISTRATION NO. Clearly on the answer booklet(s). </w:t>
      </w:r>
    </w:p>
    <w:p w14:paraId="1FE6CBFE">
      <w:pPr>
        <w:spacing w:after="0" w:line="24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2 </w:t>
      </w:r>
      <w:r>
        <w:rPr>
          <w:rFonts w:ascii="Times New Roman" w:hAnsi="Times New Roman" w:eastAsia="Calibri" w:cs="Times New Roman"/>
          <w:sz w:val="24"/>
          <w:szCs w:val="24"/>
          <w:highlight w:val="yellow"/>
        </w:rPr>
        <w:t>Answer Question One and ANY other TWO questions.</w:t>
      </w:r>
    </w:p>
    <w:p w14:paraId="742C974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3 Questions in all sections should be answered in answer booklet(s). </w:t>
      </w:r>
    </w:p>
    <w:p w14:paraId="6DB46DFC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3DEC4BA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5 PLEASE start the answer to EACH question on a NEW PAGE. </w:t>
      </w:r>
    </w:p>
    <w:p w14:paraId="2D1FA0FC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316FB06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7 Write your answers in paragraph form unless stated otherwise. </w:t>
      </w:r>
    </w:p>
    <w:p w14:paraId="24D00703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5BA9C785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</w:p>
    <w:p w14:paraId="1B581375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1CEF36B0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2011C6D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E1CADDF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0A66E13A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1E0CF93D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E62CA2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78E1C19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14:paraId="07D084A5">
      <w:pPr>
        <w:pStyle w:val="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Describe how the government can use fiscal policy to stimulate the economy and increase the level of activity within the economy during </w:t>
      </w:r>
    </w:p>
    <w:p w14:paraId="657D5F51">
      <w:pPr>
        <w:pStyle w:val="7"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Economic depression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(5 marks)</w:t>
      </w:r>
    </w:p>
    <w:p w14:paraId="15BE9B2B">
      <w:pPr>
        <w:pStyle w:val="7"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High inflation.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(5 marks)</w:t>
      </w:r>
    </w:p>
    <w:p w14:paraId="6C28DE70">
      <w:pPr>
        <w:pStyle w:val="7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bookmarkStart w:id="0" w:name="_Hlk168663009"/>
      <w:r>
        <w:rPr>
          <w:rFonts w:ascii="Times New Roman" w:hAnsi="Times New Roman" w:cs="Times New Roman"/>
          <w:sz w:val="24"/>
          <w:szCs w:val="24"/>
          <w:lang w:val="en-US"/>
        </w:rPr>
        <w:t xml:space="preserve">Evaluate the alignment of proposed tax changes under Financial Bill, 2024 in Kenya to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FIVE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principles of an optimal tax system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bookmarkEnd w:id="0"/>
    <w:p w14:paraId="55087DE9">
      <w:pPr>
        <w:pStyle w:val="7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Uhuru Traders has provided you with the following details in respect of transactions for the month of December 20</w:t>
      </w:r>
      <w:r>
        <w:rPr>
          <w:rFonts w:ascii="Times New Roman" w:hAnsi="Times New Roman" w:cs="Times New Roman"/>
          <w:sz w:val="24"/>
          <w:szCs w:val="24"/>
          <w:lang w:val="en-US"/>
        </w:rPr>
        <w:t>22</w:t>
      </w:r>
    </w:p>
    <w:p w14:paraId="41D328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Sh ‘000’</w:t>
      </w:r>
    </w:p>
    <w:p w14:paraId="5CB5C90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December 4: Purchases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580,000</w:t>
      </w:r>
    </w:p>
    <w:p w14:paraId="44EE071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December 8: Return outwards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46,400</w:t>
      </w:r>
    </w:p>
    <w:p w14:paraId="7A93706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December 12: Catering expenses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69,600</w:t>
      </w:r>
    </w:p>
    <w:p w14:paraId="054CC25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December 15: Repairs of motor car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23,200</w:t>
      </w:r>
    </w:p>
    <w:p w14:paraId="6CC94F9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December 18: Audit fees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20,880</w:t>
      </w:r>
    </w:p>
    <w:p w14:paraId="02000E1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December 20: Imports (cost, insurance and freight)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100</w:t>
      </w:r>
    </w:p>
    <w:p w14:paraId="5729F42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December 22: Sales (local)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904,800</w:t>
      </w:r>
    </w:p>
    <w:p w14:paraId="7F886DE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December 24: Sales (export)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200</w:t>
      </w:r>
    </w:p>
    <w:p w14:paraId="2FED6A2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December 27: Exempt sales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280,000</w:t>
      </w:r>
    </w:p>
    <w:p w14:paraId="420DF9D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December 28: Photocopying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9,280</w:t>
      </w:r>
    </w:p>
    <w:p w14:paraId="2D3766C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December 30: Telephone bill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18,560</w:t>
      </w:r>
    </w:p>
    <w:p w14:paraId="416DE14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transactions are inclusive of VAT at 16% where applicable.</w:t>
      </w:r>
    </w:p>
    <w:p w14:paraId="2F68B24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Additional information:</w:t>
      </w:r>
    </w:p>
    <w:p w14:paraId="5E8CBBF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Import duty is at 20% on cost, insurance and freight (CIF) basis.</w:t>
      </w:r>
    </w:p>
    <w:p w14:paraId="5814C37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A debtor of goods valued at Sh.40,600 was declared bankrupt on 18 December 20</w:t>
      </w:r>
      <w:r>
        <w:rPr>
          <w:rFonts w:ascii="Times New Roman" w:hAnsi="Times New Roman" w:cs="Times New Roman"/>
          <w:sz w:val="24"/>
          <w:szCs w:val="24"/>
          <w:lang w:val="en-US"/>
        </w:rPr>
        <w:t>22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F9B44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Input tax relating to goods sold as exempt sales could not be directly identified and it was</w:t>
      </w:r>
    </w:p>
    <w:p w14:paraId="72A2E3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found appropriate to restrict deductible input tax.</w:t>
      </w:r>
    </w:p>
    <w:p w14:paraId="6DF4969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Required:</w:t>
      </w:r>
    </w:p>
    <w:p w14:paraId="3C4DE753">
      <w:pPr>
        <w:pStyle w:val="7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Output tax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52C9FFE3">
      <w:pPr>
        <w:pStyle w:val="7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Deductible input tax.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1A312934">
      <w:pPr>
        <w:pStyle w:val="7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Value Added Tax (VAT)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(3 marks)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</w:p>
    <w:p w14:paraId="05650561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QUESTION TWO </w:t>
      </w:r>
    </w:p>
    <w:p w14:paraId="69B7D925">
      <w:pPr>
        <w:pStyle w:val="7"/>
        <w:numPr>
          <w:ilvl w:val="0"/>
          <w:numId w:val="4"/>
        </w:numPr>
        <w:spacing w:before="24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Evaluate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FOUR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disadvantages of direct taxes as compared to indirect taxes </w:t>
      </w:r>
    </w:p>
    <w:p w14:paraId="2F692759">
      <w:pPr>
        <w:pStyle w:val="7"/>
        <w:spacing w:before="24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(12 marks)</w:t>
      </w:r>
    </w:p>
    <w:p w14:paraId="70175732">
      <w:pPr>
        <w:pStyle w:val="7"/>
        <w:spacing w:before="24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B2DDBD4">
      <w:pPr>
        <w:pStyle w:val="7"/>
        <w:numPr>
          <w:ilvl w:val="0"/>
          <w:numId w:val="5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Explain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>determinants of taxable capacity in Kenya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164B2096">
      <w:pPr>
        <w:pStyle w:val="7"/>
        <w:rPr>
          <w:rFonts w:ascii="Times New Roman" w:hAnsi="Times New Roman" w:cs="Times New Roman"/>
          <w:b/>
          <w:bCs/>
          <w:sz w:val="24"/>
          <w:szCs w:val="24"/>
        </w:rPr>
      </w:pPr>
    </w:p>
    <w:p w14:paraId="1BF2607B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THREE</w:t>
      </w:r>
    </w:p>
    <w:p w14:paraId="336BF530">
      <w:pPr>
        <w:pStyle w:val="7"/>
        <w:numPr>
          <w:ilvl w:val="0"/>
          <w:numId w:val="6"/>
        </w:numPr>
        <w:tabs>
          <w:tab w:val="left" w:pos="0"/>
          <w:tab w:val="left" w:pos="360"/>
          <w:tab w:val="left" w:pos="720"/>
        </w:tabs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 xml:space="preserve">factors that influence tax shifting in an economy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5ADB39A0">
      <w:pPr>
        <w:pStyle w:val="7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Evaluate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roles that taxation policies of a country play in achieving budgetary objectives.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10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3482BFE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A3D4DFC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QUESTION FOUR </w:t>
      </w:r>
    </w:p>
    <w:p w14:paraId="2DBCC75D">
      <w:pPr>
        <w:pStyle w:val="7"/>
        <w:numPr>
          <w:ilvl w:val="0"/>
          <w:numId w:val="7"/>
        </w:num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James Kehea who holds a dual citizenship, had been living in the USA since September 2010. He returned to the country on 17 December 2020 and opened a hardware shop on 2 January 2021. On 1 July 2021, she secured a formal employment with ABC Inc.  a logistic company as a fleet manager.</w:t>
      </w:r>
    </w:p>
    <w:p w14:paraId="3E39172C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He provided the following information relating to his income for the year ended 31 December 2021:</w:t>
      </w:r>
    </w:p>
    <w:p w14:paraId="2F3ACB67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1. Basic salary Sh.180,000 per month (PAYE Sh.46,000 per month).</w:t>
      </w:r>
    </w:p>
    <w:p w14:paraId="7D99EEC7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2. She was paid overtime amounting to Sh.30,000 per month and risk allowance of Sh.25,000 per month during the year.</w:t>
      </w:r>
    </w:p>
    <w:p w14:paraId="156A499F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3. The employer provided him with meals worth Sh.5,000 per month.</w:t>
      </w:r>
    </w:p>
    <w:p w14:paraId="29972005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4. She received house allowance of Sh.60,000 per month.</w:t>
      </w:r>
    </w:p>
    <w:p w14:paraId="25B42FB1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5. Up to 30 September 2021, she used her personal car for official duties and the employer reimbursed a monthly mileage allowance of Sh.40,000.</w:t>
      </w:r>
    </w:p>
    <w:p w14:paraId="0C9664E8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6. On 1 October 2021, she was provided with a saloon car of 2400cc purchased by the company in year 2019 at a cost of Sh.2,000,000.</w:t>
      </w:r>
    </w:p>
    <w:p w14:paraId="00A9D653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7. He was out of office on official duties for five days and received a per diem of Sh.6,000 from the employer.</w:t>
      </w:r>
    </w:p>
    <w:p w14:paraId="0E8FF0EB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8. The company paid school fees of Sh.80,000 for each of his three children during the year. This was included in the employer’s books of accounts.</w:t>
      </w:r>
    </w:p>
    <w:p w14:paraId="431A14C7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9. The employer bought a Sh.120,000 air ticket to facilitate James Kehea to visit the rest of his family in the USA during her annual leave.</w:t>
      </w:r>
    </w:p>
    <w:p w14:paraId="5A9BFE7B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10. With effect from 1 July 2021, he contributed Sh.15,000 (monthly) as pension contribution and Sh.92,000 for life insurance annual premium respectively.</w:t>
      </w:r>
    </w:p>
    <w:p w14:paraId="2D7E914C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11. He bought a residential house on 1 September 2021 through mortgage of Sh.6,000,000 provided by XM Bank Ltd. at an interest rate of 16% per annum. He moved into the house on 2 October 2021.</w:t>
      </w:r>
    </w:p>
    <w:p w14:paraId="6B98D790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12. The net loss from the hardware shop during the year amounted to Sh.370,000.</w:t>
      </w:r>
    </w:p>
    <w:p w14:paraId="6192B00A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This was after deducting the following:</w:t>
      </w:r>
    </w:p>
    <w:p w14:paraId="53784BDE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>Sh.</w:t>
      </w:r>
    </w:p>
    <w:p w14:paraId="4903747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Salary (sales person)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>1,050,000</w:t>
      </w:r>
    </w:p>
    <w:p w14:paraId="2498CE6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VAT paid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180,000</w:t>
      </w:r>
    </w:p>
    <w:p w14:paraId="1532397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Rent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680,000</w:t>
      </w:r>
    </w:p>
    <w:p w14:paraId="42D2E54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Electricity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30,000</w:t>
      </w:r>
    </w:p>
    <w:p w14:paraId="2FB3330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Furniture and fittings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250,000</w:t>
      </w:r>
    </w:p>
    <w:p w14:paraId="08B98A0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Computers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300,000</w:t>
      </w:r>
    </w:p>
    <w:p w14:paraId="50F028DF">
      <w:p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Required:</w:t>
      </w:r>
    </w:p>
    <w:p w14:paraId="285CCB0E">
      <w:pPr>
        <w:pStyle w:val="7"/>
        <w:numPr>
          <w:ilvl w:val="0"/>
          <w:numId w:val="8"/>
        </w:numPr>
        <w:spacing w:before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Determine total taxable income for James Kehea for the year ended 31 December 2021.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(12 marks)</w:t>
      </w:r>
    </w:p>
    <w:p w14:paraId="0AE69BF9">
      <w:pPr>
        <w:pStyle w:val="7"/>
        <w:numPr>
          <w:ilvl w:val="0"/>
          <w:numId w:val="8"/>
        </w:numPr>
        <w:spacing w:before="24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Compute tax payable (if any) from the income computed in (c) (i) above.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(2 marks)</w:t>
      </w:r>
    </w:p>
    <w:p w14:paraId="5B4DB7F9">
      <w:pPr>
        <w:pStyle w:val="7"/>
        <w:numPr>
          <w:ilvl w:val="0"/>
          <w:numId w:val="7"/>
        </w:num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Using examples explain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TWO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distinguishing features between tax evasion and tax avoidance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(6 marks)</w:t>
      </w:r>
    </w:p>
    <w:p w14:paraId="4F97AF56">
      <w:pPr>
        <w:pStyle w:val="7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84F400A">
      <w:pPr>
        <w:pStyle w:val="7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sectPr>
      <w:pgSz w:w="11906" w:h="16838"/>
      <w:pgMar w:top="1440" w:right="1440" w:bottom="144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0805C2"/>
    <w:multiLevelType w:val="multilevel"/>
    <w:tmpl w:val="110805C2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E22D6F"/>
    <w:multiLevelType w:val="multilevel"/>
    <w:tmpl w:val="28E22D6F"/>
    <w:lvl w:ilvl="0" w:tentative="0">
      <w:start w:val="1"/>
      <w:numFmt w:val="lowerRoman"/>
      <w:lvlText w:val="%1."/>
      <w:lvlJc w:val="right"/>
      <w:pPr>
        <w:ind w:left="720" w:hanging="360"/>
      </w:pPr>
      <w:rPr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1B3322"/>
    <w:multiLevelType w:val="multilevel"/>
    <w:tmpl w:val="3B1B3322"/>
    <w:lvl w:ilvl="0" w:tentative="0">
      <w:start w:val="1"/>
      <w:numFmt w:val="lowerRoman"/>
      <w:lvlText w:val="%1."/>
      <w:lvlJc w:val="right"/>
      <w:pPr>
        <w:ind w:left="720" w:hanging="360"/>
      </w:pPr>
      <w:rPr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5720AC"/>
    <w:multiLevelType w:val="multilevel"/>
    <w:tmpl w:val="3C5720AC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8F76B2"/>
    <w:multiLevelType w:val="multilevel"/>
    <w:tmpl w:val="448F76B2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521F7A"/>
    <w:multiLevelType w:val="multilevel"/>
    <w:tmpl w:val="45521F7A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BA2776"/>
    <w:multiLevelType w:val="multilevel"/>
    <w:tmpl w:val="6ABA2776"/>
    <w:lvl w:ilvl="0" w:tentative="0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D6632BB"/>
    <w:multiLevelType w:val="multilevel"/>
    <w:tmpl w:val="6D6632BB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6"/>
  </w:num>
  <w:num w:numId="6">
    <w:abstractNumId w:val="7"/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1C1"/>
    <w:rsid w:val="00024932"/>
    <w:rsid w:val="0007148E"/>
    <w:rsid w:val="000B0AB6"/>
    <w:rsid w:val="000C2C1E"/>
    <w:rsid w:val="000D3025"/>
    <w:rsid w:val="000D4571"/>
    <w:rsid w:val="00136A02"/>
    <w:rsid w:val="001639FE"/>
    <w:rsid w:val="00172B2D"/>
    <w:rsid w:val="0018046D"/>
    <w:rsid w:val="001A40B4"/>
    <w:rsid w:val="001D77AE"/>
    <w:rsid w:val="00205412"/>
    <w:rsid w:val="0027561A"/>
    <w:rsid w:val="002A0ADC"/>
    <w:rsid w:val="002F615F"/>
    <w:rsid w:val="00332FEF"/>
    <w:rsid w:val="00344081"/>
    <w:rsid w:val="003E0C9D"/>
    <w:rsid w:val="003F08E6"/>
    <w:rsid w:val="0041690F"/>
    <w:rsid w:val="00447196"/>
    <w:rsid w:val="0045082C"/>
    <w:rsid w:val="005239FF"/>
    <w:rsid w:val="00531857"/>
    <w:rsid w:val="00551870"/>
    <w:rsid w:val="005E0759"/>
    <w:rsid w:val="006450C5"/>
    <w:rsid w:val="00646B9B"/>
    <w:rsid w:val="00654A59"/>
    <w:rsid w:val="00687A4B"/>
    <w:rsid w:val="006A0072"/>
    <w:rsid w:val="006A443B"/>
    <w:rsid w:val="006C1322"/>
    <w:rsid w:val="007068D2"/>
    <w:rsid w:val="00770E78"/>
    <w:rsid w:val="007E43D5"/>
    <w:rsid w:val="007F2FA5"/>
    <w:rsid w:val="00854F03"/>
    <w:rsid w:val="008B1388"/>
    <w:rsid w:val="008D1317"/>
    <w:rsid w:val="008E3BB2"/>
    <w:rsid w:val="008F5BC5"/>
    <w:rsid w:val="009560F4"/>
    <w:rsid w:val="009701C1"/>
    <w:rsid w:val="009D4365"/>
    <w:rsid w:val="00A31BB8"/>
    <w:rsid w:val="00A64C8E"/>
    <w:rsid w:val="00AE6FB1"/>
    <w:rsid w:val="00B25F6C"/>
    <w:rsid w:val="00B3069F"/>
    <w:rsid w:val="00BA2737"/>
    <w:rsid w:val="00C47CAB"/>
    <w:rsid w:val="00CB68A4"/>
    <w:rsid w:val="00D176AC"/>
    <w:rsid w:val="00D23E98"/>
    <w:rsid w:val="00D75467"/>
    <w:rsid w:val="00D86D8A"/>
    <w:rsid w:val="00DE518E"/>
    <w:rsid w:val="00EA50F0"/>
    <w:rsid w:val="00EB6FA7"/>
    <w:rsid w:val="00ED14CB"/>
    <w:rsid w:val="00ED2346"/>
    <w:rsid w:val="00F77E0E"/>
    <w:rsid w:val="00FD5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kern w:val="2"/>
      <w:sz w:val="22"/>
      <w:szCs w:val="22"/>
      <w:lang w:val="zh-CN" w:eastAsia="en-US" w:bidi="ar-SA"/>
      <w14:ligatures w14:val="standardContextual"/>
    </w:rPr>
  </w:style>
  <w:style w:type="paragraph" w:styleId="2">
    <w:name w:val="heading 3"/>
    <w:basedOn w:val="1"/>
    <w:next w:val="1"/>
    <w:link w:val="10"/>
    <w:semiHidden/>
    <w:unhideWhenUsed/>
    <w:qFormat/>
    <w:uiPriority w:val="9"/>
    <w:pPr>
      <w:keepNext/>
      <w:spacing w:before="240" w:after="60" w:line="276" w:lineRule="auto"/>
      <w:outlineLvl w:val="2"/>
    </w:pPr>
    <w:rPr>
      <w:rFonts w:ascii="Cambria" w:hAnsi="Cambria" w:eastAsia="Times New Roman" w:cs="Times New Roman"/>
      <w:b/>
      <w:bCs/>
      <w:kern w:val="0"/>
      <w:sz w:val="26"/>
      <w:szCs w:val="26"/>
      <w:lang w:val="en-US"/>
      <w14:ligatures w14:val="none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3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6">
    <w:name w:val="Title"/>
    <w:basedOn w:val="1"/>
    <w:link w:val="11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kern w:val="0"/>
      <w:sz w:val="33"/>
      <w:szCs w:val="33"/>
      <w:lang w:val="en-US"/>
      <w14:ligatures w14:val="none"/>
    </w:rPr>
  </w:style>
  <w:style w:type="paragraph" w:styleId="7">
    <w:name w:val="List Paragraph"/>
    <w:basedOn w:val="1"/>
    <w:qFormat/>
    <w:uiPriority w:val="34"/>
    <w:pPr>
      <w:ind w:left="720"/>
      <w:contextualSpacing/>
    </w:pPr>
  </w:style>
  <w:style w:type="character" w:customStyle="1" w:styleId="8">
    <w:name w:val="Unresolved Mention"/>
    <w:basedOn w:val="3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9">
    <w:name w:val="_"/>
    <w:basedOn w:val="3"/>
    <w:uiPriority w:val="0"/>
  </w:style>
  <w:style w:type="character" w:customStyle="1" w:styleId="10">
    <w:name w:val="Heading 3 Char"/>
    <w:basedOn w:val="3"/>
    <w:link w:val="2"/>
    <w:semiHidden/>
    <w:qFormat/>
    <w:uiPriority w:val="9"/>
    <w:rPr>
      <w:rFonts w:ascii="Cambria" w:hAnsi="Cambria" w:eastAsia="Times New Roman" w:cs="Times New Roman"/>
      <w:b/>
      <w:bCs/>
      <w:kern w:val="0"/>
      <w:sz w:val="26"/>
      <w:szCs w:val="26"/>
      <w:lang w:val="en-US"/>
      <w14:ligatures w14:val="none"/>
    </w:rPr>
  </w:style>
  <w:style w:type="character" w:customStyle="1" w:styleId="11">
    <w:name w:val="Title Char"/>
    <w:basedOn w:val="3"/>
    <w:link w:val="6"/>
    <w:uiPriority w:val="0"/>
    <w:rPr>
      <w:rFonts w:ascii="Bookman Old Style" w:hAnsi="Bookman Old Style" w:eastAsia="Times New Roman" w:cs="Times New Roman"/>
      <w:b/>
      <w:bCs/>
      <w:color w:val="000000"/>
      <w:spacing w:val="-15"/>
      <w:kern w:val="0"/>
      <w:sz w:val="33"/>
      <w:szCs w:val="33"/>
      <w:lang w:val="en-US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840</Words>
  <Characters>4790</Characters>
  <Lines>39</Lines>
  <Paragraphs>11</Paragraphs>
  <TotalTime>25</TotalTime>
  <ScaleCrop>false</ScaleCrop>
  <LinksUpToDate>false</LinksUpToDate>
  <CharactersWithSpaces>5619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2024-06-02T20:43:00Z</dcterms:created>
  <dc:creator>esther joy</dc:creator>
  <cp:lastModifiedBy>Hillary Ochieng</cp:lastModifiedBy>
  <dcterms:modified xsi:type="dcterms:W3CDTF">2024-08-09T13:37:52Z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333EC767E6B340C491E450AC40AF550F_13</vt:lpwstr>
  </property>
</Properties>
</file>