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ECD43">
      <w:pPr>
        <w:spacing w:after="0" w:line="240" w:lineRule="auto"/>
        <w:jc w:val="center"/>
        <w:rPr>
          <w:rFonts w:ascii="Times New Roman" w:hAnsi="Times New Roman" w:eastAsia="Calibri" w:cs="Times New Roman"/>
          <w:b/>
          <w:bCs/>
          <w:sz w:val="24"/>
          <w:szCs w:val="24"/>
        </w:rPr>
      </w:pPr>
      <w:bookmarkStart w:id="0" w:name="_GoBack"/>
      <w:r>
        <w:rPr>
          <w:rFonts w:ascii="Times New Roman" w:hAnsi="Times New Roman" w:eastAsia="Times New Roman" w:cs="Times New Roman"/>
          <w:sz w:val="24"/>
          <w:szCs w:val="24"/>
        </w:rPr>
        <w:drawing>
          <wp:inline distT="0" distB="0" distL="0" distR="0">
            <wp:extent cx="1308100" cy="692150"/>
            <wp:effectExtent l="0" t="0" r="6350" b="0"/>
            <wp:docPr id="1026" name="Picture 2" descr="RU LOGO PNG"/>
            <wp:cNvGraphicFramePr/>
            <a:graphic xmlns:a="http://schemas.openxmlformats.org/drawingml/2006/main">
              <a:graphicData uri="http://schemas.openxmlformats.org/drawingml/2006/picture">
                <pic:pic xmlns:pic="http://schemas.openxmlformats.org/drawingml/2006/picture">
                  <pic:nvPicPr>
                    <pic:cNvPr id="1026" name="Picture 2" descr="RU LOGO PNG"/>
                    <pic:cNvPicPr/>
                  </pic:nvPicPr>
                  <pic:blipFill>
                    <a:blip r:embed="rId7" cstate="print"/>
                    <a:srcRect/>
                    <a:stretch>
                      <a:fillRect/>
                    </a:stretch>
                  </pic:blipFill>
                  <pic:spPr>
                    <a:xfrm>
                      <a:off x="0" y="0"/>
                      <a:ext cx="1308100" cy="692150"/>
                    </a:xfrm>
                    <a:prstGeom prst="rect">
                      <a:avLst/>
                    </a:prstGeom>
                    <a:ln>
                      <a:noFill/>
                    </a:ln>
                  </pic:spPr>
                </pic:pic>
              </a:graphicData>
            </a:graphic>
          </wp:inline>
        </w:drawing>
      </w:r>
      <w:bookmarkEnd w:id="0"/>
    </w:p>
    <w:p w14:paraId="2AAF9C8E">
      <w:pPr>
        <w:keepNext/>
        <w:spacing w:after="0" w:line="360" w:lineRule="auto"/>
        <w:jc w:val="center"/>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RIARA SCHOOL OF INTERNATIONAL RELATIONS &amp; DIPLOMACY</w:t>
      </w:r>
    </w:p>
    <w:p w14:paraId="225CDCA6">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i/>
          <w:spacing w:val="-15"/>
          <w:sz w:val="24"/>
          <w:szCs w:val="24"/>
        </w:rPr>
        <w:t>NURTURING</w:t>
      </w:r>
      <w:r>
        <w:rPr>
          <w:rFonts w:hint="default" w:ascii="Times New Roman" w:hAnsi="Times New Roman" w:eastAsia="Times New Roman" w:cs="Times New Roman"/>
          <w:b/>
          <w:bCs/>
          <w:i/>
          <w:spacing w:val="-15"/>
          <w:sz w:val="24"/>
          <w:szCs w:val="24"/>
          <w:lang w:val="en-US"/>
        </w:rPr>
        <w:t xml:space="preserve">    </w:t>
      </w:r>
      <w:r>
        <w:rPr>
          <w:rFonts w:ascii="Times New Roman" w:hAnsi="Times New Roman" w:eastAsia="Times New Roman" w:cs="Times New Roman"/>
          <w:b/>
          <w:bCs/>
          <w:i/>
          <w:spacing w:val="-15"/>
          <w:sz w:val="24"/>
          <w:szCs w:val="24"/>
        </w:rPr>
        <w:t>INNOVATORS</w:t>
      </w:r>
    </w:p>
    <w:p w14:paraId="3F20985A">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hint="default" w:ascii="Times New Roman" w:hAnsi="Times New Roman" w:eastAsia="Times New Roman" w:cs="Times New Roman"/>
          <w:b/>
          <w:bCs/>
          <w:spacing w:val="-15"/>
          <w:sz w:val="24"/>
          <w:szCs w:val="24"/>
          <w:lang w:val="en-US"/>
        </w:rPr>
        <w:t>JANUARY-APRIL,</w:t>
      </w:r>
      <w:r>
        <w:rPr>
          <w:rFonts w:ascii="Times New Roman" w:hAnsi="Times New Roman" w:eastAsia="Times New Roman" w:cs="Times New Roman"/>
          <w:b/>
          <w:bCs/>
          <w:spacing w:val="-15"/>
          <w:sz w:val="24"/>
          <w:szCs w:val="24"/>
        </w:rPr>
        <w:t xml:space="preserve"> 202</w:t>
      </w:r>
      <w:r>
        <w:rPr>
          <w:rFonts w:hint="default" w:ascii="Times New Roman" w:hAnsi="Times New Roman" w:eastAsia="Times New Roman" w:cs="Times New Roman"/>
          <w:b/>
          <w:bCs/>
          <w:spacing w:val="-15"/>
          <w:sz w:val="24"/>
          <w:szCs w:val="24"/>
          <w:lang w:val="en-US"/>
        </w:rPr>
        <w:t xml:space="preserve">6 </w:t>
      </w:r>
      <w:r>
        <w:rPr>
          <w:rFonts w:ascii="Times New Roman" w:hAnsi="Times New Roman" w:eastAsia="Times New Roman" w:cs="Times New Roman"/>
          <w:b/>
          <w:bCs/>
          <w:spacing w:val="-15"/>
          <w:sz w:val="24"/>
          <w:szCs w:val="24"/>
        </w:rPr>
        <w:t xml:space="preserve">TRIMESTER </w:t>
      </w:r>
    </w:p>
    <w:p w14:paraId="4C6B0B7D">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EXAMINATIONS FOR BACHELOR OF ARTS IN INTERNATIONAL RELATIONS &amp; DIPLOMACY</w:t>
      </w:r>
    </w:p>
    <w:p w14:paraId="0B44D296">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lang w:val="en-US"/>
        </w:rPr>
        <w:t>EVENING</w:t>
      </w:r>
      <w:r>
        <w:rPr>
          <w:rFonts w:ascii="Times New Roman" w:hAnsi="Times New Roman" w:eastAsia="Times New Roman" w:cs="Times New Roman"/>
          <w:b/>
          <w:bCs/>
          <w:spacing w:val="-15"/>
          <w:sz w:val="24"/>
          <w:szCs w:val="24"/>
        </w:rPr>
        <w:t xml:space="preserve"> PROGRAMME</w:t>
      </w:r>
    </w:p>
    <w:p w14:paraId="766FEFB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R</w:t>
      </w:r>
      <w:r>
        <w:rPr>
          <w:rFonts w:hint="default" w:ascii="Times New Roman" w:hAnsi="Times New Roman" w:cs="Times New Roman"/>
          <w:b/>
          <w:color w:val="000000"/>
          <w:sz w:val="24"/>
          <w:szCs w:val="24"/>
          <w:lang w:val="en-US"/>
        </w:rPr>
        <w:t>B</w:t>
      </w:r>
      <w:r>
        <w:rPr>
          <w:rFonts w:ascii="Times New Roman" w:hAnsi="Times New Roman" w:cs="Times New Roman"/>
          <w:b/>
          <w:color w:val="000000"/>
          <w:sz w:val="24"/>
          <w:szCs w:val="24"/>
        </w:rPr>
        <w:t xml:space="preserve">IR </w:t>
      </w:r>
      <w:r>
        <w:rPr>
          <w:rFonts w:hint="default" w:ascii="Times New Roman" w:hAnsi="Times New Roman" w:cs="Times New Roman"/>
          <w:b/>
          <w:color w:val="000000"/>
          <w:sz w:val="24"/>
          <w:szCs w:val="24"/>
          <w:lang w:val="en-US"/>
        </w:rPr>
        <w:t>7429</w:t>
      </w:r>
      <w:r>
        <w:rPr>
          <w:rFonts w:ascii="Times New Roman" w:hAnsi="Times New Roman" w:cs="Times New Roman"/>
          <w:b/>
          <w:color w:val="000000"/>
          <w:sz w:val="24"/>
          <w:szCs w:val="24"/>
        </w:rPr>
        <w:t>: INTERNATIONAL ECONOMIC POLICY ANALYSIS</w:t>
      </w:r>
    </w:p>
    <w:p w14:paraId="59868E12">
      <w:pPr>
        <w:spacing w:after="0"/>
        <w:jc w:val="center"/>
        <w:rPr>
          <w:rFonts w:ascii="Times New Roman" w:hAnsi="Times New Roman" w:cs="Times New Roman"/>
          <w:b/>
          <w:sz w:val="24"/>
          <w:szCs w:val="24"/>
        </w:rPr>
      </w:pPr>
    </w:p>
    <w:p w14:paraId="507A70AA">
      <w:pPr>
        <w:autoSpaceDE w:val="0"/>
        <w:autoSpaceDN w:val="0"/>
        <w:adjustRightInd w:val="0"/>
        <w:spacing w:after="0" w:line="360" w:lineRule="auto"/>
        <w:jc w:val="both"/>
        <w:rPr>
          <w:rFonts w:ascii="Times New Roman" w:hAnsi="Times New Roman" w:eastAsia="Times New Roman" w:cs="Times New Roman"/>
          <w:b/>
          <w:caps/>
          <w:spacing w:val="-15"/>
          <w:sz w:val="24"/>
          <w:szCs w:val="24"/>
        </w:rPr>
      </w:pPr>
      <w:r>
        <w:rPr>
          <w:rFonts w:ascii="Times New Roman" w:hAnsi="Times New Roman" w:eastAsia="Times New Roman" w:cs="Times New Roman"/>
          <w:b/>
          <w:bCs/>
          <w:spacing w:val="-15"/>
          <w:sz w:val="24"/>
          <w:szCs w:val="24"/>
        </w:rPr>
        <w:t xml:space="preserve">DATE: </w:t>
      </w:r>
      <w:r>
        <w:rPr>
          <w:rFonts w:hint="default" w:ascii="Times New Roman" w:hAnsi="Times New Roman" w:eastAsia="Times New Roman" w:cs="Times New Roman"/>
          <w:b/>
          <w:bCs/>
          <w:spacing w:val="-15"/>
          <w:sz w:val="24"/>
          <w:szCs w:val="24"/>
          <w:lang w:val="en-US"/>
        </w:rPr>
        <w:t>7</w:t>
      </w:r>
      <w:r>
        <w:rPr>
          <w:rFonts w:hint="default" w:ascii="Times New Roman" w:hAnsi="Times New Roman" w:eastAsia="Times New Roman" w:cs="Times New Roman"/>
          <w:b/>
          <w:bCs/>
          <w:spacing w:val="-15"/>
          <w:sz w:val="24"/>
          <w:szCs w:val="24"/>
          <w:vertAlign w:val="superscript"/>
          <w:lang w:val="en-US"/>
        </w:rPr>
        <w:t>TH</w:t>
      </w:r>
      <w:r>
        <w:rPr>
          <w:rFonts w:hint="default" w:ascii="Times New Roman" w:hAnsi="Times New Roman" w:eastAsia="Times New Roman" w:cs="Times New Roman"/>
          <w:b/>
          <w:bCs/>
          <w:spacing w:val="-15"/>
          <w:sz w:val="24"/>
          <w:szCs w:val="24"/>
          <w:lang w:val="en-US"/>
        </w:rPr>
        <w:t xml:space="preserve"> </w:t>
      </w:r>
      <w:r>
        <w:rPr>
          <w:rFonts w:ascii="Times New Roman" w:hAnsi="Times New Roman" w:cs="Times New Roman"/>
          <w:b/>
          <w:sz w:val="24"/>
          <w:szCs w:val="24"/>
        </w:rPr>
        <w:t xml:space="preserve"> A</w:t>
      </w:r>
      <w:r>
        <w:rPr>
          <w:rFonts w:hint="default" w:ascii="Times New Roman" w:hAnsi="Times New Roman" w:cs="Times New Roman"/>
          <w:b/>
          <w:sz w:val="24"/>
          <w:szCs w:val="24"/>
          <w:lang w:val="en-US"/>
        </w:rPr>
        <w:t>PRIL,</w:t>
      </w:r>
      <w:r>
        <w:rPr>
          <w:rFonts w:ascii="Times New Roman" w:hAnsi="Times New Roman" w:cs="Times New Roman"/>
          <w:b/>
          <w:sz w:val="24"/>
          <w:szCs w:val="24"/>
        </w:rPr>
        <w:t>202</w:t>
      </w:r>
      <w:r>
        <w:rPr>
          <w:rFonts w:hint="default" w:ascii="Times New Roman" w:hAnsi="Times New Roman" w:cs="Times New Roman"/>
          <w:b/>
          <w:sz w:val="24"/>
          <w:szCs w:val="24"/>
          <w:lang w:val="en-US"/>
        </w:rPr>
        <w:t>6</w:t>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 xml:space="preserve">     </w:t>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 xml:space="preserve">        TIME: 2 HOURS</w:t>
      </w:r>
    </w:p>
    <w:p w14:paraId="6F3FB0F6">
      <w:pPr>
        <w:pStyle w:val="17"/>
        <w:spacing w:after="0" w:line="360" w:lineRule="auto"/>
        <w:jc w:val="both"/>
        <w:rPr>
          <w:rFonts w:ascii="Times New Roman" w:hAnsi="Times New Roman" w:cs="Times New Roman"/>
          <w:b/>
          <w:bCs/>
          <w:sz w:val="24"/>
          <w:szCs w:val="24"/>
          <w:u w:val="single"/>
        </w:rPr>
      </w:pPr>
    </w:p>
    <w:p w14:paraId="1BD7943C">
      <w:pPr>
        <w:pStyle w:val="17"/>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GENERAL INSTRUCTIONS:</w:t>
      </w:r>
    </w:p>
    <w:p w14:paraId="1726879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Students are NOT permitted to write on the examination paper during reading time.</w:t>
      </w:r>
    </w:p>
    <w:p w14:paraId="24EE92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is a closed book examination. Text book/Reference books/notes are not permitted.</w:t>
      </w:r>
    </w:p>
    <w:p w14:paraId="61B15534">
      <w:pPr>
        <w:pStyle w:val="17"/>
        <w:spacing w:after="0" w:line="360" w:lineRule="auto"/>
        <w:jc w:val="both"/>
        <w:rPr>
          <w:rFonts w:ascii="Times New Roman" w:hAnsi="Times New Roman" w:cs="Times New Roman"/>
          <w:b/>
          <w:bCs/>
          <w:sz w:val="24"/>
          <w:szCs w:val="24"/>
          <w:u w:val="single"/>
        </w:rPr>
      </w:pPr>
    </w:p>
    <w:p w14:paraId="3C033C26">
      <w:pPr>
        <w:autoSpaceDE w:val="0"/>
        <w:spacing w:after="0" w:line="360" w:lineRule="auto"/>
        <w:jc w:val="both"/>
      </w:pPr>
      <w:r>
        <w:rPr>
          <w:rFonts w:ascii="Times New Roman" w:hAnsi="Times New Roman" w:cs="Times New Roman"/>
          <w:b/>
          <w:bCs/>
          <w:sz w:val="24"/>
          <w:szCs w:val="24"/>
          <w:u w:val="single"/>
          <w:lang w:val="en-GB"/>
        </w:rPr>
        <w:t>SPECIAL INSTRUCTIONS</w:t>
      </w:r>
      <w:r>
        <w:rPr>
          <w:rFonts w:ascii="Times New Roman" w:hAnsi="Times New Roman" w:cs="Times New Roman"/>
          <w:b/>
          <w:bCs/>
          <w:sz w:val="24"/>
          <w:szCs w:val="24"/>
          <w:lang w:val="en-GB"/>
        </w:rPr>
        <w:t xml:space="preserve"> </w:t>
      </w:r>
    </w:p>
    <w:p w14:paraId="492C3B7C">
      <w:pPr>
        <w:numPr>
          <w:ilvl w:val="0"/>
          <w:numId w:val="1"/>
        </w:numPr>
        <w:autoSpaceDE w:val="0"/>
        <w:autoSpaceDN w:val="0"/>
        <w:spacing w:after="228" w:line="360" w:lineRule="auto"/>
        <w:jc w:val="both"/>
      </w:pPr>
      <w:r>
        <w:rPr>
          <w:rFonts w:ascii="Times New Roman" w:hAnsi="Times New Roman" w:cs="Times New Roman"/>
          <w:bCs/>
          <w:sz w:val="24"/>
          <w:szCs w:val="24"/>
        </w:rPr>
        <w:t xml:space="preserve">Write your REGISTRATION NO. Clearly on the answer booklet(s). </w:t>
      </w:r>
    </w:p>
    <w:p w14:paraId="7B060D7C">
      <w:pPr>
        <w:numPr>
          <w:ilvl w:val="0"/>
          <w:numId w:val="1"/>
        </w:numPr>
        <w:autoSpaceDN w:val="0"/>
        <w:spacing w:after="0" w:line="360" w:lineRule="auto"/>
        <w:jc w:val="both"/>
      </w:pPr>
      <w:r>
        <w:rPr>
          <w:rFonts w:ascii="Times New Roman" w:hAnsi="Times New Roman" w:cs="Times New Roman"/>
          <w:sz w:val="24"/>
          <w:szCs w:val="24"/>
        </w:rPr>
        <w:t>Answer Question One and ANY other TWO questions.</w:t>
      </w:r>
    </w:p>
    <w:p w14:paraId="1A1A4359">
      <w:pPr>
        <w:numPr>
          <w:ilvl w:val="0"/>
          <w:numId w:val="1"/>
        </w:numPr>
        <w:autoSpaceDE w:val="0"/>
        <w:autoSpaceDN w:val="0"/>
        <w:spacing w:after="0" w:line="360" w:lineRule="auto"/>
        <w:jc w:val="both"/>
      </w:pPr>
      <w:r>
        <w:rPr>
          <w:rFonts w:ascii="Times New Roman" w:hAnsi="Times New Roman" w:cs="Times New Roman"/>
          <w:bCs/>
          <w:sz w:val="24"/>
          <w:szCs w:val="24"/>
        </w:rPr>
        <w:t xml:space="preserve">Questions in all sections should be answered in answer booklet(s) </w:t>
      </w:r>
    </w:p>
    <w:p w14:paraId="457172B6">
      <w:pPr>
        <w:numPr>
          <w:ilvl w:val="0"/>
          <w:numId w:val="1"/>
        </w:numPr>
        <w:autoSpaceDN w:val="0"/>
        <w:spacing w:line="360" w:lineRule="auto"/>
      </w:pPr>
      <w:r>
        <w:rPr>
          <w:rFonts w:ascii="Times New Roman" w:hAnsi="Times New Roman" w:cs="Times New Roman"/>
          <w:bCs/>
          <w:sz w:val="24"/>
          <w:szCs w:val="24"/>
        </w:rPr>
        <w:t>PLEASE start the answer to EACH question on a NEW PAGE</w:t>
      </w:r>
      <w:r>
        <w:rPr>
          <w:rFonts w:ascii="Times New Roman" w:hAnsi="Times New Roman" w:cs="Times New Roman"/>
          <w:sz w:val="24"/>
          <w:szCs w:val="24"/>
        </w:rPr>
        <w:t>.</w:t>
      </w:r>
    </w:p>
    <w:p w14:paraId="79671F29">
      <w:pPr>
        <w:numPr>
          <w:ilvl w:val="0"/>
          <w:numId w:val="1"/>
        </w:numPr>
        <w:autoSpaceDE w:val="0"/>
        <w:autoSpaceDN w:val="0"/>
        <w:spacing w:after="228" w:line="360" w:lineRule="auto"/>
        <w:jc w:val="both"/>
      </w:pPr>
      <w:r>
        <w:rPr>
          <w:rFonts w:ascii="Times New Roman" w:hAnsi="Times New Roman" w:cs="Times New Roman"/>
          <w:bCs/>
          <w:sz w:val="24"/>
          <w:szCs w:val="24"/>
        </w:rPr>
        <w:t>For the questions, write the number of the question on the answer booklet(s) in the order you answered.</w:t>
      </w:r>
    </w:p>
    <w:p w14:paraId="58D06BA0">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Write on both sides of each leaf and indicate number of each question at the top of each page.</w:t>
      </w:r>
    </w:p>
    <w:p w14:paraId="07606215">
      <w:pPr>
        <w:numPr>
          <w:ilvl w:val="0"/>
          <w:numId w:val="1"/>
        </w:numPr>
        <w:autoSpaceDE w:val="0"/>
        <w:autoSpaceDN w:val="0"/>
        <w:spacing w:after="228" w:line="360" w:lineRule="auto"/>
        <w:jc w:val="both"/>
      </w:pPr>
      <w:r>
        <w:rPr>
          <w:rFonts w:ascii="Times New Roman" w:hAnsi="Times New Roman" w:cs="Times New Roman"/>
          <w:bCs/>
          <w:sz w:val="24"/>
          <w:szCs w:val="24"/>
        </w:rPr>
        <w:t xml:space="preserve">Write the answers in a paragraph form unless stated otherwise. </w:t>
      </w:r>
    </w:p>
    <w:p w14:paraId="1AD60913">
      <w:pPr>
        <w:numPr>
          <w:ilvl w:val="0"/>
          <w:numId w:val="1"/>
        </w:numPr>
        <w:autoSpaceDE w:val="0"/>
        <w:autoSpaceDN w:val="0"/>
        <w:spacing w:after="228" w:line="360" w:lineRule="auto"/>
        <w:jc w:val="both"/>
      </w:pPr>
      <w:r>
        <w:rPr>
          <w:rFonts w:ascii="Times New Roman" w:hAnsi="Times New Roman" w:cs="Times New Roman"/>
          <w:bCs/>
          <w:sz w:val="24"/>
          <w:szCs w:val="24"/>
        </w:rPr>
        <w:t xml:space="preserve">Marks allocated to each question are shown at the end of the question. </w:t>
      </w:r>
    </w:p>
    <w:p w14:paraId="558A5C2E">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All rough work must be done on the answer booklet and crossed through!</w:t>
      </w:r>
    </w:p>
    <w:p w14:paraId="66414CD2">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Use supplementary pages only when you have exhausted those in this book</w:t>
      </w:r>
    </w:p>
    <w:p w14:paraId="6A213284">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Fasten the supplementary pages to the inside back cover of this booklet</w:t>
      </w:r>
    </w:p>
    <w:p w14:paraId="798F016F">
      <w:pPr>
        <w:rPr>
          <w:rFonts w:ascii="Times New Roman" w:hAnsi="Times New Roman"/>
          <w:sz w:val="24"/>
          <w:szCs w:val="24"/>
        </w:rPr>
      </w:pPr>
    </w:p>
    <w:p w14:paraId="121FBDB8">
      <w:pPr>
        <w:rPr>
          <w:rFonts w:ascii="Times New Roman" w:hAnsi="Times New Roman"/>
          <w:b/>
          <w:sz w:val="28"/>
          <w:szCs w:val="28"/>
        </w:rPr>
      </w:pPr>
      <w:r>
        <w:rPr>
          <w:rFonts w:ascii="Times New Roman" w:hAnsi="Times New Roman"/>
          <w:b/>
          <w:sz w:val="28"/>
          <w:szCs w:val="28"/>
        </w:rPr>
        <w:t>SECTION A: COMPULSORY (30 MARKS)</w:t>
      </w:r>
    </w:p>
    <w:p w14:paraId="102D0D36">
      <w:pPr>
        <w:jc w:val="both"/>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 xml:space="preserve">QUESTION ONE </w:t>
      </w:r>
    </w:p>
    <w:p w14:paraId="318EB562">
      <w:pPr>
        <w:numPr>
          <w:ilvl w:val="0"/>
          <w:numId w:val="2"/>
        </w:numPr>
        <w:ind w:left="425" w:leftChars="0" w:hanging="425" w:firstLineChars="0"/>
        <w:jc w:val="both"/>
        <w:rPr>
          <w:rFonts w:ascii="Times New Roman" w:hAnsi="Times New Roman" w:eastAsia="Calibri" w:cs="Times New Roman"/>
          <w:b/>
          <w:bCs/>
          <w:color w:val="000000"/>
          <w:sz w:val="24"/>
          <w:szCs w:val="24"/>
          <w:lang w:val="en-US"/>
        </w:rPr>
      </w:pPr>
      <w:r>
        <w:rPr>
          <w:rFonts w:ascii="Times New Roman" w:hAnsi="Times New Roman" w:eastAsia="Calibri" w:cs="Times New Roman"/>
          <w:b w:val="0"/>
          <w:bCs w:val="0"/>
          <w:color w:val="000000"/>
          <w:sz w:val="24"/>
          <w:szCs w:val="24"/>
          <w:lang w:val="en-US"/>
        </w:rPr>
        <w:t xml:space="preserve">The economic challenges facing most developing countries do not primarily stem from failures in policymaking, but rather from deeper historical, institutional, and structural factors. Discuss this statement with reference to relevant examples from three developing countries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r>
      <w:r>
        <w:rPr>
          <w:rFonts w:ascii="Times New Roman" w:hAnsi="Times New Roman" w:eastAsia="Calibri" w:cs="Times New Roman"/>
          <w:b/>
          <w:bCs/>
          <w:color w:val="000000"/>
          <w:sz w:val="24"/>
          <w:szCs w:val="24"/>
          <w:lang w:val="en-US"/>
        </w:rPr>
        <w:t xml:space="preserve">(10 Marks) </w:t>
      </w:r>
    </w:p>
    <w:p w14:paraId="0CA43BDF">
      <w:pPr>
        <w:numPr>
          <w:ilvl w:val="0"/>
          <w:numId w:val="2"/>
        </w:numPr>
        <w:ind w:left="425" w:leftChars="0" w:hanging="425" w:firstLineChars="0"/>
        <w:jc w:val="both"/>
        <w:rPr>
          <w:rFonts w:ascii="Times New Roman" w:hAnsi="Times New Roman" w:eastAsia="Calibri" w:cs="Times New Roman"/>
          <w:b w:val="0"/>
          <w:bCs w:val="0"/>
          <w:color w:val="000000"/>
          <w:sz w:val="24"/>
          <w:szCs w:val="24"/>
          <w:lang w:val="en-US"/>
        </w:rPr>
      </w:pPr>
      <w:r>
        <w:rPr>
          <w:rFonts w:ascii="Times New Roman" w:hAnsi="Times New Roman" w:eastAsia="Calibri" w:cs="Times New Roman"/>
          <w:b/>
          <w:bCs/>
          <w:color w:val="000000"/>
          <w:sz w:val="24"/>
          <w:szCs w:val="24"/>
          <w:lang w:val="en-US"/>
        </w:rPr>
        <w:t>U</w:t>
      </w:r>
      <w:r>
        <w:rPr>
          <w:rFonts w:ascii="Times New Roman" w:hAnsi="Times New Roman" w:eastAsia="Calibri" w:cs="Times New Roman"/>
          <w:b w:val="0"/>
          <w:bCs w:val="0"/>
          <w:color w:val="000000"/>
          <w:sz w:val="24"/>
          <w:szCs w:val="24"/>
          <w:lang w:val="en-US"/>
        </w:rPr>
        <w:t xml:space="preserve">sing Kenya's 2024 protests against tax hikes as a case study, assess the trade-offs between domestic financial liberalization and social unrest in African emerging markets </w:t>
      </w:r>
      <w:r>
        <w:rPr>
          <w:rFonts w:ascii="Times New Roman" w:hAnsi="Times New Roman" w:eastAsia="Calibri" w:cs="Times New Roman"/>
          <w:b/>
          <w:bCs/>
          <w:color w:val="000000"/>
          <w:sz w:val="24"/>
          <w:szCs w:val="24"/>
          <w:lang w:val="en-US"/>
        </w:rPr>
        <w:t>(10</w:t>
      </w:r>
      <w:r>
        <w:rPr>
          <w:rFonts w:hint="default" w:ascii="Times New Roman" w:hAnsi="Times New Roman" w:cs="Times New Roman"/>
          <w:b/>
          <w:bCs/>
          <w:color w:val="000000"/>
          <w:sz w:val="24"/>
          <w:szCs w:val="24"/>
          <w:lang w:val="en-US"/>
        </w:rPr>
        <w:t xml:space="preserve"> M</w:t>
      </w:r>
      <w:r>
        <w:rPr>
          <w:rFonts w:ascii="Times New Roman" w:hAnsi="Times New Roman" w:eastAsia="Calibri" w:cs="Times New Roman"/>
          <w:b/>
          <w:bCs/>
          <w:color w:val="000000"/>
          <w:sz w:val="24"/>
          <w:szCs w:val="24"/>
          <w:lang w:val="en-US"/>
        </w:rPr>
        <w:t xml:space="preserve">arks) </w:t>
      </w:r>
    </w:p>
    <w:p w14:paraId="0627EFD4">
      <w:pPr>
        <w:numPr>
          <w:ilvl w:val="0"/>
          <w:numId w:val="2"/>
        </w:numPr>
        <w:ind w:left="425" w:leftChars="0" w:hanging="425" w:firstLineChars="0"/>
        <w:jc w:val="both"/>
        <w:rPr>
          <w:rFonts w:ascii="Times New Roman" w:hAnsi="Times New Roman" w:eastAsia="Calibri" w:cs="Times New Roman"/>
          <w:b w:val="0"/>
          <w:bCs w:val="0"/>
          <w:color w:val="000000"/>
          <w:sz w:val="24"/>
          <w:szCs w:val="24"/>
        </w:rPr>
      </w:pPr>
      <w:r>
        <w:rPr>
          <w:rFonts w:ascii="Times New Roman" w:hAnsi="Times New Roman" w:eastAsia="Calibri" w:cs="Times New Roman"/>
          <w:b w:val="0"/>
          <w:bCs w:val="0"/>
          <w:color w:val="000000"/>
          <w:sz w:val="24"/>
          <w:szCs w:val="24"/>
          <w:lang w:val="en-US"/>
        </w:rPr>
        <w:t xml:space="preserve">While digital technology drives growth across many sectors of the contemporary global economy, ongoing policy debates remain divided on how to address resulting inequalities. Analyse this proposition, drawing on pertinent examples from international economic policy contexts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t/>
      </w:r>
      <w:r>
        <w:rPr>
          <w:rFonts w:hint="default" w:ascii="Times New Roman" w:hAnsi="Times New Roman" w:cs="Times New Roman"/>
          <w:b w:val="0"/>
          <w:bCs w:val="0"/>
          <w:color w:val="000000"/>
          <w:sz w:val="24"/>
          <w:szCs w:val="24"/>
          <w:lang w:val="en-US"/>
        </w:rPr>
        <w:tab/>
      </w:r>
      <w:r>
        <w:rPr>
          <w:rFonts w:ascii="Times New Roman" w:hAnsi="Times New Roman" w:eastAsia="Calibri" w:cs="Times New Roman"/>
          <w:b/>
          <w:bCs/>
          <w:color w:val="000000"/>
          <w:sz w:val="24"/>
          <w:szCs w:val="24"/>
          <w:lang w:val="en-US"/>
        </w:rPr>
        <w:t xml:space="preserve">(10 Marks) </w:t>
      </w:r>
    </w:p>
    <w:p w14:paraId="5933388A">
      <w:pPr>
        <w:jc w:val="both"/>
        <w:rPr>
          <w:rFonts w:ascii="Times New Roman" w:hAnsi="Times New Roman" w:eastAsia="Calibri" w:cs="Times New Roman"/>
          <w:b/>
          <w:sz w:val="24"/>
          <w:szCs w:val="24"/>
        </w:rPr>
      </w:pPr>
    </w:p>
    <w:p w14:paraId="72AE7FE7">
      <w:pPr>
        <w:jc w:val="both"/>
        <w:rPr>
          <w:rFonts w:ascii="Times New Roman" w:hAnsi="Times New Roman" w:eastAsia="Calibri" w:cs="Times New Roman"/>
          <w:b/>
          <w:sz w:val="24"/>
          <w:szCs w:val="24"/>
        </w:rPr>
      </w:pPr>
      <w:r>
        <w:rPr>
          <w:rFonts w:ascii="Times New Roman" w:hAnsi="Times New Roman" w:eastAsia="Calibri" w:cs="Times New Roman"/>
          <w:b/>
          <w:sz w:val="24"/>
          <w:szCs w:val="24"/>
        </w:rPr>
        <w:t>SECTION B: ANSWER ANY T</w:t>
      </w:r>
      <w:r>
        <w:rPr>
          <w:rFonts w:ascii="Times New Roman" w:hAnsi="Times New Roman" w:eastAsia="Calibri" w:cs="Times New Roman"/>
          <w:b/>
          <w:sz w:val="24"/>
          <w:szCs w:val="24"/>
          <w:lang w:val="en-US"/>
        </w:rPr>
        <w:t>HREE</w:t>
      </w:r>
      <w:r>
        <w:rPr>
          <w:rFonts w:ascii="Times New Roman" w:hAnsi="Times New Roman" w:eastAsia="Calibri" w:cs="Times New Roman"/>
          <w:b/>
          <w:sz w:val="24"/>
          <w:szCs w:val="24"/>
        </w:rPr>
        <w:t xml:space="preserve"> QUESTIONS FROM THIS </w:t>
      </w:r>
      <w:r>
        <w:rPr>
          <w:rFonts w:ascii="Times New Roman" w:hAnsi="Times New Roman" w:eastAsia="Calibri" w:cs="Times New Roman"/>
          <w:b/>
          <w:sz w:val="24"/>
          <w:szCs w:val="24"/>
          <w:lang w:val="en-US"/>
        </w:rPr>
        <w:t>SECTION (30</w:t>
      </w:r>
      <w:r>
        <w:rPr>
          <w:rFonts w:ascii="Times New Roman" w:hAnsi="Times New Roman" w:eastAsia="Calibri" w:cs="Times New Roman"/>
          <w:b/>
          <w:sz w:val="24"/>
          <w:szCs w:val="24"/>
        </w:rPr>
        <w:t xml:space="preserve"> MARKS)</w:t>
      </w:r>
    </w:p>
    <w:p w14:paraId="6767385F">
      <w:pPr>
        <w:autoSpaceDE w:val="0"/>
        <w:autoSpaceDN w:val="0"/>
        <w:adjustRightInd w:val="0"/>
        <w:spacing w:after="0" w:line="276" w:lineRule="auto"/>
        <w:ind w:hanging="90"/>
        <w:jc w:val="both"/>
        <w:rPr>
          <w:rStyle w:val="14"/>
          <w:rFonts w:ascii="Times New Roman" w:hAnsi="Times New Roman" w:cs="Times New Roman"/>
        </w:rPr>
      </w:pPr>
    </w:p>
    <w:p w14:paraId="036291BC">
      <w:pPr>
        <w:autoSpaceDE w:val="0"/>
        <w:autoSpaceDN w:val="0"/>
        <w:adjustRightInd w:val="0"/>
        <w:spacing w:after="0" w:line="276" w:lineRule="auto"/>
        <w:ind w:hanging="90"/>
        <w:jc w:val="both"/>
        <w:rPr>
          <w:rStyle w:val="14"/>
          <w:rFonts w:ascii="Times New Roman" w:hAnsi="Times New Roman" w:cs="Times New Roman"/>
          <w:b/>
          <w:bCs/>
          <w:lang w:val="en-US"/>
        </w:rPr>
      </w:pPr>
      <w:r>
        <w:rPr>
          <w:rStyle w:val="14"/>
          <w:rFonts w:ascii="Times New Roman" w:hAnsi="Times New Roman" w:cs="Times New Roman"/>
        </w:rPr>
        <w:t>QUESTION TWO</w:t>
      </w:r>
    </w:p>
    <w:p w14:paraId="3F56725C">
      <w:pPr>
        <w:autoSpaceDE w:val="0"/>
        <w:autoSpaceDN w:val="0"/>
        <w:adjustRightInd w:val="0"/>
        <w:spacing w:after="0" w:line="276" w:lineRule="auto"/>
        <w:ind w:hanging="90"/>
        <w:jc w:val="both"/>
        <w:rPr>
          <w:rStyle w:val="14"/>
          <w:rFonts w:ascii="Times New Roman" w:hAnsi="Times New Roman" w:cs="Times New Roman"/>
          <w:b/>
          <w:bCs/>
          <w:lang w:val="en-US"/>
        </w:rPr>
      </w:pPr>
    </w:p>
    <w:p w14:paraId="1C3C5919">
      <w:pPr>
        <w:autoSpaceDE w:val="0"/>
        <w:autoSpaceDN w:val="0"/>
        <w:adjustRightInd w:val="0"/>
        <w:spacing w:after="0" w:line="276" w:lineRule="auto"/>
        <w:ind w:hanging="90"/>
        <w:jc w:val="both"/>
        <w:rPr>
          <w:rStyle w:val="14"/>
          <w:rFonts w:ascii="Times New Roman" w:hAnsi="Times New Roman" w:cs="Times New Roman"/>
          <w:b w:val="0"/>
          <w:bCs w:val="0"/>
          <w:lang w:val="en-US"/>
        </w:rPr>
      </w:pPr>
      <w:r>
        <w:rPr>
          <w:rStyle w:val="14"/>
          <w:rFonts w:ascii="Times New Roman" w:hAnsi="Times New Roman" w:cs="Times New Roman"/>
          <w:b w:val="0"/>
          <w:bCs w:val="0"/>
          <w:lang w:val="en-US"/>
        </w:rPr>
        <w:t>Critically discuss global currency crises' effects on African economies like Ghana, analyzing exchange rate regimes and capital controls as mitigation tools for developing nations (</w:t>
      </w:r>
      <w:r>
        <w:rPr>
          <w:rStyle w:val="14"/>
          <w:rFonts w:ascii="Times New Roman" w:hAnsi="Times New Roman" w:cs="Times New Roman"/>
          <w:b/>
          <w:bCs/>
          <w:lang w:val="en-US"/>
        </w:rPr>
        <w:t xml:space="preserve">10 Marks) </w:t>
      </w:r>
    </w:p>
    <w:p w14:paraId="5EA3AE97">
      <w:pPr>
        <w:autoSpaceDE w:val="0"/>
        <w:autoSpaceDN w:val="0"/>
        <w:adjustRightInd w:val="0"/>
        <w:spacing w:after="0" w:line="276" w:lineRule="auto"/>
        <w:jc w:val="both"/>
        <w:rPr>
          <w:rStyle w:val="14"/>
          <w:rFonts w:ascii="Times New Roman" w:hAnsi="Times New Roman" w:cs="Times New Roman"/>
          <w:b/>
          <w:bCs/>
          <w:lang w:val="en-US"/>
        </w:rPr>
      </w:pPr>
      <w:r>
        <w:rPr>
          <w:rStyle w:val="14"/>
          <w:rFonts w:ascii="Times New Roman" w:hAnsi="Times New Roman" w:cs="Times New Roman"/>
          <w:b/>
          <w:bCs/>
          <w:lang w:val="en-US"/>
        </w:rPr>
        <w:t>​</w:t>
      </w:r>
    </w:p>
    <w:p w14:paraId="4D779879">
      <w:pPr>
        <w:autoSpaceDE w:val="0"/>
        <w:autoSpaceDN w:val="0"/>
        <w:adjustRightInd w:val="0"/>
        <w:spacing w:after="0" w:line="276" w:lineRule="auto"/>
        <w:jc w:val="both"/>
        <w:rPr>
          <w:rFonts w:ascii="Times New Roman" w:hAnsi="Times New Roman" w:cs="Times New Roman"/>
          <w:b/>
          <w:sz w:val="24"/>
          <w:szCs w:val="24"/>
        </w:rPr>
      </w:pPr>
      <w:r>
        <w:rPr>
          <w:rStyle w:val="14"/>
          <w:rFonts w:ascii="Times New Roman" w:hAnsi="Times New Roman" w:cs="Times New Roman"/>
        </w:rPr>
        <w:t>QUESTION THREE</w:t>
      </w:r>
    </w:p>
    <w:p w14:paraId="043DDBA3">
      <w:pPr>
        <w:rPr>
          <w:rFonts w:ascii="Times New Roman" w:hAnsi="Times New Roman" w:cs="Times New Roman"/>
          <w:b/>
        </w:rPr>
      </w:pPr>
      <w:r>
        <w:rPr>
          <w:rFonts w:ascii="Times New Roman" w:hAnsi="Times New Roman" w:cs="Times New Roman"/>
          <w:b w:val="0"/>
          <w:bCs w:val="0"/>
          <w:lang w:val="en-US"/>
        </w:rPr>
        <w:t>Evaluate trade development policies in Africa, using NTBs under AfCFTA to highlight implementation gaps and propose harmonized standards for exports (</w:t>
      </w:r>
      <w:r>
        <w:rPr>
          <w:rFonts w:ascii="Times New Roman" w:hAnsi="Times New Roman" w:cs="Times New Roman"/>
          <w:b/>
          <w:lang w:val="en-US"/>
        </w:rPr>
        <w:t xml:space="preserve">10marks) </w:t>
      </w:r>
    </w:p>
    <w:p w14:paraId="29511957">
      <w:pPr>
        <w:rPr>
          <w:rFonts w:ascii="Times New Roman" w:hAnsi="Times New Roman" w:cs="Times New Roman"/>
          <w:b/>
        </w:rPr>
      </w:pPr>
    </w:p>
    <w:p w14:paraId="3CFE62AF">
      <w:pPr>
        <w:rPr>
          <w:rFonts w:ascii="Times New Roman" w:hAnsi="Times New Roman" w:eastAsia="Times New Roman" w:cs="Times New Roman"/>
          <w:color w:val="000000"/>
          <w:sz w:val="24"/>
          <w:szCs w:val="24"/>
        </w:rPr>
      </w:pPr>
      <w:r>
        <w:rPr>
          <w:rFonts w:ascii="Times New Roman" w:hAnsi="Times New Roman" w:cs="Times New Roman"/>
          <w:b/>
        </w:rPr>
        <w:t>QUESTION FOUR</w:t>
      </w:r>
    </w:p>
    <w:p w14:paraId="7E403A3E">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val="en-US"/>
        </w:rPr>
        <w:t xml:space="preserve">Evaluate policies on tariff and non-tariff barriers in the East Africa corridor, proposing critical reforms to enhance EAC trade integration amid bureaucratic inefficiencies </w:t>
      </w:r>
      <w:r>
        <w:rPr>
          <w:rFonts w:ascii="Times New Roman" w:hAnsi="Times New Roman" w:eastAsia="Times New Roman" w:cs="Times New Roman"/>
          <w:b/>
          <w:bCs/>
          <w:color w:val="000000"/>
          <w:sz w:val="24"/>
          <w:szCs w:val="24"/>
          <w:lang w:val="en-US"/>
        </w:rPr>
        <w:t xml:space="preserve">(10 Marks) </w:t>
      </w:r>
    </w:p>
    <w:p w14:paraId="19D053C2">
      <w:pPr>
        <w:tabs>
          <w:tab w:val="left" w:pos="450"/>
        </w:tabs>
        <w:spacing w:line="276" w:lineRule="auto"/>
        <w:jc w:val="both"/>
        <w:rPr>
          <w:rFonts w:ascii="Times New Roman" w:hAnsi="Times New Roman" w:cs="Times New Roman"/>
          <w:b/>
        </w:rPr>
      </w:pPr>
    </w:p>
    <w:p w14:paraId="31212FC7">
      <w:pPr>
        <w:tabs>
          <w:tab w:val="left" w:pos="450"/>
        </w:tabs>
        <w:spacing w:line="276" w:lineRule="auto"/>
        <w:jc w:val="both"/>
        <w:rPr>
          <w:rFonts w:ascii="Times New Roman" w:hAnsi="Times New Roman" w:cs="Times New Roman"/>
          <w:b/>
        </w:rPr>
      </w:pPr>
      <w:r>
        <w:rPr>
          <w:rFonts w:ascii="Times New Roman" w:hAnsi="Times New Roman" w:cs="Times New Roman"/>
          <w:b/>
        </w:rPr>
        <w:t xml:space="preserve">QUESTION FIVE </w:t>
      </w:r>
    </w:p>
    <w:p w14:paraId="0CE17285">
      <w:pPr>
        <w:tabs>
          <w:tab w:val="left" w:pos="1080"/>
        </w:tabs>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Discuss exchange rate policies for emerging markets, using Ethiopia's controls as a case study to argue their pros and cons for inflation control in Kenya </w:t>
      </w:r>
      <w:r>
        <w:rPr>
          <w:rFonts w:ascii="Times New Roman" w:hAnsi="Times New Roman" w:cs="Times New Roman"/>
          <w:b/>
          <w:bCs/>
          <w:color w:val="000000"/>
          <w:sz w:val="24"/>
          <w:szCs w:val="24"/>
          <w:lang w:val="en-US"/>
        </w:rPr>
        <w:t xml:space="preserve">(10 Marks) </w:t>
      </w:r>
    </w:p>
    <w:sectPr>
      <w:footerReference r:id="rId5" w:type="default"/>
      <w:type w:val="continuous"/>
      <w:pgSz w:w="12240" w:h="15840"/>
      <w:pgMar w:top="630" w:right="135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F6353">
    <w:pPr>
      <w:pStyle w:val="4"/>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p w14:paraId="18421E5A">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ind w:left="360" w:hanging="360"/>
      </w:pPr>
    </w:lvl>
    <w:lvl w:ilvl="1" w:tentative="0">
      <w:start w:val="0"/>
      <w:numFmt w:val="bullet"/>
      <w:lvlText w:val="o"/>
      <w:lvlJc w:val="left"/>
      <w:pPr>
        <w:ind w:left="1080" w:hanging="360"/>
      </w:pPr>
      <w:rPr>
        <w:rFonts w:ascii="Courier New" w:hAnsi="Courier New" w:cs="Courier New"/>
      </w:rPr>
    </w:lvl>
    <w:lvl w:ilvl="2" w:tentative="0">
      <w:start w:val="0"/>
      <w:numFmt w:val="bullet"/>
      <w:lvlText w:val=""/>
      <w:lvlJc w:val="left"/>
      <w:pPr>
        <w:ind w:left="1800" w:hanging="360"/>
      </w:pPr>
      <w:rPr>
        <w:rFonts w:ascii="Wingdings" w:hAnsi="Wingdings"/>
      </w:rPr>
    </w:lvl>
    <w:lvl w:ilvl="3" w:tentative="0">
      <w:start w:val="0"/>
      <w:numFmt w:val="bullet"/>
      <w:lvlText w:val=""/>
      <w:lvlJc w:val="left"/>
      <w:pPr>
        <w:ind w:left="2520" w:hanging="360"/>
      </w:pPr>
      <w:rPr>
        <w:rFonts w:ascii="Symbol" w:hAnsi="Symbol"/>
      </w:rPr>
    </w:lvl>
    <w:lvl w:ilvl="4" w:tentative="0">
      <w:start w:val="0"/>
      <w:numFmt w:val="bullet"/>
      <w:lvlText w:val="o"/>
      <w:lvlJc w:val="left"/>
      <w:pPr>
        <w:ind w:left="3240" w:hanging="360"/>
      </w:pPr>
      <w:rPr>
        <w:rFonts w:ascii="Courier New" w:hAnsi="Courier New" w:cs="Courier New"/>
      </w:rPr>
    </w:lvl>
    <w:lvl w:ilvl="5" w:tentative="0">
      <w:start w:val="0"/>
      <w:numFmt w:val="bullet"/>
      <w:lvlText w:val=""/>
      <w:lvlJc w:val="left"/>
      <w:pPr>
        <w:ind w:left="3960" w:hanging="360"/>
      </w:pPr>
      <w:rPr>
        <w:rFonts w:ascii="Wingdings" w:hAnsi="Wingdings"/>
      </w:rPr>
    </w:lvl>
    <w:lvl w:ilvl="6" w:tentative="0">
      <w:start w:val="0"/>
      <w:numFmt w:val="bullet"/>
      <w:lvlText w:val=""/>
      <w:lvlJc w:val="left"/>
      <w:pPr>
        <w:ind w:left="4680" w:hanging="360"/>
      </w:pPr>
      <w:rPr>
        <w:rFonts w:ascii="Symbol" w:hAnsi="Symbol"/>
      </w:rPr>
    </w:lvl>
    <w:lvl w:ilvl="7" w:tentative="0">
      <w:start w:val="0"/>
      <w:numFmt w:val="bullet"/>
      <w:lvlText w:val="o"/>
      <w:lvlJc w:val="left"/>
      <w:pPr>
        <w:ind w:left="5400" w:hanging="360"/>
      </w:pPr>
      <w:rPr>
        <w:rFonts w:ascii="Courier New" w:hAnsi="Courier New" w:cs="Courier New"/>
      </w:rPr>
    </w:lvl>
    <w:lvl w:ilvl="8" w:tentative="0">
      <w:start w:val="0"/>
      <w:numFmt w:val="bullet"/>
      <w:lvlText w:val=""/>
      <w:lvlJc w:val="left"/>
      <w:pPr>
        <w:ind w:left="6120" w:hanging="360"/>
      </w:pPr>
      <w:rPr>
        <w:rFonts w:ascii="Wingdings" w:hAnsi="Wingdings"/>
      </w:rPr>
    </w:lvl>
  </w:abstractNum>
  <w:abstractNum w:abstractNumId="1">
    <w:nsid w:val="252A75CB"/>
    <w:multiLevelType w:val="singleLevel"/>
    <w:tmpl w:val="252A75CB"/>
    <w:lvl w:ilvl="0" w:tentative="0">
      <w:start w:val="1"/>
      <w:numFmt w:val="lowerLetter"/>
      <w:lvlText w:val="%1)"/>
      <w:lvlJc w:val="left"/>
      <w:pPr>
        <w:tabs>
          <w:tab w:val="left" w:pos="425"/>
        </w:tabs>
        <w:ind w:left="425" w:leftChars="0" w:hanging="425" w:firstLineChars="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67DD13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SimSu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SimSun"/>
      <w:sz w:val="22"/>
      <w:szCs w:val="22"/>
      <w:lang w:val="en-US" w:eastAsia="en-US" w:bidi="ar-SA"/>
    </w:rPr>
  </w:style>
  <w:style w:type="character" w:default="1" w:styleId="2">
    <w:name w:val="Default Paragraph Font"/>
    <w:uiPriority w:val="1"/>
  </w:style>
  <w:style w:type="table" w:default="1" w:styleId="3">
    <w:name w:val="Normal Table"/>
    <w:qFormat/>
    <w:uiPriority w:val="99"/>
    <w:tblPr>
      <w:tblCellMar>
        <w:top w:w="0" w:type="dxa"/>
        <w:left w:w="108" w:type="dxa"/>
        <w:bottom w:w="0" w:type="dxa"/>
        <w:right w:w="108" w:type="dxa"/>
      </w:tblCellMar>
    </w:tblPr>
  </w:style>
  <w:style w:type="paragraph" w:styleId="4">
    <w:name w:val="footer"/>
    <w:basedOn w:val="1"/>
    <w:link w:val="13"/>
    <w:qFormat/>
    <w:uiPriority w:val="99"/>
    <w:pPr>
      <w:tabs>
        <w:tab w:val="center" w:pos="4680"/>
        <w:tab w:val="right" w:pos="9360"/>
      </w:tabs>
      <w:spacing w:after="0" w:line="240" w:lineRule="auto"/>
    </w:pPr>
  </w:style>
  <w:style w:type="paragraph" w:styleId="5">
    <w:name w:val="header"/>
    <w:basedOn w:val="1"/>
    <w:link w:val="12"/>
    <w:qFormat/>
    <w:uiPriority w:val="99"/>
    <w:pPr>
      <w:tabs>
        <w:tab w:val="center" w:pos="4680"/>
        <w:tab w:val="right" w:pos="9360"/>
      </w:tabs>
      <w:spacing w:after="0" w:line="240" w:lineRule="auto"/>
    </w:pPr>
  </w:style>
  <w:style w:type="paragraph" w:styleId="6">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7">
    <w:name w:val="List Paragraph"/>
    <w:basedOn w:val="1"/>
    <w:qFormat/>
    <w:uiPriority w:val="34"/>
    <w:pPr>
      <w:ind w:left="720"/>
      <w:contextualSpacing/>
    </w:pPr>
  </w:style>
  <w:style w:type="paragraph" w:customStyle="1" w:styleId="8">
    <w:name w:val="HTML Top of Form_aec79610-33fd-4ad9-ad5a-7d610de06e82"/>
    <w:basedOn w:val="1"/>
    <w:next w:val="1"/>
    <w:link w:val="9"/>
    <w:qFormat/>
    <w:uiPriority w:val="99"/>
    <w:pPr>
      <w:pBdr>
        <w:bottom w:val="single" w:color="auto" w:sz="6" w:space="1"/>
      </w:pBdr>
      <w:spacing w:after="0"/>
      <w:jc w:val="center"/>
    </w:pPr>
    <w:rPr>
      <w:rFonts w:ascii="Arial" w:hAnsi="Arial" w:cs="Arial"/>
      <w:vanish/>
      <w:sz w:val="16"/>
      <w:szCs w:val="16"/>
    </w:rPr>
  </w:style>
  <w:style w:type="character" w:customStyle="1" w:styleId="9">
    <w:name w:val="z-Top of Form Char"/>
    <w:basedOn w:val="2"/>
    <w:link w:val="8"/>
    <w:qFormat/>
    <w:uiPriority w:val="99"/>
    <w:rPr>
      <w:rFonts w:ascii="Arial" w:hAnsi="Arial" w:cs="Arial"/>
      <w:vanish/>
      <w:sz w:val="16"/>
      <w:szCs w:val="16"/>
    </w:rPr>
  </w:style>
  <w:style w:type="paragraph" w:customStyle="1" w:styleId="10">
    <w:name w:val="HTML Bottom of Form_9b143672-61a1-461a-b718-d79aadb8f609"/>
    <w:basedOn w:val="1"/>
    <w:next w:val="1"/>
    <w:link w:val="11"/>
    <w:qFormat/>
    <w:uiPriority w:val="99"/>
    <w:pPr>
      <w:pBdr>
        <w:top w:val="single" w:color="auto" w:sz="6" w:space="1"/>
      </w:pBdr>
      <w:spacing w:after="0"/>
      <w:jc w:val="center"/>
    </w:pPr>
    <w:rPr>
      <w:rFonts w:ascii="Arial" w:hAnsi="Arial" w:cs="Arial"/>
      <w:vanish/>
      <w:sz w:val="16"/>
      <w:szCs w:val="16"/>
    </w:rPr>
  </w:style>
  <w:style w:type="character" w:customStyle="1" w:styleId="11">
    <w:name w:val="z-Bottom of Form Char"/>
    <w:basedOn w:val="2"/>
    <w:link w:val="10"/>
    <w:qFormat/>
    <w:uiPriority w:val="99"/>
    <w:rPr>
      <w:rFonts w:ascii="Arial" w:hAnsi="Arial" w:cs="Arial"/>
      <w:vanish/>
      <w:sz w:val="16"/>
      <w:szCs w:val="16"/>
    </w:rPr>
  </w:style>
  <w:style w:type="character" w:customStyle="1" w:styleId="12">
    <w:name w:val="Header Char_6d021638-8007-409b-9af6-f14a3553bfa8"/>
    <w:basedOn w:val="2"/>
    <w:link w:val="5"/>
    <w:uiPriority w:val="99"/>
  </w:style>
  <w:style w:type="character" w:customStyle="1" w:styleId="13">
    <w:name w:val="Footer Char_cfddac5d-d767-4b7f-9060-57add39bea85"/>
    <w:basedOn w:val="2"/>
    <w:link w:val="4"/>
    <w:uiPriority w:val="99"/>
  </w:style>
  <w:style w:type="character" w:customStyle="1" w:styleId="14">
    <w:name w:val="fontstyle01"/>
    <w:basedOn w:val="2"/>
    <w:qFormat/>
    <w:uiPriority w:val="0"/>
    <w:rPr>
      <w:rFonts w:hint="default" w:ascii="Arial" w:hAnsi="Arial" w:cs="Arial"/>
      <w:b/>
      <w:bCs/>
      <w:color w:val="000000"/>
      <w:sz w:val="24"/>
      <w:szCs w:val="24"/>
    </w:rPr>
  </w:style>
  <w:style w:type="character" w:customStyle="1" w:styleId="15">
    <w:name w:val="fontstyle21"/>
    <w:basedOn w:val="2"/>
    <w:qFormat/>
    <w:uiPriority w:val="0"/>
    <w:rPr>
      <w:rFonts w:hint="default" w:ascii="Arial" w:hAnsi="Arial" w:cs="Arial"/>
      <w:color w:val="000000"/>
      <w:sz w:val="24"/>
      <w:szCs w:val="24"/>
    </w:rPr>
  </w:style>
  <w:style w:type="paragraph" w:customStyle="1" w:styleId="16">
    <w:name w:val="Default"/>
    <w:qFormat/>
    <w:uiPriority w:val="0"/>
    <w:pPr>
      <w:autoSpaceDE w:val="0"/>
      <w:autoSpaceDN w:val="0"/>
      <w:adjustRightInd w:val="0"/>
      <w:spacing w:after="0" w:line="240" w:lineRule="auto"/>
    </w:pPr>
    <w:rPr>
      <w:rFonts w:ascii="Arial" w:hAnsi="Arial" w:eastAsia="Calibri" w:cs="Arial"/>
      <w:color w:val="000000"/>
      <w:sz w:val="24"/>
      <w:szCs w:val="24"/>
      <w:lang w:val="en-US" w:eastAsia="en-US" w:bidi="ar-SA"/>
    </w:rPr>
  </w:style>
  <w:style w:type="paragraph" w:customStyle="1" w:styleId="17">
    <w:name w:val="Standard"/>
    <w:qFormat/>
    <w:uiPriority w:val="0"/>
    <w:pPr>
      <w:suppressAutoHyphens/>
      <w:autoSpaceDN w:val="0"/>
      <w:spacing w:after="160" w:line="253" w:lineRule="auto"/>
      <w:textAlignment w:val="baseline"/>
    </w:pPr>
    <w:rPr>
      <w:rFonts w:ascii="Calibri" w:hAnsi="Calibri" w:eastAsia="Calibri" w:cs="SimSun"/>
      <w:kern w:val="3"/>
      <w:sz w:val="22"/>
      <w:szCs w:val="22"/>
      <w:lang w:val="en-GB"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73ED4-4835-4B55-BE24-E49720103F19}">
  <ds:schemaRefs/>
</ds:datastoreItem>
</file>

<file path=docProps/app.xml><?xml version="1.0" encoding="utf-8"?>
<Properties xmlns="http://schemas.openxmlformats.org/officeDocument/2006/extended-properties" xmlns:vt="http://schemas.openxmlformats.org/officeDocument/2006/docPropsVTypes">
  <Template>Normal</Template>
  <Pages>2</Pages>
  <Words>433</Words>
  <Characters>2480</Characters>
  <Paragraphs>48</Paragraphs>
  <TotalTime>0</TotalTime>
  <ScaleCrop>false</ScaleCrop>
  <LinksUpToDate>false</LinksUpToDate>
  <CharactersWithSpaces>2913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2024-06-20T13:58:00Z</dcterms:created>
  <dc:creator>kabongahg@gmail.com</dc:creator>
  <cp:lastModifiedBy>hochieng</cp:lastModifiedBy>
  <dcterms:modified xsi:type="dcterms:W3CDTF">2026-04-08T06:48:05Z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76962409E71244C0A25C03C3B2D48460_13</vt:lpwstr>
  </property>
</Properties>
</file>