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1623" w:rsidRDefault="00623DB4">
      <w:pPr>
        <w:jc w:val="center"/>
      </w:pPr>
      <w:bookmarkStart w:id="0" w:name="_GoBack"/>
      <w:bookmarkEnd w:id="0"/>
      <w:r>
        <w:rPr>
          <w:rFonts w:ascii="Calibri" w:eastAsia="Times New Roman" w:hAnsi="Calibri" w:cs="Times New Roman"/>
          <w:noProof/>
          <w:sz w:val="24"/>
          <w:szCs w:val="28"/>
        </w:rPr>
        <w:drawing>
          <wp:inline distT="0" distB="0" distL="0" distR="0">
            <wp:extent cx="1584960" cy="107696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107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1623" w:rsidRDefault="00623DB4">
      <w:pPr>
        <w:keepNext/>
        <w:keepLines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RIARA LAW SCHOOL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UNIVERSITY EXAMINATION FOR BACHELOR OF LAWS (LLB) DEGREE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AND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PRE-KENYA SCHOOL OF LAW CORE COURSES COMPLIANCE PROGRAMME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DATE: 18</w:t>
      </w:r>
      <w:r>
        <w:rPr>
          <w:rFonts w:ascii="Times New Roman" w:eastAsia="Times New Roman" w:hAnsi="Times New Roman" w:cs="Times New Roman"/>
          <w:b/>
          <w:bCs/>
          <w:sz w:val="24"/>
          <w:szCs w:val="28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 xml:space="preserve"> AUGUST 2025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</w:rPr>
        <w:t>RLB 313: FINANCIAL SERVICES LAW</w:t>
      </w:r>
    </w:p>
    <w:p w:rsidR="00031623" w:rsidRDefault="00623DB4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8"/>
          <w:lang w:val="sv-S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8"/>
          <w:lang w:val="sv-SE"/>
        </w:rPr>
        <w:t>EXAMINER: CHARLOTTE NYANGERI, LLM, FIFA MASTER</w:t>
      </w:r>
    </w:p>
    <w:p w:rsidR="00031623" w:rsidRDefault="00031623">
      <w:pPr>
        <w:keepNext/>
        <w:keepLines/>
        <w:spacing w:before="24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8"/>
          <w:szCs w:val="10"/>
          <w:lang w:val="sv-SE"/>
        </w:rPr>
      </w:pPr>
    </w:p>
    <w:p w:rsidR="00031623" w:rsidRDefault="00623DB4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INSTRUCTIONS</w:t>
      </w:r>
    </w:p>
    <w:p w:rsidR="00031623" w:rsidRDefault="00031623">
      <w:pPr>
        <w:spacing w:after="120" w:line="240" w:lineRule="auto"/>
        <w:jc w:val="center"/>
        <w:rPr>
          <w:rFonts w:ascii="Times New Roman" w:eastAsia="Times New Roman" w:hAnsi="Times New Roman" w:cs="Times New Roman"/>
          <w:sz w:val="8"/>
          <w:szCs w:val="8"/>
        </w:rPr>
      </w:pP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is the final examination in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FINANCIAL SERVICES LAW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You will earn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70%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your final grade from this final examination and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30%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from Continuous Assessment Assignments.</w:t>
      </w: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examination has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SEVEN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questions.  Please answer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ALL FOUR Q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UESTIONS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A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ANY TWO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from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Section B.</w:t>
      </w: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This examination has 3 pages, including this one.</w:t>
      </w: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Time allocated for this examination is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TWO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(2) hours. </w:t>
      </w: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examination is governed by the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Riara University Academic Honesty Regulations</w:t>
      </w:r>
      <w:r>
        <w:rPr>
          <w:rFonts w:ascii="Times New Roman" w:eastAsia="Times New Roman" w:hAnsi="Times New Roman" w:cs="Times New Roman"/>
          <w:sz w:val="24"/>
          <w:szCs w:val="24"/>
        </w:rPr>
        <w:t>. Students who violate those regulations w</w:t>
      </w:r>
      <w:r>
        <w:rPr>
          <w:rFonts w:ascii="Times New Roman" w:eastAsia="Times New Roman" w:hAnsi="Times New Roman" w:cs="Times New Roman"/>
          <w:sz w:val="24"/>
          <w:szCs w:val="24"/>
        </w:rPr>
        <w:t>ill be penalized. Students have an obligation to report to the course instructor any incidences of academic dishonesty compromising the integrity of this examination.</w:t>
      </w:r>
    </w:p>
    <w:p w:rsidR="00031623" w:rsidRDefault="00623DB4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Indicate your registration Number and the Title of the Exam at the top of the page.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DO NO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indicate your name on the answer script.</w:t>
      </w:r>
    </w:p>
    <w:p w:rsidR="00031623" w:rsidRDefault="00031623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1623" w:rsidRDefault="00031623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1623" w:rsidRDefault="00031623">
      <w:pPr>
        <w:spacing w:after="12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31623" w:rsidRDefault="00623DB4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lastRenderedPageBreak/>
        <w:t>SECTION A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QUESTION ONE</w:t>
      </w:r>
    </w:p>
    <w:p w:rsidR="00031623" w:rsidRDefault="00623DB4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“The protection of retirement benefits is fundamental to ensuring income security for retirees, yet regulatory gaps and governance failures continue to expose pension funds to risk.”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With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reference to the Retirement Benefits Act, the Retirement Benefits Regulations and relevant case law:</w:t>
      </w:r>
    </w:p>
    <w:p w:rsidR="00031623" w:rsidRDefault="00623DB4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the legal framework governing the establishment, management and regulation of retirement benefits schemes in Kenya.</w:t>
      </w:r>
    </w:p>
    <w:p w:rsidR="00031623" w:rsidRDefault="00623DB4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Evaluate the role of the Retir</w:t>
      </w:r>
      <w:r>
        <w:rPr>
          <w:rFonts w:ascii="Times New Roman" w:eastAsia="Times New Roman" w:hAnsi="Times New Roman" w:cs="Times New Roman"/>
          <w:sz w:val="24"/>
          <w:szCs w:val="24"/>
        </w:rPr>
        <w:t>ement Benefits Authority (RBA) in supervising pension schemes and protecting members’ interests.</w:t>
      </w:r>
    </w:p>
    <w:p w:rsidR="00031623" w:rsidRDefault="00623DB4">
      <w:pPr>
        <w:pStyle w:val="ListParagraph"/>
        <w:numPr>
          <w:ilvl w:val="0"/>
          <w:numId w:val="2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Analyze the legal remedies available to pension scheme members in cases of mismanagement or unlawful withholding of pension benefits.</w:t>
      </w:r>
    </w:p>
    <w:p w:rsidR="00031623" w:rsidRDefault="00623DB4">
      <w:pPr>
        <w:pStyle w:val="ListParagraph"/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(15 marks)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QUESTION TWO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ritically compare the legal and regulatory frameworks governing Banks and SACCOs in Kenya.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 what extent do these frameworks reflect the distinct nature, functions and risks associated with each institution?</w:t>
      </w:r>
    </w:p>
    <w:p w:rsidR="00031623" w:rsidRDefault="00623DB4">
      <w:pPr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(15 marks)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QUESTION THREE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MobiMoola, a digital </w:t>
      </w:r>
      <w:r>
        <w:rPr>
          <w:rFonts w:ascii="Times New Roman" w:eastAsia="Times New Roman" w:hAnsi="Times New Roman" w:cs="Times New Roman"/>
          <w:sz w:val="24"/>
          <w:szCs w:val="24"/>
        </w:rPr>
        <w:t>lender, accesses borrower contacts and uses this information to shame defaulters. Borrowers file a complaint under the 2019 Data Protection Act, while MobiMoola argues it is enforcing legitimate contractual rights.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Evaluate the legal position with guidance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from Okiya Omtatah Okoiti v CBA &amp; Others [2020] eKLR on consumer rights and privacy in financial services.</w:t>
      </w:r>
    </w:p>
    <w:p w:rsidR="00031623" w:rsidRDefault="00623DB4">
      <w:pPr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031623" w:rsidRDefault="00031623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1623" w:rsidRDefault="00031623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lastRenderedPageBreak/>
        <w:t>QUESTION FOUR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Bobbit Microfinance fails to conduct proper Know-Your-Customer (KYC) checks and is later found to have processed transact</w:t>
      </w:r>
      <w:r>
        <w:rPr>
          <w:rFonts w:ascii="Times New Roman" w:eastAsia="Times New Roman" w:hAnsi="Times New Roman" w:cs="Times New Roman"/>
          <w:sz w:val="24"/>
          <w:szCs w:val="24"/>
        </w:rPr>
        <w:t>ions for a suspected terrorist organization.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the obligations of financial institutions under the Proceeds of Crime and Anti-Money Laundering Act (POCAMLA).</w:t>
      </w:r>
    </w:p>
    <w:p w:rsidR="00031623" w:rsidRDefault="00623DB4">
      <w:pPr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>(10 marks)</w:t>
      </w:r>
    </w:p>
    <w:p w:rsidR="00031623" w:rsidRDefault="00623DB4">
      <w:pPr>
        <w:spacing w:after="12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fr-FR"/>
        </w:rPr>
        <w:t>SECTION B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fr-FR"/>
        </w:rPr>
        <w:t>QUESTION FIVE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You are a legal advisor to the National Treasury. In </w:t>
      </w:r>
      <w:r>
        <w:rPr>
          <w:rFonts w:ascii="Times New Roman" w:eastAsia="Times New Roman" w:hAnsi="Times New Roman" w:cs="Times New Roman"/>
          <w:sz w:val="24"/>
          <w:szCs w:val="24"/>
        </w:rPr>
        <w:t>preparation for Kenya’s upcoming Financial Sector Assessment Program (FSAP) by the IMF and World Bank, you are asked to evaluate Kenya’s compliance with international financial standards.</w:t>
      </w:r>
    </w:p>
    <w:p w:rsidR="00031623" w:rsidRDefault="00623DB4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Identify key areas where Kenya has made progress and where legal or </w:t>
      </w:r>
      <w:r>
        <w:rPr>
          <w:rFonts w:ascii="Times New Roman" w:eastAsia="Times New Roman" w:hAnsi="Times New Roman" w:cs="Times New Roman"/>
          <w:sz w:val="24"/>
          <w:szCs w:val="24"/>
        </w:rPr>
        <w:t>regulatory gaps persist.</w:t>
      </w:r>
    </w:p>
    <w:p w:rsidR="00031623" w:rsidRDefault="00623DB4">
      <w:pPr>
        <w:pStyle w:val="ListParagraph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Provide policy and legal reform recommendations.</w:t>
      </w:r>
    </w:p>
    <w:p w:rsidR="00031623" w:rsidRDefault="00623DB4">
      <w:pPr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QUESTION SIX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Camilla is a Director at SnitchTel, a publicly listed telecom company. Two weeks before the release of a poor financial report, she sells a large portion of h</w:t>
      </w:r>
      <w:r>
        <w:rPr>
          <w:rFonts w:ascii="Times New Roman" w:eastAsia="Times New Roman" w:hAnsi="Times New Roman" w:cs="Times New Roman"/>
          <w:sz w:val="24"/>
          <w:szCs w:val="24"/>
        </w:rPr>
        <w:t>er shares. The Capital Markets Authority initiates investigations.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the legal implications of her actions under the Capital Markets Act.</w:t>
      </w:r>
    </w:p>
    <w:p w:rsidR="00031623" w:rsidRDefault="00623DB4">
      <w:pPr>
        <w:spacing w:after="120" w:line="36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031623" w:rsidRDefault="00623DB4">
      <w:pPr>
        <w:spacing w:after="12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QUESTION SEVEN</w:t>
      </w:r>
    </w:p>
    <w:p w:rsidR="00031623" w:rsidRDefault="00623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and explain five reasons why Insurance plays a critical role in financial service</w:t>
      </w:r>
      <w:r>
        <w:rPr>
          <w:rFonts w:ascii="Times New Roman" w:hAnsi="Times New Roman" w:cs="Times New Roman"/>
          <w:sz w:val="24"/>
          <w:szCs w:val="24"/>
        </w:rPr>
        <w:t>s.</w:t>
      </w:r>
    </w:p>
    <w:p w:rsidR="00031623" w:rsidRDefault="00623DB4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sectPr w:rsidR="0003162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DB4" w:rsidRDefault="00623DB4">
      <w:pPr>
        <w:spacing w:line="240" w:lineRule="auto"/>
      </w:pPr>
      <w:r>
        <w:separator/>
      </w:r>
    </w:p>
  </w:endnote>
  <w:endnote w:type="continuationSeparator" w:id="0">
    <w:p w:rsidR="00623DB4" w:rsidRDefault="00623DB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altName w:val="Segoe Print"/>
    <w:charset w:val="00"/>
    <w:family w:val="auto"/>
    <w:pitch w:val="default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1623" w:rsidRDefault="00623DB4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31623" w:rsidRDefault="00623DB4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AD653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 w:rsidR="00AD653C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" filled="f" fillcolor="white [3201]" stroked="f" strokeweight=".5pt">
              <v:textbox style="mso-fit-shape-to-text:t" inset="0,0,0,0">
                <w:txbxContent>
                  <w:p w:rsidR="00031623" w:rsidRDefault="00623DB4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AD653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 w:rsidR="00AD653C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DB4" w:rsidRDefault="00623DB4">
      <w:pPr>
        <w:spacing w:after="0"/>
      </w:pPr>
      <w:r>
        <w:separator/>
      </w:r>
    </w:p>
  </w:footnote>
  <w:footnote w:type="continuationSeparator" w:id="0">
    <w:p w:rsidR="00623DB4" w:rsidRDefault="00623DB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AF4AA8"/>
    <w:multiLevelType w:val="multilevel"/>
    <w:tmpl w:val="10AF4AA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206CD8"/>
    <w:multiLevelType w:val="multilevel"/>
    <w:tmpl w:val="16206CD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B64BC9"/>
    <w:multiLevelType w:val="multilevel"/>
    <w:tmpl w:val="61B64BC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611"/>
    <w:rsid w:val="00000C40"/>
    <w:rsid w:val="0002066C"/>
    <w:rsid w:val="00031623"/>
    <w:rsid w:val="00032027"/>
    <w:rsid w:val="00044962"/>
    <w:rsid w:val="0005091D"/>
    <w:rsid w:val="0017016F"/>
    <w:rsid w:val="001F736D"/>
    <w:rsid w:val="002076E6"/>
    <w:rsid w:val="00290C9B"/>
    <w:rsid w:val="002B6AEC"/>
    <w:rsid w:val="002D2D0F"/>
    <w:rsid w:val="00356FEB"/>
    <w:rsid w:val="003C7B01"/>
    <w:rsid w:val="00420A41"/>
    <w:rsid w:val="0047588E"/>
    <w:rsid w:val="00485F5F"/>
    <w:rsid w:val="004A4CC1"/>
    <w:rsid w:val="004C21DA"/>
    <w:rsid w:val="004D1FC5"/>
    <w:rsid w:val="004F501D"/>
    <w:rsid w:val="005039CE"/>
    <w:rsid w:val="00544376"/>
    <w:rsid w:val="00610AA9"/>
    <w:rsid w:val="00623DB4"/>
    <w:rsid w:val="006450EB"/>
    <w:rsid w:val="00682E00"/>
    <w:rsid w:val="006910E2"/>
    <w:rsid w:val="006915BB"/>
    <w:rsid w:val="006B3982"/>
    <w:rsid w:val="00736BBD"/>
    <w:rsid w:val="00805A17"/>
    <w:rsid w:val="00822919"/>
    <w:rsid w:val="00826610"/>
    <w:rsid w:val="0084755E"/>
    <w:rsid w:val="008A2BF2"/>
    <w:rsid w:val="008F2C9D"/>
    <w:rsid w:val="0091522B"/>
    <w:rsid w:val="009B1A84"/>
    <w:rsid w:val="009C26C3"/>
    <w:rsid w:val="009D6F11"/>
    <w:rsid w:val="009F5651"/>
    <w:rsid w:val="00AB2611"/>
    <w:rsid w:val="00AD653C"/>
    <w:rsid w:val="00B054A2"/>
    <w:rsid w:val="00B076FB"/>
    <w:rsid w:val="00B20951"/>
    <w:rsid w:val="00B87F13"/>
    <w:rsid w:val="00BA77CE"/>
    <w:rsid w:val="00BB036F"/>
    <w:rsid w:val="00C679F1"/>
    <w:rsid w:val="00CC5CF6"/>
    <w:rsid w:val="00D37B6C"/>
    <w:rsid w:val="00D63759"/>
    <w:rsid w:val="00DA3D2E"/>
    <w:rsid w:val="00DC293B"/>
    <w:rsid w:val="00E21EC4"/>
    <w:rsid w:val="00F3244B"/>
    <w:rsid w:val="00F7044A"/>
    <w:rsid w:val="00FC6382"/>
    <w:rsid w:val="7AF90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512199-F648-40DB-A731-9C26EA304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user</cp:lastModifiedBy>
  <cp:revision>4</cp:revision>
  <dcterms:created xsi:type="dcterms:W3CDTF">2025-07-05T22:51:00Z</dcterms:created>
  <dcterms:modified xsi:type="dcterms:W3CDTF">2025-11-06T14:42:00Z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9AF5AFB95628432AA50EFF3A19A014E5_12</vt:lpwstr>
  </property>
</Properties>
</file>