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002B1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9453E6" wp14:editId="646393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0E27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9FBD71" w14:textId="77777777"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C3378A2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DA7BDDD" w14:textId="31CA80A6" w:rsidR="00157F1B" w:rsidRPr="00302141" w:rsidRDefault="00831E00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4 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14:paraId="772B870C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</w:t>
      </w:r>
      <w:bookmarkStart w:id="0" w:name="_GoBack"/>
      <w:bookmarkEnd w:id="0"/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IPLOMACY</w:t>
      </w:r>
    </w:p>
    <w:p w14:paraId="5BE8C74D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0C32BD34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302141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428 </w:t>
      </w: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TITLE</w:t>
      </w:r>
      <w:r w:rsidR="00302141" w:rsidRPr="00302141">
        <w:rPr>
          <w:rFonts w:ascii="Times New Roman" w:eastAsia="Times New Roman" w:hAnsi="Times New Roman" w:cs="Times New Roman"/>
          <w:b/>
          <w:sz w:val="24"/>
          <w:szCs w:val="24"/>
        </w:rPr>
        <w:t>: CHINA-AFRICA RELATIONS</w:t>
      </w:r>
    </w:p>
    <w:p w14:paraId="11911A68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__________________________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06AEC933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694C97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AC3D5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EBAB9A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C721815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12CF98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CB2DEB3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1642D6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206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820206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20EBC00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5A4EFE93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3893E8C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63313EF9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7349C68C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7052DED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63CEE26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88F940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3CEF719" w14:textId="77777777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45EA54AC" w14:textId="77777777" w:rsidR="00820206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BF151D" w14:textId="77777777" w:rsidR="00820206" w:rsidRPr="00157C5A" w:rsidRDefault="00820206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lastRenderedPageBreak/>
        <w:t>SECTION A: (COMPULSORY 30 MARKS)</w:t>
      </w:r>
    </w:p>
    <w:p w14:paraId="4299D014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ONE</w:t>
      </w:r>
    </w:p>
    <w:p w14:paraId="21D0613D" w14:textId="77777777" w:rsidR="00820206" w:rsidRPr="00157C5A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Discuss the history of China-Africa relations from Bandung Conference </w:t>
      </w:r>
      <w:proofErr w:type="spellStart"/>
      <w:r w:rsidRPr="00157C5A">
        <w:rPr>
          <w:rFonts w:ascii="Times New Roman" w:hAnsi="Times New Roman"/>
          <w:sz w:val="24"/>
          <w:szCs w:val="24"/>
        </w:rPr>
        <w:t>upto</w:t>
      </w:r>
      <w:proofErr w:type="spellEnd"/>
      <w:r w:rsidRPr="00157C5A">
        <w:rPr>
          <w:rFonts w:ascii="Times New Roman" w:hAnsi="Times New Roman"/>
          <w:sz w:val="24"/>
          <w:szCs w:val="24"/>
        </w:rPr>
        <w:t xml:space="preserve"> the era of Forum for China-Africa Cooperation, clearly delineating the various phases it underw</w:t>
      </w:r>
      <w:r>
        <w:rPr>
          <w:rFonts w:ascii="Times New Roman" w:hAnsi="Times New Roman"/>
          <w:sz w:val="24"/>
          <w:szCs w:val="24"/>
        </w:rPr>
        <w:t>ent (15</w:t>
      </w:r>
      <w:r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522F300F" w14:textId="77777777" w:rsidR="00820206" w:rsidRPr="00157C5A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Highlight key areas of cooperation between</w:t>
      </w:r>
      <w:r>
        <w:rPr>
          <w:rFonts w:ascii="Times New Roman" w:hAnsi="Times New Roman"/>
          <w:sz w:val="24"/>
          <w:szCs w:val="24"/>
        </w:rPr>
        <w:t xml:space="preserve"> China and African Countries (15</w:t>
      </w:r>
      <w:r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7753938D" w14:textId="77777777"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07BD6" w14:textId="77777777" w:rsidR="00820206" w:rsidRPr="00157C5A" w:rsidRDefault="00820206" w:rsidP="00820206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57C5A">
        <w:rPr>
          <w:rFonts w:ascii="Times New Roman" w:hAnsi="Times New Roman"/>
          <w:b/>
          <w:sz w:val="24"/>
          <w:szCs w:val="24"/>
          <w:u w:val="single"/>
        </w:rPr>
        <w:t>SECTION B (ANSWER ANY TWO QUESTIONS - 40 MARKS)</w:t>
      </w:r>
    </w:p>
    <w:p w14:paraId="16ABA513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TWO</w:t>
      </w:r>
    </w:p>
    <w:p w14:paraId="51E885B2" w14:textId="77777777"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Discuss Soft Power (5 marks)</w:t>
      </w:r>
    </w:p>
    <w:p w14:paraId="605DD58E" w14:textId="77777777"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Analyze China’s soft power tools and pursuit in Africa (15 marks)</w:t>
      </w:r>
    </w:p>
    <w:p w14:paraId="0AD684E7" w14:textId="77777777"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2B53D00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THREE</w:t>
      </w:r>
    </w:p>
    <w:p w14:paraId="5DF213D9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57C5A">
        <w:rPr>
          <w:rFonts w:ascii="Times New Roman" w:hAnsi="Times New Roman"/>
          <w:color w:val="333333"/>
          <w:sz w:val="24"/>
          <w:szCs w:val="24"/>
        </w:rPr>
        <w:t>Critically evaluate the Forum for China-Africa Cooperation showing its operations, success and failures (20 marks)</w:t>
      </w:r>
    </w:p>
    <w:p w14:paraId="2AF0466C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CA67DD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FOUR</w:t>
      </w:r>
    </w:p>
    <w:p w14:paraId="15FF5FD5" w14:textId="77777777" w:rsidR="00820206" w:rsidRPr="00157C5A" w:rsidRDefault="00820206" w:rsidP="00820206">
      <w:pPr>
        <w:pStyle w:val="ListParagraph"/>
        <w:ind w:left="0"/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Analyze the key attributes of China’s non-interference foreign policy in Africa showing why China cannot sustain this (20 marks)</w:t>
      </w:r>
    </w:p>
    <w:p w14:paraId="010C19FE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484DCDCF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FIVE</w:t>
      </w:r>
    </w:p>
    <w:p w14:paraId="6BDD624D" w14:textId="77777777" w:rsidR="00820206" w:rsidRPr="00157C5A" w:rsidRDefault="00820206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Give an overview of the Belt and Road Initiative, and the place of Africa in it</w:t>
      </w:r>
      <w:r>
        <w:rPr>
          <w:rFonts w:ascii="Times New Roman" w:hAnsi="Times New Roman"/>
          <w:sz w:val="24"/>
          <w:szCs w:val="24"/>
        </w:rPr>
        <w:t xml:space="preserve"> (10</w:t>
      </w:r>
      <w:r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2711230E" w14:textId="5ED60DFD" w:rsidR="00820206" w:rsidRPr="00157C5A" w:rsidRDefault="00820206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Critically </w:t>
      </w:r>
      <w:r w:rsidR="000E6BF2">
        <w:rPr>
          <w:rFonts w:ascii="Times New Roman" w:hAnsi="Times New Roman"/>
          <w:sz w:val="24"/>
          <w:szCs w:val="24"/>
        </w:rPr>
        <w:t>analyze</w:t>
      </w:r>
      <w:r w:rsidRPr="00157C5A">
        <w:rPr>
          <w:rFonts w:ascii="Times New Roman" w:hAnsi="Times New Roman"/>
          <w:sz w:val="24"/>
          <w:szCs w:val="24"/>
        </w:rPr>
        <w:t xml:space="preserve"> the sources of funding under the Belt and Road Initiative that you </w:t>
      </w:r>
      <w:r>
        <w:rPr>
          <w:rFonts w:ascii="Times New Roman" w:hAnsi="Times New Roman"/>
          <w:sz w:val="24"/>
          <w:szCs w:val="24"/>
        </w:rPr>
        <w:t>can</w:t>
      </w:r>
      <w:r w:rsidRPr="00157C5A">
        <w:rPr>
          <w:rFonts w:ascii="Times New Roman" w:hAnsi="Times New Roman"/>
          <w:sz w:val="24"/>
          <w:szCs w:val="24"/>
        </w:rPr>
        <w:t xml:space="preserve"> advise</w:t>
      </w:r>
      <w:r>
        <w:rPr>
          <w:rFonts w:ascii="Times New Roman" w:hAnsi="Times New Roman"/>
          <w:sz w:val="24"/>
          <w:szCs w:val="24"/>
        </w:rPr>
        <w:t xml:space="preserve"> Kenyan government to pursue to complete the SGR construction from Naivasha to the Ugandan border</w:t>
      </w:r>
      <w:r w:rsidR="00756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(10</w:t>
      </w:r>
      <w:r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577A85F5" w14:textId="77777777" w:rsidR="00820206" w:rsidRPr="00157C5A" w:rsidRDefault="00820206" w:rsidP="00820206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14:paraId="1271F8D9" w14:textId="77777777" w:rsidR="00820206" w:rsidRPr="00195E61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646570" w14:textId="77777777" w:rsidR="00FF0B9D" w:rsidRPr="00195E61" w:rsidRDefault="00FF0B9D"/>
    <w:sectPr w:rsidR="00FF0B9D" w:rsidRPr="00195E61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791A"/>
    <w:multiLevelType w:val="hybridMultilevel"/>
    <w:tmpl w:val="22EE5D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7268F"/>
    <w:multiLevelType w:val="hybridMultilevel"/>
    <w:tmpl w:val="9198DB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440B1"/>
    <w:multiLevelType w:val="hybridMultilevel"/>
    <w:tmpl w:val="D92AA1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7F1B"/>
    <w:rsid w:val="00067012"/>
    <w:rsid w:val="000E6BF2"/>
    <w:rsid w:val="00157F1B"/>
    <w:rsid w:val="0018364D"/>
    <w:rsid w:val="00195E61"/>
    <w:rsid w:val="002E3D96"/>
    <w:rsid w:val="00302141"/>
    <w:rsid w:val="00313923"/>
    <w:rsid w:val="00391E45"/>
    <w:rsid w:val="007567AB"/>
    <w:rsid w:val="00760B00"/>
    <w:rsid w:val="00820206"/>
    <w:rsid w:val="00831E00"/>
    <w:rsid w:val="008D5B7C"/>
    <w:rsid w:val="0091620F"/>
    <w:rsid w:val="00AE7CFB"/>
    <w:rsid w:val="00B530FB"/>
    <w:rsid w:val="00C16ECE"/>
    <w:rsid w:val="00D1384D"/>
    <w:rsid w:val="00F06714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E640"/>
  <w15:docId w15:val="{D55474A2-A8E3-42FE-9FEB-C2DF1035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206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Mwatela</cp:lastModifiedBy>
  <cp:revision>8</cp:revision>
  <dcterms:created xsi:type="dcterms:W3CDTF">2022-10-12T04:14:00Z</dcterms:created>
  <dcterms:modified xsi:type="dcterms:W3CDTF">2024-02-22T01:29:00Z</dcterms:modified>
</cp:coreProperties>
</file>