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32E" w:rsidRPr="00F93048" w:rsidRDefault="00BA632E" w:rsidP="00BA632E">
      <w:pPr>
        <w:spacing w:after="0"/>
        <w:jc w:val="center"/>
        <w:rPr>
          <w:rFonts w:ascii="Book Antiqua" w:eastAsia="Calibri" w:hAnsi="Book Antiqua" w:cs="Times New Roman"/>
          <w:b/>
          <w:bCs/>
        </w:rPr>
      </w:pPr>
      <w:r w:rsidRPr="00F93048">
        <w:rPr>
          <w:rFonts w:ascii="Book Antiqua" w:eastAsia="Times New Roman" w:hAnsi="Book Antiqua" w:cs="Times New Roman"/>
          <w:noProof/>
        </w:rPr>
        <w:drawing>
          <wp:inline distT="0" distB="0" distL="0" distR="0" wp14:anchorId="6FBF374F" wp14:editId="15B9B34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BA632E" w:rsidRPr="00F93048" w:rsidRDefault="00BA632E" w:rsidP="00BA632E">
      <w:pPr>
        <w:spacing w:after="0"/>
        <w:jc w:val="center"/>
        <w:rPr>
          <w:rFonts w:ascii="Book Antiqua" w:eastAsia="Calibri" w:hAnsi="Book Antiqua" w:cs="Times New Roman"/>
          <w:b/>
          <w:bCs/>
        </w:rPr>
      </w:pPr>
    </w:p>
    <w:p w:rsidR="00BA632E" w:rsidRPr="00F93048" w:rsidRDefault="00BA632E" w:rsidP="00BA632E">
      <w:pPr>
        <w:keepNext/>
        <w:spacing w:after="0"/>
        <w:jc w:val="center"/>
        <w:outlineLvl w:val="2"/>
        <w:rPr>
          <w:rFonts w:ascii="Book Antiqua" w:eastAsia="Times New Roman" w:hAnsi="Book Antiqua" w:cs="Times New Roman"/>
          <w:b/>
          <w:bCs/>
        </w:rPr>
      </w:pPr>
      <w:r w:rsidRPr="00F93048">
        <w:rPr>
          <w:rFonts w:ascii="Book Antiqua" w:eastAsia="Times New Roman" w:hAnsi="Book Antiqua" w:cs="Times New Roman"/>
          <w:b/>
          <w:bCs/>
        </w:rPr>
        <w:t>RIARA SCHOOL OF INTERNATIONAL RELATIONS &amp; DIPLOMACY</w:t>
      </w:r>
    </w:p>
    <w:p w:rsidR="00BA632E" w:rsidRPr="00F93048" w:rsidRDefault="00BA632E" w:rsidP="00BA632E">
      <w:pPr>
        <w:autoSpaceDE w:val="0"/>
        <w:autoSpaceDN w:val="0"/>
        <w:adjustRightInd w:val="0"/>
        <w:spacing w:after="0"/>
        <w:jc w:val="center"/>
        <w:rPr>
          <w:rFonts w:ascii="Book Antiqua" w:eastAsia="Times New Roman" w:hAnsi="Book Antiqua" w:cs="Times New Roman"/>
          <w:b/>
          <w:bCs/>
          <w:spacing w:val="-15"/>
        </w:rPr>
      </w:pPr>
      <w:r w:rsidRPr="00F93048">
        <w:rPr>
          <w:rFonts w:ascii="Book Antiqua" w:eastAsia="Times New Roman" w:hAnsi="Book Antiqua" w:cs="Times New Roman"/>
          <w:b/>
          <w:bCs/>
          <w:i/>
          <w:spacing w:val="-15"/>
        </w:rPr>
        <w:t>NURTURING INNOVATORS</w:t>
      </w:r>
    </w:p>
    <w:p w:rsidR="00BA632E" w:rsidRPr="00F93048" w:rsidRDefault="00F93048" w:rsidP="00BA632E">
      <w:pPr>
        <w:autoSpaceDE w:val="0"/>
        <w:autoSpaceDN w:val="0"/>
        <w:adjustRightInd w:val="0"/>
        <w:spacing w:after="0"/>
        <w:jc w:val="center"/>
        <w:rPr>
          <w:rFonts w:ascii="Book Antiqua" w:eastAsia="Times New Roman" w:hAnsi="Book Antiqua" w:cs="Times New Roman"/>
          <w:b/>
          <w:bCs/>
          <w:spacing w:val="-15"/>
        </w:rPr>
      </w:pPr>
      <w:r w:rsidRPr="00F93048">
        <w:rPr>
          <w:rFonts w:ascii="Book Antiqua" w:eastAsia="Times New Roman" w:hAnsi="Book Antiqua" w:cs="Times New Roman"/>
          <w:b/>
          <w:bCs/>
          <w:spacing w:val="-15"/>
        </w:rPr>
        <w:t>JANUARY</w:t>
      </w:r>
      <w:r w:rsidR="00BA632E" w:rsidRPr="00F93048">
        <w:rPr>
          <w:rFonts w:ascii="Book Antiqua" w:eastAsia="Times New Roman" w:hAnsi="Book Antiqua" w:cs="Times New Roman"/>
          <w:b/>
          <w:bCs/>
          <w:spacing w:val="-15"/>
        </w:rPr>
        <w:t xml:space="preserve"> – A</w:t>
      </w:r>
      <w:r w:rsidRPr="00F93048">
        <w:rPr>
          <w:rFonts w:ascii="Book Antiqua" w:eastAsia="Times New Roman" w:hAnsi="Book Antiqua" w:cs="Times New Roman"/>
          <w:b/>
          <w:bCs/>
          <w:spacing w:val="-15"/>
        </w:rPr>
        <w:t>PRIL</w:t>
      </w:r>
      <w:r w:rsidR="00BA632E" w:rsidRPr="00F93048">
        <w:rPr>
          <w:rFonts w:ascii="Book Antiqua" w:eastAsia="Times New Roman" w:hAnsi="Book Antiqua" w:cs="Times New Roman"/>
          <w:b/>
          <w:bCs/>
          <w:spacing w:val="-15"/>
        </w:rPr>
        <w:t xml:space="preserve"> 202</w:t>
      </w:r>
      <w:r w:rsidRPr="00F93048">
        <w:rPr>
          <w:rFonts w:ascii="Book Antiqua" w:eastAsia="Times New Roman" w:hAnsi="Book Antiqua" w:cs="Times New Roman"/>
          <w:b/>
          <w:bCs/>
          <w:spacing w:val="-15"/>
        </w:rPr>
        <w:t>6</w:t>
      </w:r>
      <w:r w:rsidR="00BA632E" w:rsidRPr="00F93048">
        <w:rPr>
          <w:rFonts w:ascii="Book Antiqua" w:eastAsia="Times New Roman" w:hAnsi="Book Antiqua" w:cs="Times New Roman"/>
          <w:b/>
          <w:bCs/>
          <w:spacing w:val="-15"/>
        </w:rPr>
        <w:t xml:space="preserve"> TRIMESTER </w:t>
      </w:r>
    </w:p>
    <w:p w:rsidR="00BA632E" w:rsidRPr="00F93048" w:rsidRDefault="00BA632E" w:rsidP="00BA632E">
      <w:pPr>
        <w:autoSpaceDE w:val="0"/>
        <w:autoSpaceDN w:val="0"/>
        <w:adjustRightInd w:val="0"/>
        <w:spacing w:after="0"/>
        <w:jc w:val="center"/>
        <w:rPr>
          <w:rFonts w:ascii="Book Antiqua" w:eastAsia="Times New Roman" w:hAnsi="Book Antiqua" w:cs="Times New Roman"/>
          <w:b/>
          <w:bCs/>
          <w:spacing w:val="-15"/>
        </w:rPr>
      </w:pPr>
      <w:r w:rsidRPr="00F93048">
        <w:rPr>
          <w:rFonts w:ascii="Book Antiqua" w:eastAsia="Times New Roman" w:hAnsi="Book Antiqua" w:cs="Times New Roman"/>
          <w:b/>
          <w:bCs/>
          <w:spacing w:val="-15"/>
        </w:rPr>
        <w:t>EXAMINATIONS FOR BACHELOR OF ARTS IN INTERNATIONAL RELATIONS &amp; DIPLOMACY</w:t>
      </w:r>
    </w:p>
    <w:p w:rsidR="00BA632E" w:rsidRPr="00F93048" w:rsidRDefault="00E111CD" w:rsidP="00BA632E">
      <w:pPr>
        <w:autoSpaceDE w:val="0"/>
        <w:autoSpaceDN w:val="0"/>
        <w:adjustRightInd w:val="0"/>
        <w:spacing w:after="0"/>
        <w:jc w:val="center"/>
        <w:rPr>
          <w:rFonts w:ascii="Book Antiqua" w:eastAsia="Times New Roman" w:hAnsi="Book Antiqua" w:cs="Times New Roman"/>
          <w:b/>
          <w:bCs/>
          <w:spacing w:val="-15"/>
        </w:rPr>
      </w:pPr>
      <w:r w:rsidRPr="00F93048">
        <w:rPr>
          <w:rFonts w:ascii="Book Antiqua" w:eastAsia="Times New Roman" w:hAnsi="Book Antiqua" w:cs="Times New Roman"/>
          <w:b/>
          <w:bCs/>
          <w:spacing w:val="-15"/>
        </w:rPr>
        <w:t>DAY PROGRAMME</w:t>
      </w:r>
    </w:p>
    <w:p w:rsidR="00BA632E" w:rsidRDefault="00F93048" w:rsidP="00E111CD">
      <w:pPr>
        <w:autoSpaceDE w:val="0"/>
        <w:autoSpaceDN w:val="0"/>
        <w:adjustRightInd w:val="0"/>
        <w:spacing w:after="0"/>
        <w:jc w:val="center"/>
        <w:rPr>
          <w:rFonts w:ascii="Book Antiqua" w:eastAsia="Times New Roman" w:hAnsi="Book Antiqua" w:cs="Times New Roman"/>
          <w:b/>
        </w:rPr>
      </w:pPr>
      <w:r w:rsidRPr="00F93048">
        <w:rPr>
          <w:rFonts w:ascii="Book Antiqua" w:eastAsia="Times New Roman" w:hAnsi="Book Antiqua" w:cs="Times New Roman"/>
          <w:b/>
          <w:bCs/>
          <w:spacing w:val="-15"/>
        </w:rPr>
        <w:t>RBIR 7216</w:t>
      </w:r>
      <w:r w:rsidR="00BA632E" w:rsidRPr="00F93048">
        <w:rPr>
          <w:rFonts w:ascii="Book Antiqua" w:eastAsia="Times New Roman" w:hAnsi="Book Antiqua" w:cs="Times New Roman"/>
          <w:b/>
        </w:rPr>
        <w:t>: INTERNATIONAL HUMAN RIGHTS LAW</w:t>
      </w:r>
    </w:p>
    <w:p w:rsidR="00E111CD" w:rsidRPr="00F93048" w:rsidRDefault="00E111CD" w:rsidP="00E111CD">
      <w:pPr>
        <w:autoSpaceDE w:val="0"/>
        <w:autoSpaceDN w:val="0"/>
        <w:adjustRightInd w:val="0"/>
        <w:spacing w:after="0"/>
        <w:jc w:val="center"/>
        <w:rPr>
          <w:rFonts w:ascii="Book Antiqua" w:eastAsia="Times New Roman" w:hAnsi="Book Antiqua" w:cs="Times New Roman"/>
          <w:b/>
          <w:bCs/>
          <w:spacing w:val="-15"/>
        </w:rPr>
      </w:pPr>
    </w:p>
    <w:p w:rsidR="00BA632E" w:rsidRPr="00F93048" w:rsidRDefault="00E111CD" w:rsidP="00BA632E">
      <w:pPr>
        <w:autoSpaceDE w:val="0"/>
        <w:autoSpaceDN w:val="0"/>
        <w:adjustRightInd w:val="0"/>
        <w:spacing w:after="0"/>
        <w:jc w:val="both"/>
        <w:rPr>
          <w:rFonts w:ascii="Book Antiqua" w:eastAsia="Times New Roman" w:hAnsi="Book Antiqua" w:cs="Times New Roman"/>
          <w:b/>
          <w:caps/>
          <w:spacing w:val="-15"/>
        </w:rPr>
      </w:pPr>
      <w:r>
        <w:rPr>
          <w:rFonts w:ascii="Book Antiqua" w:eastAsia="Times New Roman" w:hAnsi="Book Antiqua" w:cs="Times New Roman"/>
          <w:b/>
          <w:bCs/>
          <w:spacing w:val="-15"/>
        </w:rPr>
        <w:t xml:space="preserve">DATE: </w:t>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r>
      <w:r>
        <w:rPr>
          <w:rFonts w:ascii="Book Antiqua" w:eastAsia="Times New Roman" w:hAnsi="Book Antiqua" w:cs="Times New Roman"/>
          <w:b/>
          <w:bCs/>
          <w:spacing w:val="-15"/>
        </w:rPr>
        <w:softHyphen/>
        <w:t>15</w:t>
      </w:r>
      <w:r w:rsidRPr="00E111CD">
        <w:rPr>
          <w:rFonts w:ascii="Book Antiqua" w:eastAsia="Times New Roman" w:hAnsi="Book Antiqua" w:cs="Times New Roman"/>
          <w:b/>
          <w:bCs/>
          <w:spacing w:val="-15"/>
          <w:vertAlign w:val="superscript"/>
        </w:rPr>
        <w:t>T</w:t>
      </w:r>
      <w:r>
        <w:rPr>
          <w:rFonts w:ascii="Book Antiqua" w:eastAsia="Times New Roman" w:hAnsi="Book Antiqua" w:cs="Times New Roman"/>
          <w:b/>
          <w:bCs/>
          <w:spacing w:val="-15"/>
          <w:vertAlign w:val="superscript"/>
        </w:rPr>
        <w:t xml:space="preserve">th </w:t>
      </w:r>
      <w:r>
        <w:rPr>
          <w:rFonts w:ascii="Book Antiqua" w:eastAsia="Times New Roman" w:hAnsi="Book Antiqua" w:cs="Times New Roman"/>
          <w:b/>
          <w:bCs/>
          <w:spacing w:val="-15"/>
        </w:rPr>
        <w:t>APRIL 2026</w:t>
      </w:r>
      <w:r w:rsidR="00BA632E" w:rsidRPr="00F93048">
        <w:rPr>
          <w:rFonts w:ascii="Book Antiqua" w:eastAsia="Times New Roman" w:hAnsi="Book Antiqua" w:cs="Times New Roman"/>
          <w:b/>
          <w:bCs/>
          <w:spacing w:val="-15"/>
        </w:rPr>
        <w:tab/>
      </w:r>
      <w:r w:rsidR="00BA632E" w:rsidRPr="00F93048">
        <w:rPr>
          <w:rFonts w:ascii="Book Antiqua" w:eastAsia="Times New Roman" w:hAnsi="Book Antiqua" w:cs="Times New Roman"/>
          <w:b/>
          <w:bCs/>
          <w:spacing w:val="-15"/>
        </w:rPr>
        <w:tab/>
      </w:r>
      <w:r w:rsidR="00BA632E" w:rsidRPr="00F93048">
        <w:rPr>
          <w:rFonts w:ascii="Book Antiqua" w:eastAsia="Times New Roman" w:hAnsi="Book Antiqua" w:cs="Times New Roman"/>
          <w:b/>
          <w:bCs/>
          <w:spacing w:val="-15"/>
        </w:rPr>
        <w:tab/>
      </w:r>
      <w:r w:rsidR="00BA632E" w:rsidRPr="00F93048">
        <w:rPr>
          <w:rFonts w:ascii="Book Antiqua" w:eastAsia="Times New Roman" w:hAnsi="Book Antiqua" w:cs="Times New Roman"/>
          <w:b/>
          <w:bCs/>
          <w:spacing w:val="-15"/>
        </w:rPr>
        <w:tab/>
      </w:r>
      <w:r w:rsidR="00BA632E" w:rsidRPr="00F93048">
        <w:rPr>
          <w:rFonts w:ascii="Book Antiqua" w:eastAsia="Times New Roman" w:hAnsi="Book Antiqua" w:cs="Times New Roman"/>
          <w:b/>
          <w:bCs/>
          <w:spacing w:val="-15"/>
        </w:rPr>
        <w:tab/>
        <w:t xml:space="preserve">   </w:t>
      </w:r>
      <w:r>
        <w:rPr>
          <w:rFonts w:ascii="Book Antiqua" w:eastAsia="Times New Roman" w:hAnsi="Book Antiqua" w:cs="Times New Roman"/>
          <w:b/>
          <w:bCs/>
          <w:spacing w:val="-15"/>
        </w:rPr>
        <w:tab/>
      </w:r>
      <w:r>
        <w:rPr>
          <w:rFonts w:ascii="Book Antiqua" w:eastAsia="Times New Roman" w:hAnsi="Book Antiqua" w:cs="Times New Roman"/>
          <w:b/>
          <w:bCs/>
          <w:spacing w:val="-15"/>
        </w:rPr>
        <w:tab/>
      </w:r>
      <w:r>
        <w:rPr>
          <w:rFonts w:ascii="Book Antiqua" w:eastAsia="Times New Roman" w:hAnsi="Book Antiqua" w:cs="Times New Roman"/>
          <w:b/>
          <w:bCs/>
          <w:spacing w:val="-15"/>
        </w:rPr>
        <w:tab/>
      </w:r>
      <w:r w:rsidR="00BA632E" w:rsidRPr="00F93048">
        <w:rPr>
          <w:rFonts w:ascii="Book Antiqua" w:eastAsia="Times New Roman" w:hAnsi="Book Antiqua" w:cs="Times New Roman"/>
          <w:b/>
          <w:bCs/>
          <w:spacing w:val="-15"/>
        </w:rPr>
        <w:t xml:space="preserve">  TIME: 2 HOURS</w:t>
      </w:r>
    </w:p>
    <w:p w:rsidR="00BA632E" w:rsidRPr="00F93048" w:rsidRDefault="00BA632E" w:rsidP="00BA632E">
      <w:pPr>
        <w:autoSpaceDE w:val="0"/>
        <w:autoSpaceDN w:val="0"/>
        <w:adjustRightInd w:val="0"/>
        <w:spacing w:after="0"/>
        <w:jc w:val="both"/>
        <w:rPr>
          <w:rFonts w:ascii="Book Antiqua" w:eastAsia="Calibri" w:hAnsi="Book Antiqua" w:cs="Times New Roman"/>
          <w:b/>
          <w:bCs/>
          <w:u w:val="single"/>
        </w:rPr>
      </w:pPr>
    </w:p>
    <w:p w:rsidR="00E111CD" w:rsidRDefault="00E111CD" w:rsidP="00E111CD">
      <w:pPr>
        <w:spacing w:before="100" w:beforeAutospacing="1"/>
        <w:rPr>
          <w:rFonts w:ascii="Calibri" w:eastAsia="Times New Roman" w:hAnsi="Calibri" w:cs="Calibri"/>
        </w:rPr>
      </w:pPr>
      <w:r>
        <w:rPr>
          <w:rFonts w:ascii="Times New Roman" w:eastAsia="DengXian" w:hAnsi="Times New Roman" w:cs="Calibri"/>
          <w:b/>
          <w:bCs/>
          <w:sz w:val="24"/>
          <w:szCs w:val="24"/>
          <w:u w:val="single"/>
        </w:rPr>
        <w:t>GENERAL INSTRUCTIONS:</w:t>
      </w:r>
    </w:p>
    <w:p w:rsidR="00E111CD" w:rsidRDefault="00E111CD" w:rsidP="00E111CD">
      <w:pPr>
        <w:spacing w:before="100" w:beforeAutospacing="1"/>
        <w:rPr>
          <w:rFonts w:ascii="Calibri" w:eastAsia="Times New Roman" w:hAnsi="Calibri" w:cs="Calibri"/>
        </w:rPr>
      </w:pPr>
      <w:r>
        <w:rPr>
          <w:rFonts w:ascii="Times New Roman" w:eastAsia="DengXian" w:hAnsi="Times New Roman" w:cs="Calibri"/>
          <w:sz w:val="24"/>
          <w:szCs w:val="24"/>
        </w:rPr>
        <w:t xml:space="preserve">Students are </w:t>
      </w:r>
      <w:r>
        <w:rPr>
          <w:rFonts w:ascii="Times New Roman" w:eastAsia="DengXian" w:hAnsi="Times New Roman" w:cs="Calibri"/>
          <w:b/>
          <w:sz w:val="24"/>
          <w:szCs w:val="24"/>
        </w:rPr>
        <w:t>NOT</w:t>
      </w:r>
      <w:r>
        <w:rPr>
          <w:rFonts w:ascii="Times New Roman" w:eastAsia="DengXian" w:hAnsi="Times New Roman" w:cs="Calibri"/>
          <w:sz w:val="24"/>
          <w:szCs w:val="24"/>
        </w:rPr>
        <w:t xml:space="preserve"> permitted to write on the examination paper during reading time.</w:t>
      </w:r>
    </w:p>
    <w:p w:rsidR="00E111CD" w:rsidRDefault="00E111CD" w:rsidP="00E111CD">
      <w:pPr>
        <w:spacing w:before="100" w:beforeAutospacing="1"/>
        <w:rPr>
          <w:rFonts w:ascii="Times New Roman" w:eastAsia="DengXian" w:hAnsi="Times New Roman" w:cs="Calibri"/>
          <w:sz w:val="24"/>
          <w:szCs w:val="24"/>
        </w:rPr>
      </w:pPr>
      <w:r>
        <w:rPr>
          <w:rFonts w:ascii="Times New Roman" w:eastAsia="DengXian" w:hAnsi="Times New Roman" w:cs="Calibri"/>
          <w:sz w:val="24"/>
          <w:szCs w:val="24"/>
        </w:rPr>
        <w:t>This is a closed book examination. Text book/Reference books/notes are not permitted.</w:t>
      </w:r>
    </w:p>
    <w:p w:rsidR="00E111CD" w:rsidRDefault="00E111CD" w:rsidP="00E111CD">
      <w:pPr>
        <w:spacing w:before="100" w:beforeAutospacing="1"/>
        <w:jc w:val="both"/>
        <w:rPr>
          <w:rFonts w:ascii="Calibri" w:eastAsia="Times New Roman" w:hAnsi="Calibri" w:cs="Calibri"/>
        </w:rPr>
      </w:pPr>
      <w:r>
        <w:rPr>
          <w:rFonts w:ascii="Times New Roman" w:eastAsia="DengXian" w:hAnsi="Times New Roman" w:cs="Calibri"/>
          <w:b/>
          <w:bCs/>
          <w:sz w:val="24"/>
          <w:szCs w:val="24"/>
          <w:u w:val="single"/>
        </w:rPr>
        <w:t>SPECIAL INSTRUCTIONS</w:t>
      </w:r>
      <w:r>
        <w:rPr>
          <w:rFonts w:ascii="Times New Roman" w:eastAsia="DengXian" w:hAnsi="Times New Roman" w:cs="Calibri"/>
          <w:b/>
          <w:bCs/>
          <w:sz w:val="24"/>
          <w:szCs w:val="24"/>
        </w:rPr>
        <w:t xml:space="preserve"> </w:t>
      </w:r>
    </w:p>
    <w:p w:rsidR="00E111CD" w:rsidRDefault="00E111CD" w:rsidP="00E111CD">
      <w:pPr>
        <w:numPr>
          <w:ilvl w:val="0"/>
          <w:numId w:val="2"/>
        </w:numPr>
        <w:autoSpaceDE w:val="0"/>
        <w:autoSpaceDN w:val="0"/>
        <w:spacing w:before="100" w:beforeAutospacing="1" w:after="228" w:line="360" w:lineRule="auto"/>
        <w:contextualSpacing/>
        <w:jc w:val="both"/>
        <w:rPr>
          <w:rFonts w:ascii="Calibri" w:eastAsia="Times New Roman" w:hAnsi="Calibri" w:cs="Calibri"/>
        </w:rPr>
      </w:pPr>
      <w:r>
        <w:rPr>
          <w:rFonts w:ascii="Times New Roman" w:eastAsia="DengXian" w:hAnsi="Times New Roman" w:cs="Calibri"/>
          <w:bCs/>
          <w:sz w:val="24"/>
          <w:szCs w:val="24"/>
        </w:rPr>
        <w:t xml:space="preserve">Write </w:t>
      </w:r>
      <w:proofErr w:type="gramStart"/>
      <w:r>
        <w:rPr>
          <w:rFonts w:ascii="Times New Roman" w:eastAsia="DengXian" w:hAnsi="Times New Roman" w:cs="Calibri"/>
          <w:bCs/>
          <w:sz w:val="24"/>
          <w:szCs w:val="24"/>
        </w:rPr>
        <w:t>your</w:t>
      </w:r>
      <w:proofErr w:type="gramEnd"/>
      <w:r>
        <w:rPr>
          <w:rFonts w:ascii="Times New Roman" w:eastAsia="DengXian" w:hAnsi="Times New Roman" w:cs="Calibri"/>
          <w:bCs/>
          <w:sz w:val="24"/>
          <w:szCs w:val="24"/>
        </w:rPr>
        <w:t xml:space="preserve"> REGISTRATION NO. Clearly on the answer booklet(s). </w:t>
      </w:r>
    </w:p>
    <w:p w:rsidR="00E111CD" w:rsidRDefault="00E111CD" w:rsidP="00E111CD">
      <w:pPr>
        <w:numPr>
          <w:ilvl w:val="0"/>
          <w:numId w:val="2"/>
        </w:numPr>
        <w:spacing w:before="100" w:beforeAutospacing="1" w:after="0" w:line="360" w:lineRule="auto"/>
        <w:contextualSpacing/>
        <w:jc w:val="both"/>
        <w:rPr>
          <w:rFonts w:ascii="Calibri" w:eastAsia="Times New Roman" w:hAnsi="Calibri" w:cs="Calibri"/>
        </w:rPr>
      </w:pPr>
      <w:r>
        <w:rPr>
          <w:rFonts w:ascii="Times New Roman" w:eastAsia="DengXian" w:hAnsi="Times New Roman" w:cs="Calibri"/>
          <w:sz w:val="24"/>
          <w:szCs w:val="24"/>
        </w:rPr>
        <w:t>Answer Question One and ANY other TWO questions.</w:t>
      </w:r>
    </w:p>
    <w:p w:rsidR="00E111CD" w:rsidRDefault="00E111CD" w:rsidP="00E111CD">
      <w:pPr>
        <w:numPr>
          <w:ilvl w:val="0"/>
          <w:numId w:val="2"/>
        </w:numPr>
        <w:autoSpaceDE w:val="0"/>
        <w:autoSpaceDN w:val="0"/>
        <w:spacing w:before="100" w:beforeAutospacing="1" w:after="0" w:line="360" w:lineRule="auto"/>
        <w:contextualSpacing/>
        <w:jc w:val="both"/>
        <w:rPr>
          <w:rFonts w:ascii="Calibri" w:eastAsia="Times New Roman" w:hAnsi="Calibri" w:cs="Calibri"/>
        </w:rPr>
      </w:pPr>
      <w:r>
        <w:rPr>
          <w:rFonts w:ascii="Times New Roman" w:eastAsia="DengXian" w:hAnsi="Times New Roman" w:cs="Calibri"/>
          <w:bCs/>
          <w:sz w:val="24"/>
          <w:szCs w:val="24"/>
        </w:rPr>
        <w:t xml:space="preserve">Questions in all sections should be answered in answer booklet(s) </w:t>
      </w:r>
    </w:p>
    <w:p w:rsidR="00E111CD" w:rsidRDefault="00E111CD" w:rsidP="00E111CD">
      <w:pPr>
        <w:numPr>
          <w:ilvl w:val="0"/>
          <w:numId w:val="2"/>
        </w:numPr>
        <w:spacing w:before="100" w:beforeAutospacing="1" w:after="100" w:afterAutospacing="1" w:line="360" w:lineRule="auto"/>
        <w:contextualSpacing/>
        <w:rPr>
          <w:rFonts w:ascii="Calibri" w:eastAsia="Times New Roman" w:hAnsi="Calibri" w:cs="Calibri"/>
        </w:rPr>
      </w:pPr>
      <w:r>
        <w:rPr>
          <w:rFonts w:ascii="Times New Roman" w:eastAsia="DengXian" w:hAnsi="Times New Roman" w:cs="Calibri"/>
          <w:bCs/>
          <w:sz w:val="24"/>
          <w:szCs w:val="24"/>
        </w:rPr>
        <w:t>PLEASE start the answer to EACH question on a NEW PAGE</w:t>
      </w:r>
      <w:r>
        <w:rPr>
          <w:rFonts w:ascii="Times New Roman" w:eastAsia="Arial" w:hAnsi="Times New Roman" w:cs="Calibri"/>
          <w:sz w:val="24"/>
          <w:szCs w:val="24"/>
        </w:rPr>
        <w:t>.</w:t>
      </w:r>
    </w:p>
    <w:p w:rsidR="00E111CD" w:rsidRDefault="00E111CD" w:rsidP="00E111CD">
      <w:pPr>
        <w:numPr>
          <w:ilvl w:val="0"/>
          <w:numId w:val="2"/>
        </w:numPr>
        <w:autoSpaceDE w:val="0"/>
        <w:autoSpaceDN w:val="0"/>
        <w:spacing w:before="100" w:beforeAutospacing="1" w:after="228" w:line="360" w:lineRule="auto"/>
        <w:contextualSpacing/>
        <w:jc w:val="both"/>
        <w:rPr>
          <w:rFonts w:ascii="Calibri" w:eastAsia="Times New Roman" w:hAnsi="Calibri" w:cs="Calibri"/>
        </w:rPr>
      </w:pPr>
      <w:r>
        <w:rPr>
          <w:rFonts w:ascii="Times New Roman" w:eastAsia="DengXian" w:hAnsi="Times New Roman" w:cs="Calibri"/>
          <w:bCs/>
          <w:sz w:val="24"/>
          <w:szCs w:val="24"/>
        </w:rPr>
        <w:t>For the questions, write the number of the question on the answer booklet(s) in the order you answered.</w:t>
      </w:r>
    </w:p>
    <w:p w:rsidR="00E111CD" w:rsidRDefault="00E111CD" w:rsidP="00E111CD">
      <w:pPr>
        <w:numPr>
          <w:ilvl w:val="0"/>
          <w:numId w:val="2"/>
        </w:numPr>
        <w:spacing w:before="100" w:beforeAutospacing="1" w:after="100" w:afterAutospacing="1" w:line="360" w:lineRule="auto"/>
        <w:contextualSpacing/>
        <w:rPr>
          <w:rFonts w:ascii="Times New Roman" w:eastAsia="Arial" w:hAnsi="Times New Roman" w:cs="Calibri"/>
          <w:sz w:val="24"/>
          <w:szCs w:val="24"/>
        </w:rPr>
      </w:pPr>
      <w:r>
        <w:rPr>
          <w:rFonts w:ascii="Times New Roman" w:eastAsia="Arial" w:hAnsi="Times New Roman" w:cs="Calibri"/>
          <w:sz w:val="24"/>
          <w:szCs w:val="24"/>
        </w:rPr>
        <w:t>Write on both sides of each leaf and indicate number of each question at the top of each page.</w:t>
      </w:r>
    </w:p>
    <w:p w:rsidR="00E111CD" w:rsidRDefault="00E111CD" w:rsidP="00E111CD">
      <w:pPr>
        <w:numPr>
          <w:ilvl w:val="0"/>
          <w:numId w:val="2"/>
        </w:numPr>
        <w:autoSpaceDE w:val="0"/>
        <w:autoSpaceDN w:val="0"/>
        <w:spacing w:before="100" w:beforeAutospacing="1" w:after="228" w:line="360" w:lineRule="auto"/>
        <w:contextualSpacing/>
        <w:jc w:val="both"/>
        <w:rPr>
          <w:rFonts w:ascii="Calibri" w:eastAsia="Times New Roman" w:hAnsi="Calibri" w:cs="Calibri"/>
        </w:rPr>
      </w:pPr>
      <w:r>
        <w:rPr>
          <w:rFonts w:ascii="Times New Roman" w:eastAsia="DengXian" w:hAnsi="Times New Roman" w:cs="Calibri"/>
          <w:bCs/>
          <w:sz w:val="24"/>
          <w:szCs w:val="24"/>
        </w:rPr>
        <w:t xml:space="preserve">Write the answers in a paragraph form unless stated otherwise. </w:t>
      </w:r>
    </w:p>
    <w:p w:rsidR="00E111CD" w:rsidRDefault="00E111CD" w:rsidP="00E111CD">
      <w:pPr>
        <w:numPr>
          <w:ilvl w:val="0"/>
          <w:numId w:val="2"/>
        </w:numPr>
        <w:autoSpaceDE w:val="0"/>
        <w:autoSpaceDN w:val="0"/>
        <w:spacing w:before="100" w:beforeAutospacing="1" w:after="228" w:line="360" w:lineRule="auto"/>
        <w:contextualSpacing/>
        <w:jc w:val="both"/>
        <w:rPr>
          <w:rFonts w:ascii="Calibri" w:eastAsia="Times New Roman" w:hAnsi="Calibri" w:cs="Calibri"/>
        </w:rPr>
      </w:pPr>
      <w:r>
        <w:rPr>
          <w:rFonts w:ascii="Times New Roman" w:eastAsia="DengXian" w:hAnsi="Times New Roman" w:cs="Calibri"/>
          <w:bCs/>
          <w:sz w:val="24"/>
          <w:szCs w:val="24"/>
        </w:rPr>
        <w:t xml:space="preserve">Marks allocated to each question are shown at the end of the question. </w:t>
      </w:r>
    </w:p>
    <w:p w:rsidR="00E111CD" w:rsidRDefault="00E111CD" w:rsidP="00E111CD">
      <w:pPr>
        <w:numPr>
          <w:ilvl w:val="0"/>
          <w:numId w:val="2"/>
        </w:numPr>
        <w:spacing w:before="100" w:beforeAutospacing="1" w:after="100" w:afterAutospacing="1" w:line="360" w:lineRule="auto"/>
        <w:contextualSpacing/>
        <w:rPr>
          <w:rFonts w:ascii="Times New Roman" w:eastAsia="Arial" w:hAnsi="Times New Roman" w:cs="Calibri"/>
          <w:sz w:val="24"/>
          <w:szCs w:val="24"/>
        </w:rPr>
      </w:pPr>
      <w:r>
        <w:rPr>
          <w:rFonts w:ascii="Times New Roman" w:eastAsia="Arial" w:hAnsi="Times New Roman" w:cs="Calibri"/>
          <w:sz w:val="24"/>
          <w:szCs w:val="24"/>
        </w:rPr>
        <w:t>All rough work must be done on the answer booklet and crossed through!</w:t>
      </w:r>
    </w:p>
    <w:p w:rsidR="00E111CD" w:rsidRDefault="00E111CD" w:rsidP="00E111CD">
      <w:pPr>
        <w:numPr>
          <w:ilvl w:val="0"/>
          <w:numId w:val="2"/>
        </w:numPr>
        <w:spacing w:before="100" w:beforeAutospacing="1" w:after="100" w:afterAutospacing="1" w:line="360" w:lineRule="auto"/>
        <w:contextualSpacing/>
        <w:rPr>
          <w:rFonts w:ascii="Times New Roman" w:eastAsia="Arial" w:hAnsi="Times New Roman" w:cs="Calibri"/>
          <w:sz w:val="24"/>
          <w:szCs w:val="24"/>
        </w:rPr>
      </w:pPr>
      <w:r>
        <w:rPr>
          <w:rFonts w:ascii="Times New Roman" w:eastAsia="Arial" w:hAnsi="Times New Roman" w:cs="Calibri"/>
          <w:sz w:val="24"/>
          <w:szCs w:val="24"/>
        </w:rPr>
        <w:t>Use supplementary pages only when you have exhausted those in this book.</w:t>
      </w:r>
    </w:p>
    <w:p w:rsidR="00E111CD" w:rsidRDefault="00E111CD" w:rsidP="00E111CD">
      <w:pPr>
        <w:numPr>
          <w:ilvl w:val="0"/>
          <w:numId w:val="2"/>
        </w:numPr>
        <w:spacing w:before="100" w:beforeAutospacing="1" w:after="100" w:afterAutospacing="1" w:line="360" w:lineRule="auto"/>
        <w:contextualSpacing/>
        <w:rPr>
          <w:rFonts w:ascii="Times New Roman" w:eastAsia="Arial" w:hAnsi="Times New Roman" w:cs="Calibri"/>
          <w:sz w:val="24"/>
          <w:szCs w:val="24"/>
        </w:rPr>
      </w:pPr>
      <w:r>
        <w:rPr>
          <w:rFonts w:ascii="Times New Roman" w:eastAsia="Arial" w:hAnsi="Times New Roman" w:cs="Calibri"/>
          <w:sz w:val="24"/>
          <w:szCs w:val="24"/>
        </w:rPr>
        <w:t>Fasten the supplementary pages to the inside back cover of this booklet.</w:t>
      </w:r>
    </w:p>
    <w:p w:rsidR="00E111CD" w:rsidRDefault="00E111CD" w:rsidP="00E111CD">
      <w:pPr>
        <w:pStyle w:val="ListParagraph"/>
        <w:autoSpaceDE w:val="0"/>
        <w:autoSpaceDN w:val="0"/>
        <w:adjustRightInd w:val="0"/>
        <w:spacing w:after="120" w:line="360" w:lineRule="auto"/>
        <w:jc w:val="center"/>
        <w:rPr>
          <w:rFonts w:ascii="Times New Roman" w:hAnsi="Times New Roman"/>
          <w:b/>
          <w:sz w:val="24"/>
          <w:szCs w:val="24"/>
          <w:u w:val="single"/>
        </w:rPr>
      </w:pPr>
    </w:p>
    <w:p w:rsidR="00B46A91" w:rsidRDefault="00B46A91" w:rsidP="00BA632E">
      <w:pPr>
        <w:jc w:val="center"/>
        <w:rPr>
          <w:rFonts w:ascii="Book Antiqua" w:hAnsi="Book Antiqua" w:cs="Times New Roman"/>
          <w:b/>
          <w:u w:val="single"/>
        </w:rPr>
      </w:pPr>
    </w:p>
    <w:p w:rsidR="00BA632E" w:rsidRPr="00F93048" w:rsidRDefault="00BA632E" w:rsidP="00B46A91">
      <w:pPr>
        <w:spacing w:line="360" w:lineRule="auto"/>
        <w:jc w:val="center"/>
        <w:rPr>
          <w:rFonts w:ascii="Book Antiqua" w:hAnsi="Book Antiqua" w:cs="Times New Roman"/>
          <w:b/>
          <w:u w:val="single"/>
        </w:rPr>
      </w:pPr>
      <w:r w:rsidRPr="00F93048">
        <w:rPr>
          <w:rFonts w:ascii="Book Antiqua" w:hAnsi="Book Antiqua" w:cs="Times New Roman"/>
          <w:b/>
          <w:u w:val="single"/>
        </w:rPr>
        <w:lastRenderedPageBreak/>
        <w:t>SECTION A: QUESTION ONE COMPULSORY (30 MARKS)</w:t>
      </w:r>
    </w:p>
    <w:p w:rsidR="00BA632E" w:rsidRPr="00F93048" w:rsidRDefault="00BA632E" w:rsidP="00B46A91">
      <w:pPr>
        <w:spacing w:line="360" w:lineRule="auto"/>
        <w:jc w:val="both"/>
        <w:rPr>
          <w:rFonts w:ascii="Book Antiqua" w:hAnsi="Book Antiqua" w:cs="Times New Roman"/>
          <w:b/>
        </w:rPr>
      </w:pPr>
      <w:r w:rsidRPr="00F93048">
        <w:rPr>
          <w:rFonts w:ascii="Book Antiqua" w:hAnsi="Book Antiqua" w:cs="Times New Roman"/>
          <w:b/>
        </w:rPr>
        <w:t>QUESTION ONE</w:t>
      </w:r>
    </w:p>
    <w:p w:rsidR="00BA632E" w:rsidRPr="00F93048" w:rsidRDefault="00BA632E" w:rsidP="00B46A91">
      <w:pPr>
        <w:spacing w:line="360" w:lineRule="auto"/>
        <w:jc w:val="both"/>
        <w:rPr>
          <w:rFonts w:ascii="Book Antiqua" w:hAnsi="Book Antiqua" w:cs="Times New Roman"/>
        </w:rPr>
      </w:pPr>
      <w:r w:rsidRPr="00F93048">
        <w:rPr>
          <w:rFonts w:ascii="Book Antiqua" w:hAnsi="Book Antiqua" w:cs="Times New Roman"/>
        </w:rPr>
        <w:t xml:space="preserve">The State of </w:t>
      </w:r>
      <w:proofErr w:type="spellStart"/>
      <w:r w:rsidRPr="00F93048">
        <w:rPr>
          <w:rFonts w:ascii="Book Antiqua" w:hAnsi="Book Antiqua" w:cs="Times New Roman"/>
        </w:rPr>
        <w:t>Maisha</w:t>
      </w:r>
      <w:proofErr w:type="spellEnd"/>
      <w:r w:rsidRPr="00F93048">
        <w:rPr>
          <w:rFonts w:ascii="Book Antiqua" w:hAnsi="Book Antiqua" w:cs="Times New Roman"/>
        </w:rPr>
        <w:t xml:space="preserve"> Bora has been living comfortably for the last many years. However, following the recent heavy rains they were unable to cultivate their fields. As a result thereof, they are</w:t>
      </w:r>
      <w:bookmarkStart w:id="0" w:name="_GoBack"/>
      <w:bookmarkEnd w:id="0"/>
      <w:r w:rsidRPr="00F93048">
        <w:rPr>
          <w:rFonts w:ascii="Book Antiqua" w:hAnsi="Book Antiqua" w:cs="Times New Roman"/>
        </w:rPr>
        <w:t xml:space="preserve"> now facing recurring starvation and deaths. Some commentators on national TV have </w:t>
      </w:r>
      <w:r w:rsidR="00F37480" w:rsidRPr="00F93048">
        <w:rPr>
          <w:rFonts w:ascii="Book Antiqua" w:hAnsi="Book Antiqua" w:cs="Times New Roman"/>
        </w:rPr>
        <w:t>argued</w:t>
      </w:r>
      <w:r w:rsidRPr="00F93048">
        <w:rPr>
          <w:rFonts w:ascii="Book Antiqua" w:hAnsi="Book Antiqua" w:cs="Times New Roman"/>
        </w:rPr>
        <w:t xml:space="preserve"> that those deaths have resulted from lack of access to food. They have stated that their right to food is being violated. However, what is not coming out clearly from them is, who then, is to blame for those deaths and what should be done to avert further deaths in future. As an expert in international human rights, you have been invited to be one of the panelists in one of the leading TV station to discuss this issue. </w:t>
      </w:r>
    </w:p>
    <w:p w:rsidR="00BA632E" w:rsidRPr="00F93048" w:rsidRDefault="00BA632E" w:rsidP="00B46A91">
      <w:pPr>
        <w:pStyle w:val="ListParagraph"/>
        <w:numPr>
          <w:ilvl w:val="0"/>
          <w:numId w:val="1"/>
        </w:numPr>
        <w:spacing w:line="360" w:lineRule="auto"/>
        <w:jc w:val="both"/>
        <w:rPr>
          <w:rFonts w:ascii="Book Antiqua" w:hAnsi="Book Antiqua" w:cs="Times New Roman"/>
          <w:b/>
        </w:rPr>
      </w:pPr>
      <w:r w:rsidRPr="00F93048">
        <w:rPr>
          <w:rFonts w:ascii="Book Antiqua" w:hAnsi="Book Antiqua" w:cs="Times New Roman"/>
        </w:rPr>
        <w:t xml:space="preserve">In your talking points you have decided to discuss the obligations of the state under international human rights to discuss the situation at hand. Discuss </w:t>
      </w:r>
      <w:r w:rsidR="00E111CD">
        <w:rPr>
          <w:rFonts w:ascii="Book Antiqua" w:hAnsi="Book Antiqua" w:cs="Times New Roman"/>
        </w:rPr>
        <w:tab/>
      </w:r>
      <w:r w:rsidRPr="00F93048">
        <w:rPr>
          <w:rFonts w:ascii="Book Antiqua" w:hAnsi="Book Antiqua" w:cs="Times New Roman"/>
          <w:b/>
        </w:rPr>
        <w:t>(15 Marks)</w:t>
      </w:r>
    </w:p>
    <w:p w:rsidR="00BA632E" w:rsidRPr="00F93048" w:rsidRDefault="00BA632E" w:rsidP="00B46A91">
      <w:pPr>
        <w:pStyle w:val="ListParagraph"/>
        <w:numPr>
          <w:ilvl w:val="0"/>
          <w:numId w:val="1"/>
        </w:numPr>
        <w:spacing w:line="360" w:lineRule="auto"/>
        <w:jc w:val="both"/>
        <w:rPr>
          <w:rFonts w:ascii="Book Antiqua" w:hAnsi="Book Antiqua" w:cs="Times New Roman"/>
        </w:rPr>
      </w:pPr>
      <w:r w:rsidRPr="00F93048">
        <w:rPr>
          <w:rFonts w:ascii="Book Antiqua" w:hAnsi="Book Antiqua" w:cs="Times New Roman"/>
        </w:rPr>
        <w:t>You are also required to discuss some of the guiding principles that</w:t>
      </w:r>
      <w:r w:rsidR="00F37480" w:rsidRPr="00F93048">
        <w:rPr>
          <w:rFonts w:ascii="Book Antiqua" w:hAnsi="Book Antiqua" w:cs="Times New Roman"/>
        </w:rPr>
        <w:t xml:space="preserve"> </w:t>
      </w:r>
      <w:r w:rsidR="000341D6" w:rsidRPr="00F93048">
        <w:rPr>
          <w:rFonts w:ascii="Book Antiqua" w:hAnsi="Book Antiqua" w:cs="Times New Roman"/>
        </w:rPr>
        <w:t>governments can</w:t>
      </w:r>
      <w:r w:rsidR="00F37480" w:rsidRPr="00F93048">
        <w:rPr>
          <w:rFonts w:ascii="Book Antiqua" w:hAnsi="Book Antiqua" w:cs="Times New Roman"/>
        </w:rPr>
        <w:t xml:space="preserve"> use</w:t>
      </w:r>
      <w:r w:rsidRPr="00F93048">
        <w:rPr>
          <w:rFonts w:ascii="Book Antiqua" w:hAnsi="Book Antiqua" w:cs="Times New Roman"/>
        </w:rPr>
        <w:t xml:space="preserve"> towards implementing economic and socio cultural rights in general and the right to food in particular. </w:t>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B46A91">
        <w:rPr>
          <w:rFonts w:ascii="Book Antiqua" w:hAnsi="Book Antiqua" w:cs="Times New Roman"/>
        </w:rPr>
        <w:t xml:space="preserve">            </w:t>
      </w:r>
      <w:r w:rsidR="00B46A91">
        <w:rPr>
          <w:rFonts w:ascii="Book Antiqua" w:hAnsi="Book Antiqua" w:cs="Times New Roman"/>
          <w:b/>
        </w:rPr>
        <w:t>(15 Marks)</w:t>
      </w:r>
    </w:p>
    <w:p w:rsidR="00BA632E" w:rsidRPr="00F93048" w:rsidRDefault="00BA632E" w:rsidP="00B46A91">
      <w:pPr>
        <w:spacing w:line="360" w:lineRule="auto"/>
        <w:jc w:val="center"/>
        <w:rPr>
          <w:rFonts w:ascii="Book Antiqua" w:hAnsi="Book Antiqua" w:cs="Times New Roman"/>
          <w:b/>
          <w:u w:val="single"/>
        </w:rPr>
      </w:pPr>
      <w:r w:rsidRPr="00F93048">
        <w:rPr>
          <w:rFonts w:ascii="Book Antiqua" w:hAnsi="Book Antiqua" w:cs="Times New Roman"/>
          <w:b/>
          <w:u w:val="single"/>
        </w:rPr>
        <w:t>SECTION B: ANSWER ANY TWO QUESTIONS (</w:t>
      </w:r>
      <w:r w:rsidR="00D83CDB">
        <w:rPr>
          <w:rFonts w:ascii="Book Antiqua" w:hAnsi="Book Antiqua" w:cs="Times New Roman"/>
          <w:b/>
          <w:u w:val="single"/>
        </w:rPr>
        <w:t>3</w:t>
      </w:r>
      <w:r w:rsidRPr="00F93048">
        <w:rPr>
          <w:rFonts w:ascii="Book Antiqua" w:hAnsi="Book Antiqua" w:cs="Times New Roman"/>
          <w:b/>
          <w:u w:val="single"/>
        </w:rPr>
        <w:t>0 MARKS)</w:t>
      </w:r>
    </w:p>
    <w:p w:rsidR="00BA632E" w:rsidRPr="00F93048" w:rsidRDefault="00BA632E" w:rsidP="00B46A91">
      <w:pPr>
        <w:spacing w:line="360" w:lineRule="auto"/>
        <w:jc w:val="both"/>
        <w:rPr>
          <w:rFonts w:ascii="Book Antiqua" w:hAnsi="Book Antiqua" w:cs="Times New Roman"/>
          <w:b/>
        </w:rPr>
      </w:pPr>
      <w:r w:rsidRPr="00F93048">
        <w:rPr>
          <w:rFonts w:ascii="Book Antiqua" w:hAnsi="Book Antiqua" w:cs="Times New Roman"/>
          <w:b/>
        </w:rPr>
        <w:t>QUESTION TWO</w:t>
      </w:r>
    </w:p>
    <w:p w:rsidR="00AD113A" w:rsidRDefault="00AD113A" w:rsidP="00B46A91">
      <w:pPr>
        <w:spacing w:line="360" w:lineRule="auto"/>
        <w:jc w:val="both"/>
        <w:rPr>
          <w:rFonts w:ascii="Book Antiqua" w:hAnsi="Book Antiqua" w:cs="Times New Roman"/>
        </w:rPr>
      </w:pPr>
      <w:r w:rsidRPr="00AD113A">
        <w:rPr>
          <w:rFonts w:ascii="Book Antiqua" w:hAnsi="Book Antiqua" w:cs="Times New Roman"/>
          <w:bCs/>
        </w:rPr>
        <w:t>Some</w:t>
      </w:r>
      <w:r w:rsidRPr="00AD113A">
        <w:rPr>
          <w:rFonts w:ascii="Book Antiqua" w:hAnsi="Book Antiqua" w:cs="Times New Roman"/>
        </w:rPr>
        <w:t xml:space="preserve"> jurisdictions globally have implemented '</w:t>
      </w:r>
      <w:r w:rsidRPr="00AD113A">
        <w:rPr>
          <w:rFonts w:ascii="Book Antiqua" w:hAnsi="Book Antiqua" w:cs="Times New Roman"/>
          <w:bCs/>
        </w:rPr>
        <w:t>Romeo and Juliet</w:t>
      </w:r>
      <w:r w:rsidRPr="00AD113A">
        <w:rPr>
          <w:rFonts w:ascii="Book Antiqua" w:hAnsi="Book Antiqua" w:cs="Times New Roman"/>
        </w:rPr>
        <w:t xml:space="preserve">' laws (close-in-age exemptions). These provisions ensure that consensual sexual activity between young people is not always prosecuted as a serious sex crime. The purpose is to provide </w:t>
      </w:r>
      <w:r w:rsidRPr="00AD113A">
        <w:rPr>
          <w:rFonts w:ascii="Book Antiqua" w:hAnsi="Book Antiqua" w:cs="Times New Roman"/>
          <w:bCs/>
        </w:rPr>
        <w:t>legal proportionality</w:t>
      </w:r>
      <w:r w:rsidRPr="00AD113A">
        <w:rPr>
          <w:rFonts w:ascii="Book Antiqua" w:hAnsi="Book Antiqua" w:cs="Times New Roman"/>
        </w:rPr>
        <w:t xml:space="preserve"> for peer-to-peer intimacy. Such laws typically apply when the younger person has reached an </w:t>
      </w:r>
      <w:r w:rsidRPr="00AD113A">
        <w:rPr>
          <w:rFonts w:ascii="Book Antiqua" w:hAnsi="Book Antiqua" w:cs="Times New Roman"/>
          <w:bCs/>
        </w:rPr>
        <w:t>age of discretion</w:t>
      </w:r>
      <w:r w:rsidRPr="00AD113A">
        <w:rPr>
          <w:rFonts w:ascii="Book Antiqua" w:hAnsi="Book Antiqua" w:cs="Times New Roman"/>
        </w:rPr>
        <w:t xml:space="preserve"> (often 14) and the partner is within a limited age range (typically </w:t>
      </w:r>
      <w:r w:rsidRPr="00AD113A">
        <w:rPr>
          <w:rFonts w:ascii="Book Antiqua" w:hAnsi="Book Antiqua" w:cs="Times New Roman"/>
          <w:bCs/>
        </w:rPr>
        <w:t>2 to 4 years</w:t>
      </w:r>
      <w:r w:rsidRPr="00AD113A">
        <w:rPr>
          <w:rFonts w:ascii="Book Antiqua" w:hAnsi="Book Antiqua" w:cs="Times New Roman"/>
        </w:rPr>
        <w:t xml:space="preserve"> older)</w:t>
      </w:r>
    </w:p>
    <w:p w:rsidR="003A2B33" w:rsidRPr="00F93048" w:rsidRDefault="003A2B33" w:rsidP="00B46A91">
      <w:pPr>
        <w:spacing w:line="360" w:lineRule="auto"/>
        <w:jc w:val="both"/>
        <w:rPr>
          <w:rFonts w:ascii="Book Antiqua" w:hAnsi="Book Antiqua" w:cs="Times New Roman"/>
          <w:b/>
        </w:rPr>
      </w:pPr>
      <w:r w:rsidRPr="00F93048">
        <w:rPr>
          <w:rFonts w:ascii="Book Antiqua" w:hAnsi="Book Antiqua" w:cs="Times New Roman"/>
        </w:rPr>
        <w:t xml:space="preserve">You have been invited to Parliament to make a presentation on whether Kenya needs to decriminalize teenage sex. Your instructions are to </w:t>
      </w:r>
      <w:r w:rsidR="00AD113A">
        <w:rPr>
          <w:rFonts w:ascii="Book Antiqua" w:hAnsi="Book Antiqua" w:cs="Times New Roman"/>
        </w:rPr>
        <w:t xml:space="preserve">evaluate and </w:t>
      </w:r>
      <w:r w:rsidRPr="00F93048">
        <w:rPr>
          <w:rFonts w:ascii="Book Antiqua" w:hAnsi="Book Antiqua" w:cs="Times New Roman"/>
        </w:rPr>
        <w:t xml:space="preserve">discuss whether the </w:t>
      </w:r>
      <w:r w:rsidRPr="00F93048">
        <w:rPr>
          <w:rFonts w:ascii="Book Antiqua" w:hAnsi="Book Antiqua" w:cs="Times New Roman"/>
          <w:i/>
        </w:rPr>
        <w:t xml:space="preserve">Romeo and </w:t>
      </w:r>
      <w:proofErr w:type="spellStart"/>
      <w:r w:rsidRPr="00F93048">
        <w:rPr>
          <w:rFonts w:ascii="Book Antiqua" w:hAnsi="Book Antiqua" w:cs="Times New Roman"/>
          <w:i/>
        </w:rPr>
        <w:t>Julliet</w:t>
      </w:r>
      <w:proofErr w:type="spellEnd"/>
      <w:r w:rsidRPr="00F93048">
        <w:rPr>
          <w:rFonts w:ascii="Book Antiqua" w:hAnsi="Book Antiqua" w:cs="Times New Roman"/>
          <w:i/>
        </w:rPr>
        <w:t xml:space="preserve"> laws</w:t>
      </w:r>
      <w:r w:rsidRPr="00F93048">
        <w:rPr>
          <w:rFonts w:ascii="Book Antiqua" w:hAnsi="Book Antiqua" w:cs="Times New Roman"/>
        </w:rPr>
        <w:t xml:space="preserve"> are consistent with the core principles on the protection of the</w:t>
      </w:r>
      <w:r w:rsidR="00F37480" w:rsidRPr="00F93048">
        <w:rPr>
          <w:rFonts w:ascii="Book Antiqua" w:hAnsi="Book Antiqua" w:cs="Times New Roman"/>
        </w:rPr>
        <w:t xml:space="preserve"> child under</w:t>
      </w:r>
      <w:r w:rsidRPr="00F93048">
        <w:rPr>
          <w:rFonts w:ascii="Book Antiqua" w:hAnsi="Book Antiqua" w:cs="Times New Roman"/>
        </w:rPr>
        <w:t xml:space="preserve"> Convention on the Rights of the Child, 1989. Discuss. </w:t>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Pr="00F93048">
        <w:rPr>
          <w:rFonts w:ascii="Book Antiqua" w:hAnsi="Book Antiqua" w:cs="Times New Roman"/>
          <w:b/>
        </w:rPr>
        <w:t>(</w:t>
      </w:r>
      <w:r w:rsidR="00F04FE3">
        <w:rPr>
          <w:rFonts w:ascii="Book Antiqua" w:hAnsi="Book Antiqua" w:cs="Times New Roman"/>
          <w:b/>
        </w:rPr>
        <w:t>15</w:t>
      </w:r>
      <w:r w:rsidRPr="00F93048">
        <w:rPr>
          <w:rFonts w:ascii="Book Antiqua" w:hAnsi="Book Antiqua" w:cs="Times New Roman"/>
          <w:b/>
        </w:rPr>
        <w:t xml:space="preserve"> Marks)</w:t>
      </w:r>
    </w:p>
    <w:p w:rsidR="00B46A91" w:rsidRDefault="00B46A91" w:rsidP="00B46A91">
      <w:pPr>
        <w:spacing w:line="360" w:lineRule="auto"/>
        <w:jc w:val="both"/>
        <w:rPr>
          <w:rFonts w:ascii="Book Antiqua" w:hAnsi="Book Antiqua" w:cs="Times New Roman"/>
          <w:b/>
        </w:rPr>
      </w:pPr>
    </w:p>
    <w:p w:rsidR="00B46A91" w:rsidRDefault="00B46A91" w:rsidP="00B46A91">
      <w:pPr>
        <w:spacing w:line="360" w:lineRule="auto"/>
        <w:jc w:val="both"/>
        <w:rPr>
          <w:rFonts w:ascii="Book Antiqua" w:hAnsi="Book Antiqua" w:cs="Times New Roman"/>
          <w:b/>
        </w:rPr>
      </w:pPr>
    </w:p>
    <w:p w:rsidR="00F37480" w:rsidRPr="00F93048" w:rsidRDefault="00F37480" w:rsidP="00B46A91">
      <w:pPr>
        <w:spacing w:line="360" w:lineRule="auto"/>
        <w:jc w:val="both"/>
        <w:rPr>
          <w:rFonts w:ascii="Book Antiqua" w:hAnsi="Book Antiqua" w:cs="Times New Roman"/>
          <w:b/>
        </w:rPr>
      </w:pPr>
      <w:r w:rsidRPr="00F93048">
        <w:rPr>
          <w:rFonts w:ascii="Book Antiqua" w:hAnsi="Book Antiqua" w:cs="Times New Roman"/>
          <w:b/>
        </w:rPr>
        <w:lastRenderedPageBreak/>
        <w:t>QUESTION THREE</w:t>
      </w:r>
    </w:p>
    <w:p w:rsidR="00F37480" w:rsidRPr="00F93048" w:rsidRDefault="00F04FE3" w:rsidP="00B46A91">
      <w:pPr>
        <w:spacing w:line="360" w:lineRule="auto"/>
        <w:jc w:val="both"/>
        <w:rPr>
          <w:rFonts w:ascii="Book Antiqua" w:hAnsi="Book Antiqua" w:cs="Times New Roman"/>
        </w:rPr>
      </w:pPr>
      <w:r w:rsidRPr="00F04FE3">
        <w:rPr>
          <w:rFonts w:ascii="Book Antiqua" w:hAnsi="Book Antiqua" w:cs="Times New Roman"/>
        </w:rPr>
        <w:t xml:space="preserve">Chama Cha </w:t>
      </w:r>
      <w:proofErr w:type="spellStart"/>
      <w:r w:rsidRPr="00F04FE3">
        <w:rPr>
          <w:rFonts w:ascii="Book Antiqua" w:hAnsi="Book Antiqua" w:cs="Times New Roman"/>
        </w:rPr>
        <w:t>Sasa</w:t>
      </w:r>
      <w:proofErr w:type="spellEnd"/>
      <w:r w:rsidRPr="00F04FE3">
        <w:rPr>
          <w:rFonts w:ascii="Book Antiqua" w:hAnsi="Book Antiqua" w:cs="Times New Roman"/>
        </w:rPr>
        <w:t>, a political party contesting the August 2027 general elections, has pledged in its manifesto to 'accommodate and integrate persons with disabilities into all levels of government.' As a legal consultant, advise the party on the nature and scope of the State's obligations under the Convention on the Rights of Persons with Disabilities (CRPD) 2006. In your answer, discuss the legal standards the party must meet to fulfill this pledge if they ascend to power.</w:t>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0341D6" w:rsidRPr="00211742">
        <w:rPr>
          <w:rFonts w:ascii="Book Antiqua" w:hAnsi="Book Antiqua" w:cs="Times New Roman"/>
          <w:b/>
        </w:rPr>
        <w:t>(</w:t>
      </w:r>
      <w:r>
        <w:rPr>
          <w:rFonts w:ascii="Book Antiqua" w:hAnsi="Book Antiqua" w:cs="Times New Roman"/>
          <w:b/>
        </w:rPr>
        <w:t>15</w:t>
      </w:r>
      <w:r w:rsidR="000341D6" w:rsidRPr="00211742">
        <w:rPr>
          <w:rFonts w:ascii="Book Antiqua" w:hAnsi="Book Antiqua" w:cs="Times New Roman"/>
          <w:b/>
        </w:rPr>
        <w:t xml:space="preserve"> Marks)</w:t>
      </w:r>
    </w:p>
    <w:p w:rsidR="005A0667" w:rsidRDefault="005A0667" w:rsidP="00B46A91">
      <w:pPr>
        <w:spacing w:line="360" w:lineRule="auto"/>
        <w:jc w:val="both"/>
        <w:rPr>
          <w:rFonts w:ascii="Book Antiqua" w:hAnsi="Book Antiqua" w:cs="Times New Roman"/>
          <w:b/>
        </w:rPr>
      </w:pPr>
    </w:p>
    <w:p w:rsidR="000341D6" w:rsidRPr="00F93048" w:rsidRDefault="000341D6" w:rsidP="00B46A91">
      <w:pPr>
        <w:spacing w:line="360" w:lineRule="auto"/>
        <w:jc w:val="both"/>
        <w:rPr>
          <w:rFonts w:ascii="Book Antiqua" w:hAnsi="Book Antiqua" w:cs="Times New Roman"/>
          <w:b/>
        </w:rPr>
      </w:pPr>
      <w:r w:rsidRPr="00F93048">
        <w:rPr>
          <w:rFonts w:ascii="Book Antiqua" w:hAnsi="Book Antiqua" w:cs="Times New Roman"/>
          <w:b/>
        </w:rPr>
        <w:t>QUESTION FOUR</w:t>
      </w:r>
    </w:p>
    <w:p w:rsidR="000341D6" w:rsidRPr="00F93048" w:rsidRDefault="000341D6" w:rsidP="00B46A91">
      <w:pPr>
        <w:spacing w:line="360" w:lineRule="auto"/>
        <w:jc w:val="both"/>
        <w:rPr>
          <w:rFonts w:ascii="Book Antiqua" w:hAnsi="Book Antiqua" w:cs="Times New Roman"/>
        </w:rPr>
      </w:pPr>
      <w:r w:rsidRPr="00F93048">
        <w:rPr>
          <w:rFonts w:ascii="Book Antiqua" w:hAnsi="Book Antiqua" w:cs="Times New Roman"/>
        </w:rPr>
        <w:t xml:space="preserve">A group of former students from the International Relations Department have decided to become human rights defenders ostensibly because of the many human rights abuses in the country. They now approach you to advise them on some of the effective strategies and tools of advocacy that are used across the globe for the enforcement of human rights law. Discuss any five </w:t>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Pr="00F93048">
        <w:rPr>
          <w:rFonts w:ascii="Book Antiqua" w:hAnsi="Book Antiqua" w:cs="Times New Roman"/>
          <w:b/>
        </w:rPr>
        <w:t>(</w:t>
      </w:r>
      <w:r w:rsidR="00F04FE3">
        <w:rPr>
          <w:rFonts w:ascii="Book Antiqua" w:hAnsi="Book Antiqua" w:cs="Times New Roman"/>
          <w:b/>
        </w:rPr>
        <w:t>15</w:t>
      </w:r>
      <w:r w:rsidRPr="00F93048">
        <w:rPr>
          <w:rFonts w:ascii="Book Antiqua" w:hAnsi="Book Antiqua" w:cs="Times New Roman"/>
          <w:b/>
        </w:rPr>
        <w:t xml:space="preserve"> Marks)</w:t>
      </w:r>
    </w:p>
    <w:p w:rsidR="00B46A91" w:rsidRDefault="00B46A91" w:rsidP="00B46A91">
      <w:pPr>
        <w:spacing w:line="360" w:lineRule="auto"/>
        <w:jc w:val="both"/>
        <w:rPr>
          <w:rFonts w:ascii="Book Antiqua" w:hAnsi="Book Antiqua" w:cs="Times New Roman"/>
          <w:b/>
        </w:rPr>
      </w:pPr>
    </w:p>
    <w:p w:rsidR="000341D6" w:rsidRPr="00F93048" w:rsidRDefault="000341D6" w:rsidP="00B46A91">
      <w:pPr>
        <w:spacing w:line="360" w:lineRule="auto"/>
        <w:jc w:val="both"/>
        <w:rPr>
          <w:rFonts w:ascii="Book Antiqua" w:hAnsi="Book Antiqua" w:cs="Times New Roman"/>
          <w:b/>
        </w:rPr>
      </w:pPr>
      <w:r w:rsidRPr="00F93048">
        <w:rPr>
          <w:rFonts w:ascii="Book Antiqua" w:hAnsi="Book Antiqua" w:cs="Times New Roman"/>
          <w:b/>
        </w:rPr>
        <w:t>QUESTION FIVE</w:t>
      </w:r>
    </w:p>
    <w:p w:rsidR="000341D6" w:rsidRPr="00F04FE3" w:rsidRDefault="00F04FE3" w:rsidP="00B46A91">
      <w:pPr>
        <w:spacing w:line="360" w:lineRule="auto"/>
        <w:jc w:val="both"/>
        <w:rPr>
          <w:rFonts w:ascii="Book Antiqua" w:hAnsi="Book Antiqua" w:cs="Times New Roman"/>
          <w:b/>
        </w:rPr>
      </w:pPr>
      <w:r w:rsidRPr="00F04FE3">
        <w:rPr>
          <w:rFonts w:ascii="Book Antiqua" w:hAnsi="Book Antiqua" w:cs="Times New Roman"/>
          <w:bCs/>
        </w:rPr>
        <w:t>State X</w:t>
      </w:r>
      <w:r w:rsidRPr="00F04FE3">
        <w:rPr>
          <w:rFonts w:ascii="Book Antiqua" w:hAnsi="Book Antiqua" w:cs="Times New Roman"/>
        </w:rPr>
        <w:t xml:space="preserve"> introduced a "Health-Pass" smartphone app required to access maternal healthcare subsidies. State X argues the app is a neutral technological advancement to prevent fraud. However, statistics show that while urban women easily access the pass, </w:t>
      </w:r>
      <w:r w:rsidRPr="00F04FE3">
        <w:rPr>
          <w:rFonts w:ascii="Book Antiqua" w:hAnsi="Book Antiqua" w:cs="Times New Roman"/>
          <w:bCs/>
        </w:rPr>
        <w:t>rural women</w:t>
      </w:r>
      <w:r w:rsidRPr="00F04FE3">
        <w:rPr>
          <w:rFonts w:ascii="Book Antiqua" w:hAnsi="Book Antiqua" w:cs="Times New Roman"/>
        </w:rPr>
        <w:t xml:space="preserve"> without internet and </w:t>
      </w:r>
      <w:r w:rsidRPr="00F04FE3">
        <w:rPr>
          <w:rFonts w:ascii="Book Antiqua" w:hAnsi="Book Antiqua" w:cs="Times New Roman"/>
          <w:bCs/>
        </w:rPr>
        <w:t>migrant women</w:t>
      </w:r>
      <w:r w:rsidRPr="00F04FE3">
        <w:rPr>
          <w:rFonts w:ascii="Book Antiqua" w:hAnsi="Book Antiqua" w:cs="Times New Roman"/>
        </w:rPr>
        <w:t xml:space="preserve"> without official IDs are being turned away from clinics.</w:t>
      </w:r>
      <w:r>
        <w:rPr>
          <w:rFonts w:ascii="Book Antiqua" w:hAnsi="Book Antiqua" w:cs="Times New Roman"/>
        </w:rPr>
        <w:t xml:space="preserve"> </w:t>
      </w:r>
      <w:r w:rsidRPr="00F04FE3">
        <w:rPr>
          <w:rFonts w:ascii="Book Antiqua" w:hAnsi="Book Antiqua" w:cs="Times New Roman"/>
        </w:rPr>
        <w:t>Advise whether the 'Health-Pass' policy violates State X’s obligations under CEDAW and the Maputo Protocol</w:t>
      </w:r>
      <w:r>
        <w:rPr>
          <w:rFonts w:ascii="Book Antiqua" w:hAnsi="Book Antiqua" w:cs="Times New Roman"/>
        </w:rPr>
        <w:t>.</w:t>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E111CD">
        <w:rPr>
          <w:rFonts w:ascii="Book Antiqua" w:hAnsi="Book Antiqua" w:cs="Times New Roman"/>
        </w:rPr>
        <w:tab/>
      </w:r>
      <w:r w:rsidR="00B46A91">
        <w:rPr>
          <w:rFonts w:ascii="Book Antiqua" w:hAnsi="Book Antiqua" w:cs="Times New Roman"/>
        </w:rPr>
        <w:t xml:space="preserve">          </w:t>
      </w:r>
      <w:r w:rsidR="000341D6" w:rsidRPr="00F04FE3">
        <w:rPr>
          <w:rFonts w:ascii="Book Antiqua" w:hAnsi="Book Antiqua" w:cs="Times New Roman"/>
        </w:rPr>
        <w:t xml:space="preserve"> </w:t>
      </w:r>
      <w:r w:rsidR="000341D6" w:rsidRPr="00F04FE3">
        <w:rPr>
          <w:rFonts w:ascii="Book Antiqua" w:hAnsi="Book Antiqua" w:cs="Times New Roman"/>
          <w:b/>
        </w:rPr>
        <w:t>(</w:t>
      </w:r>
      <w:r w:rsidRPr="00F04FE3">
        <w:rPr>
          <w:rFonts w:ascii="Book Antiqua" w:hAnsi="Book Antiqua" w:cs="Times New Roman"/>
          <w:b/>
        </w:rPr>
        <w:t>15</w:t>
      </w:r>
      <w:r w:rsidR="000341D6" w:rsidRPr="00F04FE3">
        <w:rPr>
          <w:rFonts w:ascii="Book Antiqua" w:hAnsi="Book Antiqua" w:cs="Times New Roman"/>
          <w:b/>
        </w:rPr>
        <w:t xml:space="preserve"> Marks)</w:t>
      </w:r>
    </w:p>
    <w:sectPr w:rsidR="000341D6" w:rsidRPr="00F04FE3" w:rsidSect="00B46A91">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79B" w:rsidRDefault="0088179B" w:rsidP="005A0667">
      <w:pPr>
        <w:spacing w:after="0" w:line="240" w:lineRule="auto"/>
      </w:pPr>
      <w:r>
        <w:separator/>
      </w:r>
    </w:p>
  </w:endnote>
  <w:endnote w:type="continuationSeparator" w:id="0">
    <w:p w:rsidR="0088179B" w:rsidRDefault="0088179B" w:rsidP="005A0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DengXian">
    <w:altName w:val="SimSun"/>
    <w:charset w:val="86"/>
    <w:family w:val="auto"/>
    <w:pitch w:val="default"/>
    <w:sig w:usb0="00000000" w:usb1="00000000"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5378493"/>
      <w:docPartObj>
        <w:docPartGallery w:val="Page Numbers (Bottom of Page)"/>
        <w:docPartUnique/>
      </w:docPartObj>
    </w:sdtPr>
    <w:sdtContent>
      <w:sdt>
        <w:sdtPr>
          <w:id w:val="1728636285"/>
          <w:docPartObj>
            <w:docPartGallery w:val="Page Numbers (Top of Page)"/>
            <w:docPartUnique/>
          </w:docPartObj>
        </w:sdtPr>
        <w:sdtContent>
          <w:p w:rsidR="00E111CD" w:rsidRDefault="00E111C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46A9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46A91">
              <w:rPr>
                <w:b/>
                <w:bCs/>
                <w:noProof/>
              </w:rPr>
              <w:t>3</w:t>
            </w:r>
            <w:r>
              <w:rPr>
                <w:b/>
                <w:bCs/>
                <w:sz w:val="24"/>
                <w:szCs w:val="24"/>
              </w:rPr>
              <w:fldChar w:fldCharType="end"/>
            </w:r>
          </w:p>
        </w:sdtContent>
      </w:sdt>
    </w:sdtContent>
  </w:sdt>
  <w:p w:rsidR="005A0667" w:rsidRDefault="005A0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79B" w:rsidRDefault="0088179B" w:rsidP="005A0667">
      <w:pPr>
        <w:spacing w:after="0" w:line="240" w:lineRule="auto"/>
      </w:pPr>
      <w:r>
        <w:separator/>
      </w:r>
    </w:p>
  </w:footnote>
  <w:footnote w:type="continuationSeparator" w:id="0">
    <w:p w:rsidR="0088179B" w:rsidRDefault="0088179B" w:rsidP="005A06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2C6061"/>
    <w:multiLevelType w:val="multilevel"/>
    <w:tmpl w:val="3E2C606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nsid w:val="5D973C76"/>
    <w:multiLevelType w:val="hybridMultilevel"/>
    <w:tmpl w:val="301034F8"/>
    <w:lvl w:ilvl="0" w:tplc="6AACE95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32E"/>
    <w:rsid w:val="000341D6"/>
    <w:rsid w:val="00037066"/>
    <w:rsid w:val="00211742"/>
    <w:rsid w:val="00371383"/>
    <w:rsid w:val="003A2B33"/>
    <w:rsid w:val="00420C2A"/>
    <w:rsid w:val="00531BB9"/>
    <w:rsid w:val="005A0667"/>
    <w:rsid w:val="007D02CD"/>
    <w:rsid w:val="007E1765"/>
    <w:rsid w:val="0088179B"/>
    <w:rsid w:val="00934BB2"/>
    <w:rsid w:val="00AD113A"/>
    <w:rsid w:val="00B46A91"/>
    <w:rsid w:val="00BA632E"/>
    <w:rsid w:val="00BB2758"/>
    <w:rsid w:val="00CE390C"/>
    <w:rsid w:val="00D83CDB"/>
    <w:rsid w:val="00E111CD"/>
    <w:rsid w:val="00F04FE3"/>
    <w:rsid w:val="00F37480"/>
    <w:rsid w:val="00F93048"/>
    <w:rsid w:val="00FC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5FC4C5-2B10-476E-AC43-70F259EB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3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32E"/>
    <w:rPr>
      <w:rFonts w:ascii="Tahoma" w:hAnsi="Tahoma" w:cs="Tahoma"/>
      <w:sz w:val="16"/>
      <w:szCs w:val="16"/>
    </w:rPr>
  </w:style>
  <w:style w:type="paragraph" w:styleId="ListParagraph">
    <w:name w:val="List Paragraph"/>
    <w:basedOn w:val="Normal"/>
    <w:uiPriority w:val="34"/>
    <w:qFormat/>
    <w:rsid w:val="00BA632E"/>
    <w:pPr>
      <w:ind w:left="720"/>
      <w:contextualSpacing/>
    </w:pPr>
  </w:style>
  <w:style w:type="paragraph" w:styleId="Header">
    <w:name w:val="header"/>
    <w:basedOn w:val="Normal"/>
    <w:link w:val="HeaderChar"/>
    <w:uiPriority w:val="99"/>
    <w:unhideWhenUsed/>
    <w:rsid w:val="005A0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667"/>
  </w:style>
  <w:style w:type="paragraph" w:styleId="Footer">
    <w:name w:val="footer"/>
    <w:basedOn w:val="Normal"/>
    <w:link w:val="FooterChar"/>
    <w:uiPriority w:val="99"/>
    <w:unhideWhenUsed/>
    <w:rsid w:val="005A0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Hillary Ochieng</cp:lastModifiedBy>
  <cp:revision>14</cp:revision>
  <dcterms:created xsi:type="dcterms:W3CDTF">2026-02-18T09:27:00Z</dcterms:created>
  <dcterms:modified xsi:type="dcterms:W3CDTF">2026-04-15T06:47:00Z</dcterms:modified>
</cp:coreProperties>
</file>