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4D98" w:rsidRPr="001372EC" w:rsidRDefault="00304D98" w:rsidP="00304D98">
      <w:pPr>
        <w:jc w:val="center"/>
        <w:rPr>
          <w:rFonts w:ascii="Times New Roman" w:hAnsi="Times New Roman"/>
          <w:sz w:val="24"/>
          <w:szCs w:val="24"/>
        </w:rPr>
      </w:pPr>
      <w:r w:rsidRPr="001372EC">
        <w:rPr>
          <w:rFonts w:ascii="Times New Roman" w:hAnsi="Times New Roman"/>
          <w:noProof/>
          <w:sz w:val="24"/>
          <w:szCs w:val="24"/>
          <w:lang w:val="en-US"/>
        </w:rPr>
        <w:drawing>
          <wp:inline distT="0" distB="0" distL="0" distR="0" wp14:anchorId="18B6F3C3" wp14:editId="3DB22E4C">
            <wp:extent cx="1581150" cy="1076325"/>
            <wp:effectExtent l="0" t="0" r="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1150" cy="1076325"/>
                    </a:xfrm>
                    <a:prstGeom prst="rect">
                      <a:avLst/>
                    </a:prstGeom>
                    <a:noFill/>
                    <a:ln>
                      <a:noFill/>
                    </a:ln>
                  </pic:spPr>
                </pic:pic>
              </a:graphicData>
            </a:graphic>
          </wp:inline>
        </w:drawing>
      </w:r>
    </w:p>
    <w:p w:rsidR="00304D98" w:rsidRPr="001372EC" w:rsidRDefault="00304D98" w:rsidP="00304D98">
      <w:pPr>
        <w:pStyle w:val="Heading1"/>
        <w:spacing w:before="0"/>
        <w:jc w:val="center"/>
        <w:rPr>
          <w:rFonts w:ascii="Times New Roman" w:hAnsi="Times New Roman" w:cs="Times New Roman"/>
          <w:color w:val="auto"/>
          <w:sz w:val="24"/>
          <w:szCs w:val="24"/>
        </w:rPr>
      </w:pPr>
      <w:r w:rsidRPr="001372EC">
        <w:rPr>
          <w:rFonts w:ascii="Times New Roman" w:hAnsi="Times New Roman" w:cs="Times New Roman"/>
          <w:color w:val="auto"/>
          <w:sz w:val="24"/>
          <w:szCs w:val="24"/>
        </w:rPr>
        <w:t>RIARA LAW SCHOOL</w:t>
      </w:r>
    </w:p>
    <w:p w:rsidR="00304D98" w:rsidRPr="001372EC" w:rsidRDefault="00304D98" w:rsidP="00304D98">
      <w:pPr>
        <w:pStyle w:val="Heading1"/>
        <w:spacing w:before="240"/>
        <w:jc w:val="center"/>
        <w:rPr>
          <w:rFonts w:ascii="Times New Roman" w:hAnsi="Times New Roman" w:cs="Times New Roman"/>
          <w:color w:val="auto"/>
          <w:sz w:val="24"/>
          <w:szCs w:val="24"/>
        </w:rPr>
      </w:pPr>
      <w:r w:rsidRPr="001372EC">
        <w:rPr>
          <w:rFonts w:ascii="Times New Roman" w:hAnsi="Times New Roman" w:cs="Times New Roman"/>
          <w:color w:val="auto"/>
          <w:sz w:val="24"/>
          <w:szCs w:val="24"/>
        </w:rPr>
        <w:t>UNIVERSITY EXAMINATION FOR BACHELOR OF LAWS (LLB) DEGREE</w:t>
      </w:r>
    </w:p>
    <w:p w:rsidR="00304D98" w:rsidRPr="001372EC" w:rsidRDefault="00304D98" w:rsidP="00304D98">
      <w:pPr>
        <w:pStyle w:val="Heading1"/>
        <w:spacing w:before="240"/>
        <w:jc w:val="center"/>
        <w:rPr>
          <w:rFonts w:ascii="Times New Roman" w:hAnsi="Times New Roman" w:cs="Times New Roman"/>
          <w:color w:val="auto"/>
          <w:sz w:val="24"/>
          <w:szCs w:val="24"/>
        </w:rPr>
      </w:pPr>
      <w:r w:rsidRPr="001372EC">
        <w:rPr>
          <w:rFonts w:ascii="Times New Roman" w:hAnsi="Times New Roman" w:cs="Times New Roman"/>
          <w:color w:val="auto"/>
          <w:sz w:val="24"/>
          <w:szCs w:val="24"/>
        </w:rPr>
        <w:t>JANUARY-APRIL 2023</w:t>
      </w:r>
    </w:p>
    <w:p w:rsidR="00304D98" w:rsidRPr="001372EC" w:rsidRDefault="00304D98" w:rsidP="00304D98">
      <w:pPr>
        <w:rPr>
          <w:rFonts w:ascii="Tw Cen MT" w:hAnsi="Tw Cen MT" w:cs="Times New Roman"/>
          <w:sz w:val="24"/>
          <w:szCs w:val="24"/>
        </w:rPr>
      </w:pPr>
    </w:p>
    <w:p w:rsidR="00304D98" w:rsidRPr="001372EC" w:rsidRDefault="00304D98" w:rsidP="00304D98">
      <w:pPr>
        <w:jc w:val="center"/>
        <w:rPr>
          <w:rFonts w:ascii="Times New Roman" w:hAnsi="Times New Roman"/>
          <w:b/>
          <w:bCs/>
          <w:sz w:val="24"/>
          <w:szCs w:val="24"/>
        </w:rPr>
      </w:pPr>
      <w:r w:rsidRPr="001372EC">
        <w:rPr>
          <w:rFonts w:ascii="Times New Roman" w:hAnsi="Times New Roman"/>
          <w:b/>
          <w:bCs/>
          <w:sz w:val="24"/>
          <w:szCs w:val="24"/>
        </w:rPr>
        <w:t xml:space="preserve">RLB 306: </w:t>
      </w:r>
      <w:bookmarkStart w:id="0" w:name="_GoBack"/>
      <w:r w:rsidRPr="001372EC">
        <w:rPr>
          <w:rFonts w:ascii="Times New Roman" w:hAnsi="Times New Roman"/>
          <w:b/>
          <w:bCs/>
          <w:sz w:val="24"/>
          <w:szCs w:val="24"/>
        </w:rPr>
        <w:t>INSOLVENCY LAW</w:t>
      </w:r>
      <w:bookmarkEnd w:id="0"/>
    </w:p>
    <w:p w:rsidR="00304D98" w:rsidRPr="001372EC" w:rsidRDefault="00304D98" w:rsidP="00304D98">
      <w:pPr>
        <w:pStyle w:val="Heading1"/>
        <w:spacing w:before="240"/>
        <w:jc w:val="center"/>
        <w:rPr>
          <w:rFonts w:ascii="Times New Roman" w:hAnsi="Times New Roman" w:cs="Times New Roman"/>
          <w:color w:val="auto"/>
          <w:sz w:val="24"/>
          <w:szCs w:val="24"/>
        </w:rPr>
      </w:pPr>
      <w:r w:rsidRPr="001372EC">
        <w:rPr>
          <w:rFonts w:ascii="Times New Roman" w:hAnsi="Times New Roman" w:cs="Times New Roman"/>
          <w:color w:val="auto"/>
          <w:sz w:val="24"/>
          <w:szCs w:val="24"/>
        </w:rPr>
        <w:t>EXAMINER: Augustus Mutemi Mbila</w:t>
      </w:r>
    </w:p>
    <w:p w:rsidR="00304D98" w:rsidRPr="001372EC" w:rsidRDefault="00304D98" w:rsidP="00304D98">
      <w:pPr>
        <w:spacing w:after="120"/>
        <w:jc w:val="center"/>
        <w:rPr>
          <w:rFonts w:ascii="Times New Roman" w:hAnsi="Times New Roman" w:cs="Times New Roman"/>
          <w:b/>
          <w:sz w:val="24"/>
          <w:szCs w:val="24"/>
          <w:u w:val="single"/>
        </w:rPr>
      </w:pPr>
    </w:p>
    <w:p w:rsidR="00304D98" w:rsidRPr="001372EC" w:rsidRDefault="00304D98" w:rsidP="00304D98">
      <w:pPr>
        <w:spacing w:after="120"/>
        <w:jc w:val="center"/>
        <w:rPr>
          <w:rFonts w:ascii="Times New Roman" w:hAnsi="Times New Roman"/>
          <w:sz w:val="24"/>
          <w:szCs w:val="24"/>
        </w:rPr>
      </w:pPr>
      <w:r w:rsidRPr="001372EC">
        <w:rPr>
          <w:rFonts w:ascii="Times New Roman" w:hAnsi="Times New Roman"/>
          <w:b/>
          <w:sz w:val="24"/>
          <w:szCs w:val="24"/>
          <w:u w:val="single"/>
        </w:rPr>
        <w:t>INSTRUCTIONS</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This is the final examination in Insolvency Law. You will earn 70% of your final grade from this final examination and 30% from Continuous Assessment Assignments.</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 xml:space="preserve">This examination has </w:t>
      </w:r>
      <w:r w:rsidRPr="001372EC">
        <w:rPr>
          <w:rFonts w:ascii="Times New Roman" w:hAnsi="Times New Roman"/>
          <w:b/>
          <w:sz w:val="24"/>
          <w:szCs w:val="24"/>
          <w:u w:val="single"/>
        </w:rPr>
        <w:t>THREE</w:t>
      </w:r>
      <w:r w:rsidRPr="001372EC">
        <w:rPr>
          <w:rFonts w:ascii="Times New Roman" w:hAnsi="Times New Roman"/>
          <w:b/>
          <w:sz w:val="24"/>
          <w:szCs w:val="24"/>
        </w:rPr>
        <w:t xml:space="preserve"> </w:t>
      </w:r>
      <w:r w:rsidRPr="001372EC">
        <w:rPr>
          <w:rFonts w:ascii="Times New Roman" w:hAnsi="Times New Roman"/>
          <w:sz w:val="24"/>
          <w:szCs w:val="24"/>
        </w:rPr>
        <w:t xml:space="preserve">questions.  Answer </w:t>
      </w:r>
      <w:r w:rsidRPr="001372EC">
        <w:rPr>
          <w:rFonts w:ascii="Times New Roman" w:hAnsi="Times New Roman"/>
          <w:b/>
          <w:sz w:val="24"/>
          <w:szCs w:val="24"/>
          <w:u w:val="single"/>
        </w:rPr>
        <w:t>ALL THREE QUESTIONS</w:t>
      </w:r>
      <w:r w:rsidRPr="001372EC">
        <w:rPr>
          <w:rFonts w:ascii="Times New Roman" w:hAnsi="Times New Roman"/>
          <w:sz w:val="24"/>
          <w:szCs w:val="24"/>
        </w:rPr>
        <w:t>.</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This examination has 3 pages, including this one.</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 xml:space="preserve">Time allocated for this examination is </w:t>
      </w:r>
      <w:r w:rsidRPr="001372EC">
        <w:rPr>
          <w:rFonts w:ascii="Times New Roman" w:hAnsi="Times New Roman"/>
          <w:b/>
          <w:sz w:val="24"/>
          <w:szCs w:val="24"/>
          <w:u w:val="single"/>
        </w:rPr>
        <w:t xml:space="preserve">TWO </w:t>
      </w:r>
      <w:r w:rsidRPr="001372EC">
        <w:rPr>
          <w:rFonts w:ascii="Times New Roman" w:hAnsi="Times New Roman"/>
          <w:sz w:val="24"/>
          <w:szCs w:val="24"/>
        </w:rPr>
        <w:t xml:space="preserve">(2) hours. </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 xml:space="preserve">This is a </w:t>
      </w:r>
      <w:r w:rsidRPr="001372EC">
        <w:rPr>
          <w:rFonts w:ascii="Times New Roman" w:hAnsi="Times New Roman"/>
          <w:b/>
          <w:bCs/>
          <w:sz w:val="24"/>
          <w:szCs w:val="24"/>
        </w:rPr>
        <w:t xml:space="preserve">CLOSED-BOOK </w:t>
      </w:r>
      <w:r w:rsidRPr="001372EC">
        <w:rPr>
          <w:rFonts w:ascii="Times New Roman" w:hAnsi="Times New Roman"/>
          <w:sz w:val="24"/>
          <w:szCs w:val="24"/>
        </w:rPr>
        <w:t>examination.  This means that you are not allowed to refer to any material, whether in soft or hard copy.</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 xml:space="preserve">This examination is governed by the </w:t>
      </w:r>
      <w:r w:rsidRPr="001372EC">
        <w:rPr>
          <w:rFonts w:ascii="Times New Roman" w:hAnsi="Times New Roman"/>
          <w:b/>
          <w:sz w:val="24"/>
          <w:szCs w:val="24"/>
          <w:u w:val="single"/>
        </w:rPr>
        <w:t>Riara University Academic Honesty Regulations</w:t>
      </w:r>
      <w:r w:rsidRPr="001372EC">
        <w:rPr>
          <w:rFonts w:ascii="Times New Roman" w:hAnsi="Times New Roman"/>
          <w:sz w:val="24"/>
          <w:szCs w:val="24"/>
        </w:rPr>
        <w:t>. Students who violate those regulations will be penalized.  Students have an obligation to report to the course instructor any incidences of academic dishonesty compromising the integrity of this examination.</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 xml:space="preserve">Indicate your registration Number and the Title of the Exam on the cover page of the answer booklet. DO NOT indicate your name on the answer script. </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You must stop writing when the time is called.</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It is in your best interest that you write legibly.</w:t>
      </w:r>
    </w:p>
    <w:p w:rsidR="00304D98" w:rsidRPr="001372EC" w:rsidRDefault="00304D98" w:rsidP="00304D98">
      <w:pPr>
        <w:pStyle w:val="ListParagraph"/>
        <w:numPr>
          <w:ilvl w:val="0"/>
          <w:numId w:val="1"/>
        </w:numPr>
        <w:spacing w:after="120" w:line="240" w:lineRule="auto"/>
        <w:jc w:val="both"/>
        <w:rPr>
          <w:rFonts w:ascii="Times New Roman" w:hAnsi="Times New Roman"/>
          <w:sz w:val="24"/>
          <w:szCs w:val="24"/>
        </w:rPr>
      </w:pPr>
      <w:r w:rsidRPr="001372EC">
        <w:rPr>
          <w:rFonts w:ascii="Times New Roman" w:hAnsi="Times New Roman"/>
          <w:sz w:val="24"/>
          <w:szCs w:val="24"/>
        </w:rPr>
        <w:t>Marks will be earned for close interaction with the questions, use of relevant authorities, and providing relevant solutions to the problems. Marks will be lost for irrelevance</w:t>
      </w:r>
    </w:p>
    <w:p w:rsidR="00304D98" w:rsidRPr="001372EC" w:rsidRDefault="00304D98" w:rsidP="00304D98">
      <w:pPr>
        <w:rPr>
          <w:rFonts w:ascii="Times New Roman" w:hAnsi="Times New Roman" w:cs="Times New Roman"/>
          <w:b/>
          <w:bCs/>
          <w:sz w:val="24"/>
          <w:szCs w:val="24"/>
        </w:rPr>
      </w:pPr>
    </w:p>
    <w:p w:rsidR="00304D98" w:rsidRPr="001372EC" w:rsidRDefault="00304D98" w:rsidP="00304D98">
      <w:pPr>
        <w:rPr>
          <w:rFonts w:ascii="Times New Roman" w:hAnsi="Times New Roman" w:cs="Times New Roman"/>
          <w:b/>
          <w:bCs/>
          <w:sz w:val="24"/>
          <w:szCs w:val="24"/>
        </w:rPr>
      </w:pPr>
      <w:r w:rsidRPr="001372EC">
        <w:rPr>
          <w:rFonts w:ascii="Times New Roman" w:hAnsi="Times New Roman" w:cs="Times New Roman"/>
          <w:b/>
          <w:bCs/>
          <w:sz w:val="24"/>
          <w:szCs w:val="24"/>
        </w:rPr>
        <w:br w:type="page"/>
      </w:r>
    </w:p>
    <w:p w:rsidR="00304D98" w:rsidRPr="001372EC" w:rsidRDefault="00304D98" w:rsidP="00304D98">
      <w:pPr>
        <w:spacing w:after="120"/>
        <w:jc w:val="both"/>
        <w:rPr>
          <w:rFonts w:ascii="Times New Roman" w:hAnsi="Times New Roman" w:cs="Times New Roman"/>
          <w:b/>
          <w:bCs/>
          <w:sz w:val="24"/>
          <w:szCs w:val="24"/>
        </w:rPr>
      </w:pPr>
      <w:r w:rsidRPr="001372EC">
        <w:rPr>
          <w:rFonts w:ascii="Times New Roman" w:hAnsi="Times New Roman" w:cs="Times New Roman"/>
          <w:b/>
          <w:bCs/>
          <w:sz w:val="24"/>
          <w:szCs w:val="24"/>
        </w:rPr>
        <w:lastRenderedPageBreak/>
        <w:t>QUESTION ONE (30 MARKS)</w:t>
      </w:r>
    </w:p>
    <w:p w:rsidR="00304D98" w:rsidRPr="001372EC" w:rsidRDefault="00304D98" w:rsidP="00304D98">
      <w:pPr>
        <w:spacing w:after="120"/>
        <w:jc w:val="both"/>
        <w:rPr>
          <w:rFonts w:ascii="Times New Roman" w:hAnsi="Times New Roman" w:cs="Times New Roman"/>
          <w:sz w:val="24"/>
          <w:szCs w:val="24"/>
        </w:rPr>
      </w:pPr>
      <w:r w:rsidRPr="001372EC">
        <w:rPr>
          <w:rFonts w:ascii="Times New Roman" w:hAnsi="Times New Roman" w:cs="Times New Roman"/>
          <w:sz w:val="24"/>
          <w:szCs w:val="24"/>
        </w:rPr>
        <w:t>Maji Marefu Maize Farmers Co. Ltd (“Maji Marefu”) were badly affected by the Covid-19 Pandemic of 2020. More than half of the Company’s employees were diagnosed with and hospitalised for the virus. This happened at a time when their farms needed tilling and weeding so that maize plants were not affected. Their CEO was also hospitalised. Due to the lockdown that the government imposed as a result of the Pandemic, the company’s customers could also not visit the company as often as they used to. The company borrowed a lot of money to expand its business and to contract independent contractors to help in tilling and weeding their farms. They had already borrowed Kshs 25 Million from Equity Bank to help in preparation of the farms, planting, and fertiliser. They borrowed Kshs 20 Million from KCB to help in tilling and weeding. They borrowed Kshs 10 Million from Wakulima SACCO to pay labourers, security personnel and to expand the business to other farms.</w:t>
      </w:r>
    </w:p>
    <w:p w:rsidR="00304D98" w:rsidRPr="001372EC" w:rsidRDefault="00304D98" w:rsidP="00304D98">
      <w:pPr>
        <w:spacing w:after="120"/>
        <w:jc w:val="both"/>
        <w:rPr>
          <w:rFonts w:ascii="Times New Roman" w:hAnsi="Times New Roman" w:cs="Times New Roman"/>
          <w:sz w:val="24"/>
          <w:szCs w:val="24"/>
        </w:rPr>
      </w:pPr>
      <w:r w:rsidRPr="001372EC">
        <w:rPr>
          <w:rFonts w:ascii="Times New Roman" w:hAnsi="Times New Roman" w:cs="Times New Roman"/>
          <w:sz w:val="24"/>
          <w:szCs w:val="24"/>
        </w:rPr>
        <w:t>That year, despite these preparations they made and the work they did on the farms, rains were not enough to lead to a good harvest. Some farms did not even have anything to harvest. This was compounded by the fact that one of their farms was destroyed by elephants, causing huge destruction on the maize plants. The company harvested less than 50,000 bags of maize, compared to the more than 400,000 bags they were hoping to harvest. They could not pay their employees, they could not service their loans, and their farms could not be attended to, owing to their empty coffers.</w:t>
      </w:r>
    </w:p>
    <w:p w:rsidR="00304D98" w:rsidRPr="001372EC" w:rsidRDefault="00304D98" w:rsidP="00304D98">
      <w:pPr>
        <w:spacing w:after="120"/>
        <w:jc w:val="both"/>
        <w:rPr>
          <w:rFonts w:ascii="Times New Roman" w:hAnsi="Times New Roman" w:cs="Times New Roman"/>
          <w:sz w:val="24"/>
          <w:szCs w:val="24"/>
        </w:rPr>
      </w:pPr>
      <w:r w:rsidRPr="001372EC">
        <w:rPr>
          <w:rFonts w:ascii="Times New Roman" w:hAnsi="Times New Roman" w:cs="Times New Roman"/>
          <w:sz w:val="24"/>
          <w:szCs w:val="24"/>
        </w:rPr>
        <w:t xml:space="preserve">The company has a plot of land that is valued at Kshs 20 Million, trucks and tractors valued at Kshs 10 Million and rental houses that are valued at Kshs 20 Million. Their loan with Equity Bank was secured by a floating charge of Kshs 10 Million covering the farm yields in one of their farms. The loan with KCB was secured by a title deed of one of their plots of land and their loan with Wakulima SACCO was secured with logbooks of tractors. The loans have already matured, and the creditors have demanded payment. The Company is not able to pay these creditors until the next harvest, hoping that rains will be enough to enable them to grow enough maize. Employees have also threatened court action if they are not paid their dues amounting to Kshs 5 Million. The creditors are contemplating filing for winding up of the company. The company insists that it is solvent and will pay these debts, but pledges for understanding and more time so that some of their assets are ready for sale. </w:t>
      </w:r>
      <w:r w:rsidRPr="001372EC">
        <w:rPr>
          <w:rFonts w:ascii="Times New Roman" w:hAnsi="Times New Roman" w:cs="Times New Roman"/>
          <w:b/>
          <w:bCs/>
          <w:sz w:val="24"/>
          <w:szCs w:val="24"/>
        </w:rPr>
        <w:t>Advise the company in the following instances</w:t>
      </w:r>
      <w:r w:rsidRPr="001372EC">
        <w:rPr>
          <w:rFonts w:ascii="Times New Roman" w:hAnsi="Times New Roman" w:cs="Times New Roman"/>
          <w:sz w:val="24"/>
          <w:szCs w:val="24"/>
        </w:rPr>
        <w:t>:</w:t>
      </w:r>
    </w:p>
    <w:p w:rsidR="00304D98" w:rsidRPr="001372EC" w:rsidRDefault="00304D98" w:rsidP="00304D98">
      <w:pPr>
        <w:pStyle w:val="ListParagraph"/>
        <w:numPr>
          <w:ilvl w:val="0"/>
          <w:numId w:val="2"/>
        </w:numPr>
        <w:spacing w:after="120" w:line="240" w:lineRule="auto"/>
        <w:jc w:val="both"/>
        <w:rPr>
          <w:rFonts w:ascii="Times New Roman" w:hAnsi="Times New Roman"/>
          <w:sz w:val="24"/>
          <w:szCs w:val="24"/>
        </w:rPr>
      </w:pPr>
      <w:r w:rsidRPr="001372EC">
        <w:rPr>
          <w:rFonts w:ascii="Times New Roman" w:hAnsi="Times New Roman"/>
          <w:sz w:val="24"/>
          <w:szCs w:val="24"/>
        </w:rPr>
        <w:t xml:space="preserve">Using the cash flow test, determine whether the company is indeed insolvent as the creditors have insisted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1372EC">
        <w:rPr>
          <w:rFonts w:ascii="Times New Roman" w:hAnsi="Times New Roman"/>
          <w:sz w:val="24"/>
          <w:szCs w:val="24"/>
        </w:rPr>
        <w:t>(</w:t>
      </w:r>
      <w:r w:rsidRPr="001372EC">
        <w:rPr>
          <w:rFonts w:ascii="Times New Roman" w:hAnsi="Times New Roman"/>
          <w:b/>
          <w:bCs/>
          <w:sz w:val="24"/>
          <w:szCs w:val="24"/>
        </w:rPr>
        <w:t>15 marks</w:t>
      </w:r>
      <w:r w:rsidRPr="001372EC">
        <w:rPr>
          <w:rFonts w:ascii="Times New Roman" w:hAnsi="Times New Roman"/>
          <w:sz w:val="24"/>
          <w:szCs w:val="24"/>
        </w:rPr>
        <w:t>)</w:t>
      </w:r>
    </w:p>
    <w:p w:rsidR="00304D98" w:rsidRPr="001372EC" w:rsidRDefault="00304D98" w:rsidP="00304D98">
      <w:pPr>
        <w:pStyle w:val="ListParagraph"/>
        <w:numPr>
          <w:ilvl w:val="0"/>
          <w:numId w:val="2"/>
        </w:numPr>
        <w:spacing w:after="120" w:line="240" w:lineRule="auto"/>
        <w:jc w:val="both"/>
        <w:rPr>
          <w:rFonts w:ascii="Times New Roman" w:hAnsi="Times New Roman"/>
          <w:sz w:val="24"/>
          <w:szCs w:val="24"/>
        </w:rPr>
      </w:pPr>
      <w:r w:rsidRPr="001372EC">
        <w:rPr>
          <w:rFonts w:ascii="Times New Roman" w:hAnsi="Times New Roman"/>
          <w:sz w:val="24"/>
          <w:szCs w:val="24"/>
        </w:rPr>
        <w:t xml:space="preserve">Would your response be any different if the balance sheet test was used instead of the cash flow test?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1372EC">
        <w:rPr>
          <w:rFonts w:ascii="Times New Roman" w:hAnsi="Times New Roman"/>
          <w:sz w:val="24"/>
          <w:szCs w:val="24"/>
        </w:rPr>
        <w:t>(</w:t>
      </w:r>
      <w:r w:rsidRPr="001372EC">
        <w:rPr>
          <w:rFonts w:ascii="Times New Roman" w:hAnsi="Times New Roman"/>
          <w:b/>
          <w:bCs/>
          <w:sz w:val="24"/>
          <w:szCs w:val="24"/>
        </w:rPr>
        <w:t>8 marks</w:t>
      </w:r>
      <w:r w:rsidRPr="001372EC">
        <w:rPr>
          <w:rFonts w:ascii="Times New Roman" w:hAnsi="Times New Roman"/>
          <w:sz w:val="24"/>
          <w:szCs w:val="24"/>
        </w:rPr>
        <w:t>)</w:t>
      </w:r>
    </w:p>
    <w:p w:rsidR="00304D98" w:rsidRPr="001372EC" w:rsidRDefault="00304D98" w:rsidP="00304D98">
      <w:pPr>
        <w:pStyle w:val="ListParagraph"/>
        <w:numPr>
          <w:ilvl w:val="0"/>
          <w:numId w:val="2"/>
        </w:numPr>
        <w:spacing w:after="120" w:line="240" w:lineRule="auto"/>
        <w:jc w:val="both"/>
        <w:rPr>
          <w:rFonts w:ascii="Times New Roman" w:hAnsi="Times New Roman"/>
          <w:sz w:val="24"/>
          <w:szCs w:val="24"/>
        </w:rPr>
      </w:pPr>
      <w:r w:rsidRPr="001372EC">
        <w:rPr>
          <w:rFonts w:ascii="Times New Roman" w:hAnsi="Times New Roman"/>
          <w:sz w:val="24"/>
          <w:szCs w:val="24"/>
        </w:rPr>
        <w:t xml:space="preserve">How would the company enter a voluntary arrangement with its creditors and what aspects of the Law do they need to be aware of?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1372EC">
        <w:rPr>
          <w:rFonts w:ascii="Times New Roman" w:hAnsi="Times New Roman"/>
          <w:sz w:val="24"/>
          <w:szCs w:val="24"/>
        </w:rPr>
        <w:t>(</w:t>
      </w:r>
      <w:r w:rsidRPr="001372EC">
        <w:rPr>
          <w:rFonts w:ascii="Times New Roman" w:hAnsi="Times New Roman"/>
          <w:b/>
          <w:bCs/>
          <w:sz w:val="24"/>
          <w:szCs w:val="24"/>
        </w:rPr>
        <w:t>7 marks</w:t>
      </w:r>
      <w:r w:rsidRPr="001372EC">
        <w:rPr>
          <w:rFonts w:ascii="Times New Roman" w:hAnsi="Times New Roman"/>
          <w:sz w:val="24"/>
          <w:szCs w:val="24"/>
        </w:rPr>
        <w:t>)</w:t>
      </w:r>
    </w:p>
    <w:p w:rsidR="00304D98" w:rsidRDefault="00304D98" w:rsidP="00304D98">
      <w:pPr>
        <w:spacing w:after="120"/>
        <w:jc w:val="both"/>
        <w:rPr>
          <w:rFonts w:ascii="Times New Roman" w:hAnsi="Times New Roman"/>
          <w:b/>
          <w:bCs/>
          <w:sz w:val="24"/>
          <w:szCs w:val="24"/>
        </w:rPr>
      </w:pPr>
    </w:p>
    <w:p w:rsidR="00304D98" w:rsidRPr="001372EC" w:rsidRDefault="00304D98" w:rsidP="00304D98">
      <w:pPr>
        <w:spacing w:after="120"/>
        <w:jc w:val="both"/>
        <w:rPr>
          <w:rFonts w:ascii="Times New Roman" w:hAnsi="Times New Roman"/>
          <w:b/>
          <w:bCs/>
          <w:sz w:val="24"/>
          <w:szCs w:val="24"/>
        </w:rPr>
      </w:pPr>
      <w:r>
        <w:rPr>
          <w:rFonts w:ascii="Times New Roman" w:hAnsi="Times New Roman"/>
          <w:b/>
          <w:bCs/>
          <w:sz w:val="24"/>
          <w:szCs w:val="24"/>
        </w:rPr>
        <w:t>QUESTION TWO</w:t>
      </w:r>
      <w:r w:rsidRPr="001372EC">
        <w:rPr>
          <w:rFonts w:ascii="Times New Roman" w:hAnsi="Times New Roman"/>
          <w:b/>
          <w:bCs/>
          <w:sz w:val="24"/>
          <w:szCs w:val="24"/>
        </w:rPr>
        <w:t xml:space="preserve"> (20 MARKS)</w:t>
      </w:r>
    </w:p>
    <w:p w:rsidR="00304D98" w:rsidRPr="001372EC" w:rsidRDefault="00304D98" w:rsidP="00304D98">
      <w:pPr>
        <w:spacing w:after="120"/>
        <w:jc w:val="both"/>
        <w:rPr>
          <w:rFonts w:ascii="Times New Roman" w:hAnsi="Times New Roman"/>
          <w:sz w:val="24"/>
          <w:szCs w:val="24"/>
        </w:rPr>
      </w:pPr>
      <w:r w:rsidRPr="001372EC">
        <w:rPr>
          <w:rFonts w:ascii="Times New Roman" w:hAnsi="Times New Roman"/>
          <w:sz w:val="24"/>
          <w:szCs w:val="24"/>
        </w:rPr>
        <w:t xml:space="preserve">Amanda borrowed Kshs 5 Million from Erica last year, 2021, to expand her Hair Plaiting and Wig Placement business from Nairobi to other parts of the country. For reasons within her control and others beyond her control, she was unable to pay this loan by January this year when it fell due. </w:t>
      </w:r>
      <w:r w:rsidRPr="001372EC">
        <w:rPr>
          <w:rFonts w:ascii="Times New Roman" w:hAnsi="Times New Roman"/>
          <w:sz w:val="24"/>
          <w:szCs w:val="24"/>
        </w:rPr>
        <w:lastRenderedPageBreak/>
        <w:t xml:space="preserve">Having satisfied the criteria set by section 17 of the Insolvency Act regarding creditor’s application for bankruptcy, Erica filed for Amanda’s bankruptcy and the Court granted the bankruptcy order in March this year. The Official Receiver was appointed the Trustee over Amanda’s estate. In April, Erica’s informers told her that Amanda has been ‘eating life with a big spoon’ ever since she was declared bankrupt. She flies First Class aboard KQ whenever she wants to travel from Nairobi to Mombasa or Kisumu. Rumours have it that she has also been working online for some unnamed company and is therefore getting a salary. She has also been retained by a lotion manufacturing company in Nairobi to market their products. Erica thinks that Amanda misled the court into believing that she is insolvent. Erica has therefore retained you as her counsel and needs advice as to whether she can file for nullification of the bankruptcy order that the court issued in March. </w:t>
      </w:r>
      <w:r w:rsidRPr="001372EC">
        <w:rPr>
          <w:rFonts w:ascii="Times New Roman" w:hAnsi="Times New Roman"/>
          <w:b/>
          <w:bCs/>
          <w:sz w:val="24"/>
          <w:szCs w:val="24"/>
        </w:rPr>
        <w:t>Advise her in the following instances</w:t>
      </w:r>
      <w:r w:rsidRPr="001372EC">
        <w:rPr>
          <w:rFonts w:ascii="Times New Roman" w:hAnsi="Times New Roman"/>
          <w:sz w:val="24"/>
          <w:szCs w:val="24"/>
        </w:rPr>
        <w:t>:</w:t>
      </w:r>
    </w:p>
    <w:p w:rsidR="00304D98" w:rsidRPr="001372EC" w:rsidRDefault="00304D98" w:rsidP="00304D98">
      <w:pPr>
        <w:pStyle w:val="ListParagraph"/>
        <w:numPr>
          <w:ilvl w:val="0"/>
          <w:numId w:val="3"/>
        </w:numPr>
        <w:spacing w:after="120" w:line="240" w:lineRule="auto"/>
        <w:jc w:val="both"/>
        <w:rPr>
          <w:rFonts w:ascii="Times New Roman" w:hAnsi="Times New Roman"/>
          <w:sz w:val="24"/>
          <w:szCs w:val="24"/>
        </w:rPr>
      </w:pPr>
      <w:r w:rsidRPr="001372EC">
        <w:rPr>
          <w:rFonts w:ascii="Times New Roman" w:hAnsi="Times New Roman"/>
          <w:sz w:val="24"/>
          <w:szCs w:val="24"/>
        </w:rPr>
        <w:t>What is this ‘criteria” under section 17 of the Insolvency Act that the scenario above mentions?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1372EC">
        <w:rPr>
          <w:rFonts w:ascii="Times New Roman" w:hAnsi="Times New Roman"/>
          <w:sz w:val="24"/>
          <w:szCs w:val="24"/>
        </w:rPr>
        <w:t>(</w:t>
      </w:r>
      <w:r w:rsidRPr="001372EC">
        <w:rPr>
          <w:rFonts w:ascii="Times New Roman" w:hAnsi="Times New Roman"/>
          <w:b/>
          <w:bCs/>
          <w:sz w:val="24"/>
          <w:szCs w:val="24"/>
        </w:rPr>
        <w:t>3 marks</w:t>
      </w:r>
      <w:r w:rsidRPr="001372EC">
        <w:rPr>
          <w:rFonts w:ascii="Times New Roman" w:hAnsi="Times New Roman"/>
          <w:sz w:val="24"/>
          <w:szCs w:val="24"/>
        </w:rPr>
        <w:t>)</w:t>
      </w:r>
    </w:p>
    <w:p w:rsidR="00304D98" w:rsidRPr="001372EC" w:rsidRDefault="00304D98" w:rsidP="00304D98">
      <w:pPr>
        <w:pStyle w:val="ListParagraph"/>
        <w:numPr>
          <w:ilvl w:val="0"/>
          <w:numId w:val="3"/>
        </w:numPr>
        <w:spacing w:after="120" w:line="240" w:lineRule="auto"/>
        <w:jc w:val="both"/>
        <w:rPr>
          <w:rFonts w:ascii="Times New Roman" w:hAnsi="Times New Roman"/>
          <w:sz w:val="24"/>
          <w:szCs w:val="24"/>
        </w:rPr>
      </w:pPr>
      <w:r w:rsidRPr="001372EC">
        <w:rPr>
          <w:rFonts w:ascii="Times New Roman" w:hAnsi="Times New Roman"/>
          <w:sz w:val="24"/>
          <w:szCs w:val="24"/>
        </w:rPr>
        <w:t>Can the court nullify the bankruptcy order? What does Erica need to prove? (</w:t>
      </w:r>
      <w:r w:rsidRPr="001372EC">
        <w:rPr>
          <w:rFonts w:ascii="Times New Roman" w:hAnsi="Times New Roman"/>
          <w:b/>
          <w:bCs/>
          <w:sz w:val="24"/>
          <w:szCs w:val="24"/>
        </w:rPr>
        <w:t>12 marks</w:t>
      </w:r>
      <w:r w:rsidRPr="001372EC">
        <w:rPr>
          <w:rFonts w:ascii="Times New Roman" w:hAnsi="Times New Roman"/>
          <w:sz w:val="24"/>
          <w:szCs w:val="24"/>
        </w:rPr>
        <w:t>)</w:t>
      </w:r>
    </w:p>
    <w:p w:rsidR="00304D98" w:rsidRPr="001372EC" w:rsidRDefault="00304D98" w:rsidP="00304D98">
      <w:pPr>
        <w:pStyle w:val="ListParagraph"/>
        <w:numPr>
          <w:ilvl w:val="0"/>
          <w:numId w:val="3"/>
        </w:numPr>
        <w:spacing w:after="120" w:line="240" w:lineRule="auto"/>
        <w:jc w:val="both"/>
        <w:rPr>
          <w:rFonts w:ascii="Times New Roman" w:hAnsi="Times New Roman"/>
          <w:sz w:val="24"/>
          <w:szCs w:val="24"/>
        </w:rPr>
      </w:pPr>
      <w:r w:rsidRPr="001372EC">
        <w:rPr>
          <w:rFonts w:ascii="Times New Roman" w:hAnsi="Times New Roman"/>
          <w:sz w:val="24"/>
          <w:szCs w:val="24"/>
        </w:rPr>
        <w:t xml:space="preserve">What are the moral justifications of nullification of the bankruptcy order? </w:t>
      </w:r>
      <w:r>
        <w:rPr>
          <w:rFonts w:ascii="Times New Roman" w:hAnsi="Times New Roman"/>
          <w:sz w:val="24"/>
          <w:szCs w:val="24"/>
        </w:rPr>
        <w:tab/>
      </w:r>
      <w:r w:rsidRPr="001372EC">
        <w:rPr>
          <w:rFonts w:ascii="Times New Roman" w:hAnsi="Times New Roman"/>
          <w:sz w:val="24"/>
          <w:szCs w:val="24"/>
        </w:rPr>
        <w:t>(</w:t>
      </w:r>
      <w:r w:rsidRPr="001372EC">
        <w:rPr>
          <w:rFonts w:ascii="Times New Roman" w:hAnsi="Times New Roman"/>
          <w:b/>
          <w:bCs/>
          <w:sz w:val="24"/>
          <w:szCs w:val="24"/>
        </w:rPr>
        <w:t>5 marks</w:t>
      </w:r>
      <w:r w:rsidRPr="001372EC">
        <w:rPr>
          <w:rFonts w:ascii="Times New Roman" w:hAnsi="Times New Roman"/>
          <w:sz w:val="24"/>
          <w:szCs w:val="24"/>
        </w:rPr>
        <w:t>)</w:t>
      </w:r>
    </w:p>
    <w:p w:rsidR="00304D98" w:rsidRDefault="00304D98" w:rsidP="00304D98">
      <w:pPr>
        <w:spacing w:after="120"/>
        <w:jc w:val="both"/>
        <w:rPr>
          <w:rFonts w:ascii="Times New Roman" w:hAnsi="Times New Roman"/>
          <w:b/>
          <w:bCs/>
          <w:sz w:val="24"/>
          <w:szCs w:val="24"/>
        </w:rPr>
      </w:pPr>
    </w:p>
    <w:p w:rsidR="00304D98" w:rsidRPr="001372EC" w:rsidRDefault="00304D98" w:rsidP="00304D98">
      <w:pPr>
        <w:spacing w:after="120"/>
        <w:jc w:val="both"/>
        <w:rPr>
          <w:rFonts w:ascii="Times New Roman" w:hAnsi="Times New Roman"/>
          <w:b/>
          <w:bCs/>
          <w:sz w:val="24"/>
          <w:szCs w:val="24"/>
        </w:rPr>
      </w:pPr>
      <w:r>
        <w:rPr>
          <w:rFonts w:ascii="Times New Roman" w:hAnsi="Times New Roman"/>
          <w:b/>
          <w:bCs/>
          <w:sz w:val="24"/>
          <w:szCs w:val="24"/>
        </w:rPr>
        <w:t>QUESTION THREE</w:t>
      </w:r>
      <w:r w:rsidRPr="001372EC">
        <w:rPr>
          <w:rFonts w:ascii="Times New Roman" w:hAnsi="Times New Roman"/>
          <w:b/>
          <w:bCs/>
          <w:sz w:val="24"/>
          <w:szCs w:val="24"/>
        </w:rPr>
        <w:t xml:space="preserve"> (20 MARKS)</w:t>
      </w:r>
    </w:p>
    <w:p w:rsidR="00304D98" w:rsidRPr="001372EC" w:rsidRDefault="00304D98" w:rsidP="00304D98">
      <w:pPr>
        <w:spacing w:after="120"/>
        <w:jc w:val="both"/>
        <w:rPr>
          <w:rFonts w:ascii="Times New Roman" w:hAnsi="Times New Roman"/>
          <w:sz w:val="24"/>
          <w:szCs w:val="24"/>
        </w:rPr>
      </w:pPr>
      <w:r w:rsidRPr="001372EC">
        <w:rPr>
          <w:rFonts w:ascii="Times New Roman" w:hAnsi="Times New Roman"/>
          <w:sz w:val="24"/>
          <w:szCs w:val="24"/>
        </w:rPr>
        <w:t>Mr. Madeni has been bankrupt for the last two and half years. The Court issued the bankruptcy order in 2019 and appointed the Official Receiver to be the Trustee in bankruptcy. Several creditors have proven their claims to the Trustee during this period. There are tax arears to the tune of Kshs 10 million. Mr Madeni had a company, Shauri Yako Co. Ltd, which was ran by a total of 30 employees. He declared them redundant late in 2019 when he started experiencing financial challenges. He had promised to take them to an holiday destination of their choice, but he never did that. While enjoying the holiday, he had promised to pay them a daily allowance on a flat rate. At the time he was rendering them redundant, they had huge salary and wage arrears which remain unpaid to-date. The Trustee is supposed to be paid a salary every month from the day he took office in 2019. While in office, he has been assisted by an accountant, two security personnel, a law firm which represented Mr Madeni during the proceedings, and expenses incurred by Mr. Madeni while attending court proceedings and his public examination. There are 7 creditors from whom Mr. Madeni had borrowed moneys totalling to Kshs. 10 million. The Trustee has only realised Kshs 20 million from the sale of Mr. Madeni’s assets which is not enough property to clear all these debts, and there is no reasonable prospect of realising any more property. He therefore intends to bring the bankruptcy to an end.</w:t>
      </w:r>
    </w:p>
    <w:p w:rsidR="00304D98" w:rsidRPr="001372EC" w:rsidRDefault="00304D98" w:rsidP="00304D98">
      <w:pPr>
        <w:spacing w:after="120"/>
        <w:jc w:val="both"/>
        <w:rPr>
          <w:rFonts w:ascii="Times New Roman" w:hAnsi="Times New Roman"/>
          <w:b/>
          <w:bCs/>
          <w:sz w:val="24"/>
          <w:szCs w:val="24"/>
        </w:rPr>
      </w:pPr>
      <w:r w:rsidRPr="001372EC">
        <w:rPr>
          <w:rFonts w:ascii="Times New Roman" w:hAnsi="Times New Roman"/>
          <w:b/>
          <w:bCs/>
          <w:sz w:val="24"/>
          <w:szCs w:val="24"/>
        </w:rPr>
        <w:t>Required:</w:t>
      </w:r>
    </w:p>
    <w:p w:rsidR="00304D98" w:rsidRPr="001372EC" w:rsidRDefault="00304D98" w:rsidP="00304D98">
      <w:pPr>
        <w:pStyle w:val="ListParagraph"/>
        <w:numPr>
          <w:ilvl w:val="0"/>
          <w:numId w:val="4"/>
        </w:numPr>
        <w:spacing w:after="120" w:line="240" w:lineRule="auto"/>
        <w:jc w:val="both"/>
        <w:rPr>
          <w:rFonts w:ascii="Times New Roman" w:hAnsi="Times New Roman"/>
          <w:sz w:val="24"/>
          <w:szCs w:val="24"/>
        </w:rPr>
      </w:pPr>
      <w:r w:rsidRPr="001372EC">
        <w:rPr>
          <w:rFonts w:ascii="Times New Roman" w:hAnsi="Times New Roman"/>
          <w:sz w:val="24"/>
          <w:szCs w:val="24"/>
        </w:rPr>
        <w:t xml:space="preserve">Advise the Trustee on the order in which these claims should paid </w:t>
      </w:r>
      <w:r>
        <w:rPr>
          <w:rFonts w:ascii="Times New Roman" w:hAnsi="Times New Roman"/>
          <w:sz w:val="24"/>
          <w:szCs w:val="24"/>
        </w:rPr>
        <w:tab/>
      </w:r>
      <w:r>
        <w:rPr>
          <w:rFonts w:ascii="Times New Roman" w:hAnsi="Times New Roman"/>
          <w:sz w:val="24"/>
          <w:szCs w:val="24"/>
        </w:rPr>
        <w:tab/>
      </w:r>
      <w:r w:rsidRPr="001372EC">
        <w:rPr>
          <w:rFonts w:ascii="Times New Roman" w:hAnsi="Times New Roman"/>
          <w:sz w:val="24"/>
          <w:szCs w:val="24"/>
        </w:rPr>
        <w:t>(</w:t>
      </w:r>
      <w:r w:rsidRPr="001372EC">
        <w:rPr>
          <w:rFonts w:ascii="Times New Roman" w:hAnsi="Times New Roman"/>
          <w:b/>
          <w:bCs/>
          <w:sz w:val="24"/>
          <w:szCs w:val="24"/>
        </w:rPr>
        <w:t>10 marks</w:t>
      </w:r>
      <w:r w:rsidRPr="001372EC">
        <w:rPr>
          <w:rFonts w:ascii="Times New Roman" w:hAnsi="Times New Roman"/>
          <w:sz w:val="24"/>
          <w:szCs w:val="24"/>
        </w:rPr>
        <w:t>)</w:t>
      </w:r>
    </w:p>
    <w:p w:rsidR="00304D98" w:rsidRPr="001372EC" w:rsidRDefault="00304D98" w:rsidP="00304D98">
      <w:pPr>
        <w:pStyle w:val="ListParagraph"/>
        <w:numPr>
          <w:ilvl w:val="0"/>
          <w:numId w:val="4"/>
        </w:numPr>
        <w:spacing w:after="120" w:line="240" w:lineRule="auto"/>
        <w:jc w:val="both"/>
        <w:rPr>
          <w:rFonts w:ascii="Times New Roman" w:hAnsi="Times New Roman"/>
          <w:sz w:val="24"/>
          <w:szCs w:val="24"/>
        </w:rPr>
      </w:pPr>
      <w:r w:rsidRPr="001372EC">
        <w:rPr>
          <w:rFonts w:ascii="Times New Roman" w:hAnsi="Times New Roman"/>
          <w:sz w:val="24"/>
          <w:szCs w:val="24"/>
        </w:rPr>
        <w:t xml:space="preserve">What do you understand by the concept of ‘fresh start’ and how does it apply to Mr Madeni?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1372EC">
        <w:rPr>
          <w:rFonts w:ascii="Times New Roman" w:hAnsi="Times New Roman"/>
          <w:sz w:val="24"/>
          <w:szCs w:val="24"/>
        </w:rPr>
        <w:t>(</w:t>
      </w:r>
      <w:r w:rsidRPr="001372EC">
        <w:rPr>
          <w:rFonts w:ascii="Times New Roman" w:hAnsi="Times New Roman"/>
          <w:b/>
          <w:bCs/>
          <w:sz w:val="24"/>
          <w:szCs w:val="24"/>
        </w:rPr>
        <w:t>5 marks</w:t>
      </w:r>
      <w:r w:rsidRPr="001372EC">
        <w:rPr>
          <w:rFonts w:ascii="Times New Roman" w:hAnsi="Times New Roman"/>
          <w:sz w:val="24"/>
          <w:szCs w:val="24"/>
        </w:rPr>
        <w:t>)</w:t>
      </w:r>
    </w:p>
    <w:p w:rsidR="00304D98" w:rsidRPr="00F20538" w:rsidRDefault="00304D98" w:rsidP="00304D98">
      <w:pPr>
        <w:pStyle w:val="ListParagraph"/>
        <w:numPr>
          <w:ilvl w:val="0"/>
          <w:numId w:val="4"/>
        </w:numPr>
        <w:spacing w:after="120" w:line="240" w:lineRule="auto"/>
        <w:jc w:val="both"/>
        <w:rPr>
          <w:rFonts w:ascii="Times New Roman" w:hAnsi="Times New Roman" w:cs="Times New Roman"/>
          <w:b/>
          <w:bCs/>
          <w:sz w:val="24"/>
          <w:szCs w:val="24"/>
        </w:rPr>
      </w:pPr>
      <w:r w:rsidRPr="00F20538">
        <w:rPr>
          <w:rFonts w:ascii="Times New Roman" w:hAnsi="Times New Roman"/>
          <w:sz w:val="24"/>
          <w:szCs w:val="24"/>
        </w:rPr>
        <w:t xml:space="preserve">Mr Madeni divorced his wife of 10 years in 2018 and was ordered by the divorce court to pay her alimony of Kshs 50,000/- every month and Kshs 20,000/- towards child maintenance until the child attains the age of majority. The child is now 12 years old. Does the concept in (b) above apply to Mr Madeni in this case? Why/why not? </w:t>
      </w:r>
      <w:r>
        <w:rPr>
          <w:rFonts w:ascii="Times New Roman" w:hAnsi="Times New Roman"/>
          <w:sz w:val="24"/>
          <w:szCs w:val="24"/>
        </w:rPr>
        <w:tab/>
      </w:r>
      <w:r w:rsidRPr="00F20538">
        <w:rPr>
          <w:rFonts w:ascii="Times New Roman" w:hAnsi="Times New Roman"/>
          <w:sz w:val="24"/>
          <w:szCs w:val="24"/>
        </w:rPr>
        <w:t>(</w:t>
      </w:r>
      <w:r w:rsidRPr="00F20538">
        <w:rPr>
          <w:rFonts w:ascii="Times New Roman" w:hAnsi="Times New Roman"/>
          <w:b/>
          <w:bCs/>
          <w:sz w:val="24"/>
          <w:szCs w:val="24"/>
        </w:rPr>
        <w:t>5 marks</w:t>
      </w:r>
      <w:r w:rsidRPr="00F20538">
        <w:rPr>
          <w:rFonts w:ascii="Times New Roman" w:hAnsi="Times New Roman"/>
          <w:sz w:val="24"/>
          <w:szCs w:val="24"/>
        </w:rPr>
        <w:t>)</w:t>
      </w:r>
    </w:p>
    <w:p w:rsidR="00781BEE" w:rsidRDefault="00304D98"/>
    <w:sectPr w:rsidR="00781BEE" w:rsidSect="008E57CF">
      <w:footerReference w:type="default" r:id="rI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0127108"/>
      <w:docPartObj>
        <w:docPartGallery w:val="Page Numbers (Bottom of Page)"/>
        <w:docPartUnique/>
      </w:docPartObj>
    </w:sdtPr>
    <w:sdtEndPr/>
    <w:sdtContent>
      <w:sdt>
        <w:sdtPr>
          <w:id w:val="1728636285"/>
          <w:docPartObj>
            <w:docPartGallery w:val="Page Numbers (Top of Page)"/>
            <w:docPartUnique/>
          </w:docPartObj>
        </w:sdtPr>
        <w:sdtEndPr/>
        <w:sdtContent>
          <w:p w:rsidR="00F20538" w:rsidRDefault="00304D9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F20538" w:rsidRDefault="00304D98">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BD0E75"/>
    <w:multiLevelType w:val="hybridMultilevel"/>
    <w:tmpl w:val="F524147A"/>
    <w:lvl w:ilvl="0" w:tplc="4E20AFF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2F13807"/>
    <w:multiLevelType w:val="hybridMultilevel"/>
    <w:tmpl w:val="264A64C2"/>
    <w:lvl w:ilvl="0" w:tplc="7F848D9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7BBE7482"/>
    <w:multiLevelType w:val="hybridMultilevel"/>
    <w:tmpl w:val="AF221E9E"/>
    <w:lvl w:ilvl="0" w:tplc="E8D6091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D98"/>
    <w:rsid w:val="00304D98"/>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EE8E27-C852-4C60-9F83-7918EBF50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4D98"/>
    <w:rPr>
      <w:lang w:val="en-GB"/>
    </w:rPr>
  </w:style>
  <w:style w:type="paragraph" w:styleId="Heading1">
    <w:name w:val="heading 1"/>
    <w:basedOn w:val="Normal"/>
    <w:next w:val="Normal"/>
    <w:link w:val="Heading1Char"/>
    <w:uiPriority w:val="9"/>
    <w:qFormat/>
    <w:rsid w:val="00304D98"/>
    <w:pPr>
      <w:keepNext/>
      <w:keepLines/>
      <w:spacing w:before="480" w:after="0" w:line="240" w:lineRule="auto"/>
      <w:outlineLvl w:val="0"/>
    </w:pPr>
    <w:rPr>
      <w:rFonts w:asciiTheme="majorHAnsi" w:eastAsiaTheme="majorEastAsia" w:hAnsiTheme="majorHAnsi" w:cstheme="majorBidi"/>
      <w:b/>
      <w:bCs/>
      <w:color w:val="2C6EAB"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4D98"/>
    <w:rPr>
      <w:rFonts w:asciiTheme="majorHAnsi" w:eastAsiaTheme="majorEastAsia" w:hAnsiTheme="majorHAnsi" w:cstheme="majorBidi"/>
      <w:b/>
      <w:bCs/>
      <w:color w:val="2C6EAB" w:themeColor="accent1" w:themeShade="B5"/>
      <w:sz w:val="32"/>
      <w:szCs w:val="32"/>
    </w:rPr>
  </w:style>
  <w:style w:type="paragraph" w:styleId="ListParagraph">
    <w:name w:val="List Paragraph"/>
    <w:basedOn w:val="Normal"/>
    <w:uiPriority w:val="34"/>
    <w:qFormat/>
    <w:rsid w:val="00304D98"/>
    <w:pPr>
      <w:ind w:left="720"/>
      <w:contextualSpacing/>
    </w:pPr>
  </w:style>
  <w:style w:type="paragraph" w:styleId="Footer">
    <w:name w:val="footer"/>
    <w:basedOn w:val="Normal"/>
    <w:link w:val="FooterChar"/>
    <w:uiPriority w:val="99"/>
    <w:unhideWhenUsed/>
    <w:rsid w:val="00304D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4D98"/>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1193</Words>
  <Characters>6805</Characters>
  <Application>Microsoft Office Word</Application>
  <DocSecurity>0</DocSecurity>
  <Lines>56</Lines>
  <Paragraphs>15</Paragraphs>
  <ScaleCrop>false</ScaleCrop>
  <Company/>
  <LinksUpToDate>false</LinksUpToDate>
  <CharactersWithSpaces>7983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2023-07-17T07:34:00Z</dcterms:created>
  <dcterms:modified xsi:type="dcterms:W3CDTF">2023-07-17T07:34:00Z</dcterms:modified>
</cp:coreProperties>
</file>