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34D6" w:rsidRPr="00157F1B" w:rsidRDefault="003234D6" w:rsidP="003234D6">
      <w:pPr>
        <w:spacing w:after="0"/>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3179048F" wp14:editId="0AB0A277">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3234D6" w:rsidRPr="00157F1B" w:rsidRDefault="003234D6" w:rsidP="003234D6">
      <w:pPr>
        <w:spacing w:after="0"/>
        <w:jc w:val="center"/>
        <w:rPr>
          <w:rFonts w:ascii="Times New Roman" w:eastAsia="Calibri" w:hAnsi="Times New Roman" w:cs="Times New Roman"/>
          <w:b/>
          <w:bCs/>
          <w:sz w:val="24"/>
          <w:szCs w:val="24"/>
        </w:rPr>
      </w:pPr>
    </w:p>
    <w:p w:rsidR="003234D6" w:rsidRPr="00157F1B" w:rsidRDefault="003234D6" w:rsidP="003234D6">
      <w:pPr>
        <w:keepNext/>
        <w:spacing w:after="0"/>
        <w:jc w:val="center"/>
        <w:outlineLvl w:val="2"/>
        <w:rPr>
          <w:rFonts w:ascii="Times New Roman" w:eastAsia="Times New Roman" w:hAnsi="Times New Roman" w:cs="Times New Roman"/>
          <w:b/>
          <w:bCs/>
          <w:sz w:val="24"/>
          <w:szCs w:val="24"/>
        </w:rPr>
      </w:pPr>
      <w:r w:rsidRPr="00410C2C">
        <w:rPr>
          <w:rFonts w:ascii="Times New Roman" w:eastAsia="Times New Roman" w:hAnsi="Times New Roman" w:cs="Times New Roman"/>
          <w:b/>
          <w:bCs/>
          <w:sz w:val="24"/>
          <w:szCs w:val="24"/>
        </w:rPr>
        <w:t>RIARA SCHOOL OF INTERNATIONAL RELATIONS &amp; DIPLOMACY</w:t>
      </w:r>
    </w:p>
    <w:p w:rsidR="003234D6" w:rsidRPr="00157F1B" w:rsidRDefault="003234D6" w:rsidP="003234D6">
      <w:pPr>
        <w:autoSpaceDE w:val="0"/>
        <w:autoSpaceDN w:val="0"/>
        <w:adjustRightInd w:val="0"/>
        <w:spacing w:after="0"/>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rsidR="003234D6" w:rsidRPr="00157F1B" w:rsidRDefault="003234D6" w:rsidP="003234D6">
      <w:pPr>
        <w:autoSpaceDE w:val="0"/>
        <w:autoSpaceDN w:val="0"/>
        <w:adjustRightInd w:val="0"/>
        <w:spacing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 – DECEMBER 2021</w:t>
      </w:r>
      <w:r w:rsidRPr="00157F1B">
        <w:rPr>
          <w:rFonts w:ascii="Times New Roman" w:eastAsia="Times New Roman" w:hAnsi="Times New Roman" w:cs="Times New Roman"/>
          <w:b/>
          <w:bCs/>
          <w:spacing w:val="-15"/>
          <w:sz w:val="24"/>
          <w:szCs w:val="24"/>
        </w:rPr>
        <w:t xml:space="preserve"> TRIMESTER </w:t>
      </w:r>
    </w:p>
    <w:p w:rsidR="003234D6" w:rsidRPr="00410C2C" w:rsidRDefault="003234D6" w:rsidP="003234D6">
      <w:pPr>
        <w:autoSpaceDE w:val="0"/>
        <w:autoSpaceDN w:val="0"/>
        <w:adjustRightInd w:val="0"/>
        <w:spacing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EXAMINATIONS FOR</w:t>
      </w:r>
      <w:r w:rsidRPr="00410C2C">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BACHELOR</w:t>
      </w:r>
      <w:r w:rsidRPr="00410C2C">
        <w:rPr>
          <w:rFonts w:ascii="Times New Roman" w:eastAsia="Times New Roman" w:hAnsi="Times New Roman" w:cs="Times New Roman"/>
          <w:b/>
          <w:bCs/>
          <w:spacing w:val="-15"/>
          <w:sz w:val="24"/>
          <w:szCs w:val="24"/>
        </w:rPr>
        <w:t xml:space="preserve"> OF ARTS IN INTERNATIONAL RELATIONS &amp; DIPLOMACY</w:t>
      </w:r>
    </w:p>
    <w:p w:rsidR="003234D6" w:rsidRPr="00410C2C" w:rsidRDefault="001D0E8C" w:rsidP="003234D6">
      <w:pPr>
        <w:autoSpaceDE w:val="0"/>
        <w:autoSpaceDN w:val="0"/>
        <w:adjustRightInd w:val="0"/>
        <w:spacing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DAY </w:t>
      </w:r>
      <w:r w:rsidRPr="00410C2C">
        <w:rPr>
          <w:rFonts w:ascii="Times New Roman" w:eastAsia="Times New Roman" w:hAnsi="Times New Roman" w:cs="Times New Roman"/>
          <w:b/>
          <w:bCs/>
          <w:spacing w:val="-15"/>
          <w:sz w:val="24"/>
          <w:szCs w:val="24"/>
        </w:rPr>
        <w:t>PROGRAMME</w:t>
      </w:r>
    </w:p>
    <w:p w:rsidR="003234D6" w:rsidRDefault="003234D6" w:rsidP="003234D6">
      <w:pPr>
        <w:autoSpaceDE w:val="0"/>
        <w:autoSpaceDN w:val="0"/>
        <w:adjustRightInd w:val="0"/>
        <w:spacing w:after="0"/>
        <w:jc w:val="center"/>
        <w:rPr>
          <w:rFonts w:ascii="Times New Roman" w:eastAsia="Times New Roman" w:hAnsi="Times New Roman" w:cs="Times New Roman"/>
          <w:b/>
          <w:bCs/>
          <w:spacing w:val="-15"/>
          <w:sz w:val="24"/>
          <w:szCs w:val="24"/>
        </w:rPr>
      </w:pPr>
      <w:r w:rsidRPr="00410C2C">
        <w:rPr>
          <w:rFonts w:ascii="Times New Roman" w:eastAsia="Times New Roman" w:hAnsi="Times New Roman" w:cs="Times New Roman"/>
          <w:b/>
          <w:sz w:val="24"/>
          <w:szCs w:val="24"/>
        </w:rPr>
        <w:t>UNIT CODE</w:t>
      </w:r>
      <w:r w:rsidRPr="00410C2C">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 xml:space="preserve">RIR 105 </w:t>
      </w:r>
    </w:p>
    <w:p w:rsidR="003234D6" w:rsidRPr="00157F1B" w:rsidRDefault="003234D6" w:rsidP="003234D6">
      <w:pPr>
        <w:autoSpaceDE w:val="0"/>
        <w:autoSpaceDN w:val="0"/>
        <w:adjustRightInd w:val="0"/>
        <w:spacing w:after="0"/>
        <w:jc w:val="center"/>
        <w:rPr>
          <w:rFonts w:ascii="Times New Roman" w:eastAsia="Times New Roman" w:hAnsi="Times New Roman" w:cs="Times New Roman"/>
          <w:b/>
          <w:bCs/>
          <w:spacing w:val="-15"/>
          <w:sz w:val="24"/>
          <w:szCs w:val="24"/>
        </w:rPr>
      </w:pPr>
      <w:r w:rsidRPr="00410C2C">
        <w:rPr>
          <w:rFonts w:ascii="Times New Roman" w:eastAsia="Times New Roman" w:hAnsi="Times New Roman" w:cs="Times New Roman"/>
          <w:b/>
          <w:sz w:val="24"/>
          <w:szCs w:val="24"/>
        </w:rPr>
        <w:t>UNIT TITLE</w:t>
      </w:r>
      <w:r>
        <w:rPr>
          <w:rFonts w:ascii="Times New Roman" w:eastAsia="Times New Roman" w:hAnsi="Times New Roman" w:cs="Times New Roman"/>
          <w:b/>
          <w:sz w:val="24"/>
          <w:szCs w:val="24"/>
        </w:rPr>
        <w:t>: INTRODUCTION TO INTERNATIONAL LAW</w:t>
      </w:r>
    </w:p>
    <w:p w:rsidR="003234D6" w:rsidRPr="00157F1B" w:rsidRDefault="003234D6" w:rsidP="003234D6">
      <w:pPr>
        <w:autoSpaceDE w:val="0"/>
        <w:autoSpaceDN w:val="0"/>
        <w:adjustRightInd w:val="0"/>
        <w:spacing w:after="0"/>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sidR="001D0E8C">
        <w:rPr>
          <w:rFonts w:ascii="Times New Roman" w:eastAsia="Times New Roman" w:hAnsi="Times New Roman" w:cs="Times New Roman"/>
          <w:b/>
          <w:bCs/>
          <w:spacing w:val="-15"/>
          <w:sz w:val="24"/>
          <w:szCs w:val="24"/>
        </w:rPr>
        <w:t>30</w:t>
      </w:r>
      <w:r w:rsidR="001D0E8C" w:rsidRPr="001D0E8C">
        <w:rPr>
          <w:rFonts w:ascii="Times New Roman" w:eastAsia="Times New Roman" w:hAnsi="Times New Roman" w:cs="Times New Roman"/>
          <w:b/>
          <w:bCs/>
          <w:spacing w:val="-15"/>
          <w:sz w:val="24"/>
          <w:szCs w:val="24"/>
          <w:vertAlign w:val="superscript"/>
        </w:rPr>
        <w:t>TH</w:t>
      </w:r>
      <w:r w:rsidR="001D0E8C">
        <w:rPr>
          <w:rFonts w:ascii="Times New Roman" w:eastAsia="Times New Roman" w:hAnsi="Times New Roman" w:cs="Times New Roman"/>
          <w:b/>
          <w:bCs/>
          <w:spacing w:val="-15"/>
          <w:sz w:val="24"/>
          <w:szCs w:val="24"/>
        </w:rPr>
        <w:t xml:space="preserve"> NOVEMBER 2021</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rsidR="003234D6" w:rsidRPr="00157F1B" w:rsidRDefault="003234D6" w:rsidP="003234D6">
      <w:pPr>
        <w:autoSpaceDE w:val="0"/>
        <w:autoSpaceDN w:val="0"/>
        <w:adjustRightInd w:val="0"/>
        <w:spacing w:after="0"/>
        <w:jc w:val="both"/>
        <w:rPr>
          <w:rFonts w:ascii="Times New Roman" w:eastAsia="Calibri" w:hAnsi="Times New Roman" w:cs="Times New Roman"/>
          <w:b/>
          <w:bCs/>
          <w:sz w:val="24"/>
          <w:szCs w:val="24"/>
          <w:u w:val="single"/>
        </w:rPr>
      </w:pPr>
    </w:p>
    <w:p w:rsidR="003234D6" w:rsidRPr="00157F1B" w:rsidRDefault="003234D6" w:rsidP="003234D6">
      <w:pPr>
        <w:autoSpaceDE w:val="0"/>
        <w:autoSpaceDN w:val="0"/>
        <w:adjustRightInd w:val="0"/>
        <w:spacing w:after="0"/>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rsidR="003234D6" w:rsidRPr="00195E61" w:rsidRDefault="003234D6" w:rsidP="003234D6">
      <w:pPr>
        <w:autoSpaceDE w:val="0"/>
        <w:autoSpaceDN w:val="0"/>
        <w:adjustRightInd w:val="0"/>
        <w:spacing w:after="0"/>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Students are NOT permitted to write on the examination paper during reading time. </w:t>
      </w:r>
    </w:p>
    <w:p w:rsidR="003234D6" w:rsidRPr="00195E61" w:rsidRDefault="003234D6" w:rsidP="003234D6">
      <w:pPr>
        <w:autoSpaceDE w:val="0"/>
        <w:autoSpaceDN w:val="0"/>
        <w:adjustRightInd w:val="0"/>
        <w:spacing w:after="0"/>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This is a closed book examination. Text book/Reference books/notes are not permitted. </w:t>
      </w:r>
    </w:p>
    <w:p w:rsidR="003234D6" w:rsidRPr="00157F1B" w:rsidRDefault="003234D6" w:rsidP="003234D6">
      <w:pPr>
        <w:autoSpaceDE w:val="0"/>
        <w:autoSpaceDN w:val="0"/>
        <w:adjustRightInd w:val="0"/>
        <w:spacing w:after="0"/>
        <w:jc w:val="both"/>
        <w:rPr>
          <w:rFonts w:ascii="Times New Roman" w:eastAsia="Calibri" w:hAnsi="Times New Roman" w:cs="Times New Roman"/>
          <w:b/>
          <w:bCs/>
          <w:sz w:val="24"/>
          <w:szCs w:val="24"/>
          <w:u w:val="single"/>
        </w:rPr>
      </w:pPr>
    </w:p>
    <w:p w:rsidR="003234D6" w:rsidRPr="00157F1B" w:rsidRDefault="003234D6" w:rsidP="003234D6">
      <w:pPr>
        <w:autoSpaceDE w:val="0"/>
        <w:autoSpaceDN w:val="0"/>
        <w:adjustRightInd w:val="0"/>
        <w:spacing w:after="0"/>
        <w:jc w:val="both"/>
        <w:rPr>
          <w:rFonts w:ascii="Times New Roman" w:eastAsia="Calibri" w:hAnsi="Times New Roman" w:cs="Times New Roman"/>
          <w:sz w:val="24"/>
          <w:szCs w:val="24"/>
        </w:rPr>
      </w:pPr>
      <w:r w:rsidRPr="00157F1B">
        <w:rPr>
          <w:rFonts w:ascii="Times New Roman" w:eastAsia="Calibri" w:hAnsi="Times New Roman" w:cs="Times New Roman"/>
          <w:b/>
          <w:bCs/>
          <w:sz w:val="24"/>
          <w:szCs w:val="24"/>
          <w:u w:val="single"/>
        </w:rPr>
        <w:t>SPECIAL INSTRUCTIONS</w:t>
      </w:r>
      <w:r w:rsidRPr="00157F1B">
        <w:rPr>
          <w:rFonts w:ascii="Times New Roman" w:eastAsia="Calibri" w:hAnsi="Times New Roman" w:cs="Times New Roman"/>
          <w:b/>
          <w:bCs/>
          <w:sz w:val="24"/>
          <w:szCs w:val="24"/>
        </w:rPr>
        <w:t xml:space="preserve">: </w:t>
      </w:r>
    </w:p>
    <w:p w:rsidR="003234D6" w:rsidRPr="00195E61" w:rsidRDefault="003234D6" w:rsidP="003234D6">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1 Write your REGISTRATION NO. Clearly on the answer booklet(s). </w:t>
      </w:r>
    </w:p>
    <w:p w:rsidR="003234D6" w:rsidRPr="00195E61" w:rsidRDefault="003234D6" w:rsidP="003234D6">
      <w:pPr>
        <w:spacing w:after="0"/>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2 </w:t>
      </w:r>
      <w:r w:rsidRPr="00410C2C">
        <w:rPr>
          <w:rFonts w:ascii="Times New Roman" w:eastAsia="Calibri" w:hAnsi="Times New Roman" w:cs="Times New Roman"/>
          <w:sz w:val="24"/>
          <w:szCs w:val="24"/>
        </w:rPr>
        <w:t>Answer Question One and ANY other TWO questions.</w:t>
      </w:r>
    </w:p>
    <w:p w:rsidR="003234D6" w:rsidRPr="00195E61" w:rsidRDefault="003234D6" w:rsidP="003234D6">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3 Questions in all sections should be answered in answer booklet(s). </w:t>
      </w:r>
    </w:p>
    <w:p w:rsidR="003234D6" w:rsidRPr="00195E61" w:rsidRDefault="003234D6" w:rsidP="003234D6">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4 Marks allocated to each question are shown at the end of the question. </w:t>
      </w:r>
    </w:p>
    <w:p w:rsidR="003234D6" w:rsidRPr="00195E61" w:rsidRDefault="003234D6" w:rsidP="003234D6">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5 PLEASE start the answer to EACH question on a NEW PAGE. </w:t>
      </w:r>
    </w:p>
    <w:p w:rsidR="003234D6" w:rsidRPr="00195E61" w:rsidRDefault="003234D6" w:rsidP="003234D6">
      <w:pPr>
        <w:autoSpaceDE w:val="0"/>
        <w:autoSpaceDN w:val="0"/>
        <w:adjustRightInd w:val="0"/>
        <w:spacing w:after="228"/>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6 For the questions, write the number of the question on the answer booklet(s) in the order you answered them. </w:t>
      </w:r>
    </w:p>
    <w:p w:rsidR="003234D6" w:rsidRPr="00195E61" w:rsidRDefault="003234D6" w:rsidP="003234D6">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7 Write your answers in paragraph form unless stated otherwise. </w:t>
      </w:r>
    </w:p>
    <w:p w:rsidR="003234D6" w:rsidRPr="00195E61" w:rsidRDefault="003234D6" w:rsidP="003234D6">
      <w:pPr>
        <w:autoSpaceDE w:val="0"/>
        <w:autoSpaceDN w:val="0"/>
        <w:adjustRightInd w:val="0"/>
        <w:spacing w:after="0"/>
        <w:ind w:left="180" w:hanging="18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8 Keep your phone(s) SWITCHED OFF at the front of the examination room. </w:t>
      </w:r>
    </w:p>
    <w:p w:rsidR="003234D6" w:rsidRPr="00195E61" w:rsidRDefault="003234D6" w:rsidP="003234D6">
      <w:pPr>
        <w:autoSpaceDE w:val="0"/>
        <w:autoSpaceDN w:val="0"/>
        <w:adjustRightInd w:val="0"/>
        <w:spacing w:after="0"/>
        <w:ind w:left="180" w:hanging="180"/>
        <w:jc w:val="both"/>
        <w:rPr>
          <w:rFonts w:ascii="Times New Roman" w:eastAsia="Calibri" w:hAnsi="Times New Roman" w:cs="Times New Roman"/>
          <w:sz w:val="24"/>
          <w:szCs w:val="24"/>
        </w:rPr>
      </w:pPr>
    </w:p>
    <w:p w:rsidR="003234D6" w:rsidRPr="00195E61" w:rsidRDefault="003234D6" w:rsidP="003234D6">
      <w:pPr>
        <w:autoSpaceDE w:val="0"/>
        <w:autoSpaceDN w:val="0"/>
        <w:adjustRightInd w:val="0"/>
        <w:spacing w:after="211"/>
        <w:ind w:left="180" w:hanging="18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rsidR="003234D6" w:rsidRPr="00195E61" w:rsidRDefault="003234D6" w:rsidP="003234D6">
      <w:pPr>
        <w:autoSpaceDE w:val="0"/>
        <w:autoSpaceDN w:val="0"/>
        <w:adjustRightInd w:val="0"/>
        <w:spacing w:after="0"/>
        <w:ind w:left="270" w:hanging="27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10 You are only allowed to leave the examination room 30minutes to the end of the Examination. </w:t>
      </w:r>
    </w:p>
    <w:p w:rsidR="003234D6" w:rsidRDefault="003234D6" w:rsidP="003234D6">
      <w:pPr>
        <w:spacing w:after="0" w:line="360" w:lineRule="auto"/>
        <w:jc w:val="both"/>
        <w:rPr>
          <w:rFonts w:ascii="Maiandra GD" w:eastAsia="Calibri" w:hAnsi="Maiandra GD" w:cs="Times New Roman"/>
          <w:b/>
          <w:sz w:val="24"/>
          <w:szCs w:val="24"/>
        </w:rPr>
      </w:pPr>
    </w:p>
    <w:p w:rsidR="003234D6" w:rsidRDefault="003234D6" w:rsidP="003234D6">
      <w:pPr>
        <w:spacing w:after="0" w:line="360" w:lineRule="auto"/>
        <w:jc w:val="center"/>
        <w:rPr>
          <w:rFonts w:ascii="Maiandra GD" w:eastAsia="Calibri" w:hAnsi="Maiandra GD" w:cs="Times New Roman"/>
          <w:b/>
          <w:sz w:val="24"/>
          <w:szCs w:val="24"/>
        </w:rPr>
      </w:pPr>
    </w:p>
    <w:p w:rsidR="003234D6" w:rsidRPr="0067154F" w:rsidRDefault="003234D6" w:rsidP="003234D6">
      <w:pPr>
        <w:spacing w:after="0" w:line="360" w:lineRule="auto"/>
        <w:jc w:val="center"/>
        <w:rPr>
          <w:rFonts w:ascii="Maiandra GD" w:eastAsia="Calibri" w:hAnsi="Maiandra GD" w:cs="Times New Roman"/>
          <w:b/>
          <w:sz w:val="24"/>
          <w:szCs w:val="24"/>
        </w:rPr>
      </w:pPr>
      <w:r w:rsidRPr="0067154F">
        <w:rPr>
          <w:rFonts w:ascii="Maiandra GD" w:eastAsia="Calibri" w:hAnsi="Maiandra GD" w:cs="Times New Roman"/>
          <w:b/>
          <w:sz w:val="24"/>
          <w:szCs w:val="24"/>
        </w:rPr>
        <w:lastRenderedPageBreak/>
        <w:t>SECTION A: QUESTION ONE COMPULSORY (30 MARKS)</w:t>
      </w:r>
    </w:p>
    <w:p w:rsidR="003234D6" w:rsidRDefault="003234D6" w:rsidP="003234D6">
      <w:pPr>
        <w:jc w:val="both"/>
        <w:rPr>
          <w:rFonts w:ascii="Maiandra GD" w:hAnsi="Maiandra GD"/>
          <w:b/>
          <w:color w:val="000000"/>
          <w:sz w:val="24"/>
          <w:szCs w:val="24"/>
          <w:shd w:val="clear" w:color="auto" w:fill="FFFFFF"/>
        </w:rPr>
      </w:pPr>
    </w:p>
    <w:p w:rsidR="003234D6" w:rsidRPr="007B7998" w:rsidRDefault="003234D6" w:rsidP="003234D6">
      <w:pPr>
        <w:jc w:val="both"/>
        <w:rPr>
          <w:rFonts w:ascii="Maiandra GD" w:hAnsi="Maiandra GD"/>
          <w:b/>
          <w:color w:val="000000"/>
          <w:sz w:val="24"/>
          <w:szCs w:val="24"/>
          <w:shd w:val="clear" w:color="auto" w:fill="FFFFFF"/>
        </w:rPr>
      </w:pPr>
      <w:r w:rsidRPr="007B7998">
        <w:rPr>
          <w:rFonts w:ascii="Maiandra GD" w:hAnsi="Maiandra GD"/>
          <w:b/>
          <w:color w:val="000000"/>
          <w:sz w:val="24"/>
          <w:szCs w:val="24"/>
          <w:shd w:val="clear" w:color="auto" w:fill="FFFFFF"/>
        </w:rPr>
        <w:t>QUESTION ONE</w:t>
      </w:r>
    </w:p>
    <w:p w:rsidR="003234D6" w:rsidRPr="007B7998" w:rsidRDefault="003234D6" w:rsidP="003234D6">
      <w:pPr>
        <w:jc w:val="both"/>
        <w:rPr>
          <w:rFonts w:ascii="Maiandra GD" w:hAnsi="Maiandra GD"/>
          <w:color w:val="000000"/>
          <w:sz w:val="24"/>
          <w:szCs w:val="24"/>
          <w:shd w:val="clear" w:color="auto" w:fill="FFFFFF"/>
        </w:rPr>
      </w:pPr>
      <w:r w:rsidRPr="007B7998">
        <w:rPr>
          <w:rFonts w:ascii="Maiandra GD" w:hAnsi="Maiandra GD"/>
          <w:color w:val="000000"/>
          <w:sz w:val="24"/>
          <w:szCs w:val="24"/>
          <w:shd w:val="clear" w:color="auto" w:fill="FFFFFF"/>
        </w:rPr>
        <w:t>Mr. John Doe, a citizen of both Canada and Syria, claims that in 2002 he was detained at Kennedy International Airport in New York by United States authorities while on his way home to Toronto</w:t>
      </w:r>
      <w:r>
        <w:rPr>
          <w:rFonts w:ascii="Maiandra GD" w:hAnsi="Maiandra GD"/>
          <w:color w:val="000000"/>
          <w:sz w:val="24"/>
          <w:szCs w:val="24"/>
          <w:shd w:val="clear" w:color="auto" w:fill="FFFFFF"/>
        </w:rPr>
        <w:t>, Canada</w:t>
      </w:r>
      <w:r w:rsidRPr="007B7998">
        <w:rPr>
          <w:rFonts w:ascii="Maiandra GD" w:hAnsi="Maiandra GD"/>
          <w:color w:val="000000"/>
          <w:sz w:val="24"/>
          <w:szCs w:val="24"/>
          <w:shd w:val="clear" w:color="auto" w:fill="FFFFFF"/>
        </w:rPr>
        <w:t xml:space="preserve"> after a family vacation abroad.  Mr. Doe alleges that the US authorities then flew him to Syria and handed him over to Syrian authorities, who tortured him for one year in order to extricate information about his alleged links to an Al Qaeda sleeper cell in Canada.  John Doe was released by Syrian authorities after one year because they concluded he had no link to Al Qaeda.  John Doe states that he repeatedly begged US authorities not to send him to Syria because he would be tortured or killed there.</w:t>
      </w:r>
    </w:p>
    <w:p w:rsidR="003234D6" w:rsidRPr="007B7998" w:rsidRDefault="003234D6" w:rsidP="003234D6">
      <w:pPr>
        <w:pStyle w:val="ListParagraph"/>
        <w:numPr>
          <w:ilvl w:val="0"/>
          <w:numId w:val="1"/>
        </w:numPr>
        <w:jc w:val="both"/>
        <w:rPr>
          <w:rFonts w:ascii="Maiandra GD" w:hAnsi="Maiandra GD"/>
          <w:color w:val="000000"/>
          <w:sz w:val="24"/>
          <w:szCs w:val="24"/>
          <w:shd w:val="clear" w:color="auto" w:fill="FFFFFF"/>
        </w:rPr>
      </w:pPr>
      <w:r w:rsidRPr="007B7998">
        <w:rPr>
          <w:rFonts w:ascii="Maiandra GD" w:hAnsi="Maiandra GD"/>
          <w:color w:val="000000"/>
          <w:sz w:val="24"/>
          <w:szCs w:val="24"/>
          <w:shd w:val="clear" w:color="auto" w:fill="FFFFFF"/>
        </w:rPr>
        <w:t xml:space="preserve">With respect to these set of facts, John Doe approaches you as an expert to advise him on the </w:t>
      </w:r>
      <w:r>
        <w:rPr>
          <w:rFonts w:ascii="Maiandra GD" w:hAnsi="Maiandra GD"/>
          <w:color w:val="000000"/>
          <w:sz w:val="24"/>
          <w:szCs w:val="24"/>
          <w:shd w:val="clear" w:color="auto" w:fill="FFFFFF"/>
        </w:rPr>
        <w:t xml:space="preserve">various </w:t>
      </w:r>
      <w:r w:rsidRPr="007B7998">
        <w:rPr>
          <w:rFonts w:ascii="Maiandra GD" w:hAnsi="Maiandra GD"/>
          <w:color w:val="000000"/>
          <w:sz w:val="24"/>
          <w:szCs w:val="24"/>
          <w:shd w:val="clear" w:color="auto" w:fill="FFFFFF"/>
        </w:rPr>
        <w:t xml:space="preserve">principles of jurisdiction under international law so that he can decide whether or not he has any legal recourse against the governments of United States or Syria. </w:t>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b/>
          <w:color w:val="000000"/>
          <w:sz w:val="24"/>
          <w:szCs w:val="24"/>
          <w:shd w:val="clear" w:color="auto" w:fill="FFFFFF"/>
        </w:rPr>
        <w:t>(20 Marks</w:t>
      </w:r>
      <w:bookmarkStart w:id="0" w:name="_GoBack"/>
      <w:bookmarkEnd w:id="0"/>
      <w:r w:rsidRPr="007B7998">
        <w:rPr>
          <w:rFonts w:ascii="Maiandra GD" w:hAnsi="Maiandra GD"/>
          <w:b/>
          <w:color w:val="000000"/>
          <w:sz w:val="24"/>
          <w:szCs w:val="24"/>
          <w:shd w:val="clear" w:color="auto" w:fill="FFFFFF"/>
        </w:rPr>
        <w:t>)</w:t>
      </w:r>
    </w:p>
    <w:p w:rsidR="003234D6" w:rsidRPr="007B7998" w:rsidRDefault="003234D6" w:rsidP="003234D6">
      <w:pPr>
        <w:pStyle w:val="ListParagraph"/>
        <w:numPr>
          <w:ilvl w:val="0"/>
          <w:numId w:val="1"/>
        </w:numPr>
        <w:jc w:val="both"/>
        <w:rPr>
          <w:rFonts w:ascii="Maiandra GD" w:hAnsi="Maiandra GD"/>
          <w:b/>
          <w:color w:val="000000"/>
          <w:sz w:val="24"/>
          <w:szCs w:val="24"/>
          <w:shd w:val="clear" w:color="auto" w:fill="FFFFFF"/>
        </w:rPr>
      </w:pPr>
      <w:r w:rsidRPr="007B7998">
        <w:rPr>
          <w:rFonts w:ascii="Maiandra GD" w:hAnsi="Maiandra GD"/>
          <w:color w:val="000000"/>
          <w:sz w:val="24"/>
          <w:szCs w:val="24"/>
          <w:shd w:val="clear" w:color="auto" w:fill="FFFFFF"/>
        </w:rPr>
        <w:t xml:space="preserve">Discuss the concept of state jurisdiction and there after discuss the types of state jurisdiction. </w:t>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001D0E8C">
        <w:rPr>
          <w:rFonts w:ascii="Maiandra GD" w:hAnsi="Maiandra GD"/>
          <w:color w:val="000000"/>
          <w:sz w:val="24"/>
          <w:szCs w:val="24"/>
          <w:shd w:val="clear" w:color="auto" w:fill="FFFFFF"/>
        </w:rPr>
        <w:tab/>
      </w:r>
      <w:r w:rsidRPr="007B7998">
        <w:rPr>
          <w:rFonts w:ascii="Maiandra GD" w:hAnsi="Maiandra GD"/>
          <w:b/>
          <w:color w:val="000000"/>
          <w:sz w:val="24"/>
          <w:szCs w:val="24"/>
          <w:shd w:val="clear" w:color="auto" w:fill="FFFFFF"/>
        </w:rPr>
        <w:t>(10 Marks)</w:t>
      </w:r>
    </w:p>
    <w:p w:rsidR="003234D6" w:rsidRPr="001D0E8C" w:rsidRDefault="003234D6" w:rsidP="003234D6">
      <w:pPr>
        <w:spacing w:after="0" w:line="360" w:lineRule="auto"/>
        <w:jc w:val="both"/>
        <w:rPr>
          <w:rFonts w:ascii="Maiandra GD" w:eastAsia="Calibri" w:hAnsi="Maiandra GD" w:cs="Times New Roman"/>
          <w:b/>
          <w:sz w:val="24"/>
          <w:szCs w:val="24"/>
        </w:rPr>
      </w:pPr>
    </w:p>
    <w:p w:rsidR="003234D6" w:rsidRPr="001D0E8C" w:rsidRDefault="003234D6" w:rsidP="003234D6">
      <w:pPr>
        <w:spacing w:after="0" w:line="360" w:lineRule="auto"/>
        <w:jc w:val="center"/>
        <w:rPr>
          <w:rFonts w:ascii="Maiandra GD" w:eastAsia="Calibri" w:hAnsi="Maiandra GD" w:cs="Times New Roman"/>
          <w:b/>
          <w:sz w:val="24"/>
          <w:szCs w:val="24"/>
        </w:rPr>
      </w:pPr>
      <w:r w:rsidRPr="001D0E8C">
        <w:rPr>
          <w:rFonts w:ascii="Maiandra GD" w:eastAsia="Calibri" w:hAnsi="Maiandra GD" w:cs="Times New Roman"/>
          <w:b/>
          <w:sz w:val="24"/>
          <w:szCs w:val="24"/>
        </w:rPr>
        <w:t>SECTION B: ANSWER ANY TWO QUESTIONS (40 MARKS)</w:t>
      </w:r>
    </w:p>
    <w:p w:rsidR="003234D6" w:rsidRPr="007B7998" w:rsidRDefault="003234D6" w:rsidP="003234D6">
      <w:pPr>
        <w:jc w:val="both"/>
        <w:rPr>
          <w:rFonts w:ascii="Maiandra GD" w:hAnsi="Maiandra GD"/>
          <w:b/>
          <w:sz w:val="24"/>
          <w:szCs w:val="24"/>
        </w:rPr>
      </w:pPr>
    </w:p>
    <w:p w:rsidR="003234D6" w:rsidRPr="007B7998" w:rsidRDefault="003234D6" w:rsidP="003234D6">
      <w:pPr>
        <w:jc w:val="both"/>
        <w:rPr>
          <w:rFonts w:ascii="Maiandra GD" w:hAnsi="Maiandra GD"/>
          <w:b/>
          <w:sz w:val="24"/>
          <w:szCs w:val="24"/>
        </w:rPr>
      </w:pPr>
      <w:r w:rsidRPr="007B7998">
        <w:rPr>
          <w:rFonts w:ascii="Maiandra GD" w:hAnsi="Maiandra GD"/>
          <w:b/>
          <w:sz w:val="24"/>
          <w:szCs w:val="24"/>
        </w:rPr>
        <w:t>QUESTION TWO</w:t>
      </w:r>
    </w:p>
    <w:p w:rsidR="003234D6" w:rsidRPr="007B7998" w:rsidRDefault="003234D6" w:rsidP="003234D6">
      <w:pPr>
        <w:spacing w:after="0" w:line="360" w:lineRule="auto"/>
        <w:jc w:val="both"/>
        <w:rPr>
          <w:rFonts w:ascii="Maiandra GD" w:eastAsiaTheme="minorEastAsia" w:hAnsi="Maiandra GD" w:cs="Times New Roman"/>
          <w:b/>
          <w:sz w:val="24"/>
          <w:szCs w:val="24"/>
        </w:rPr>
      </w:pPr>
      <w:r w:rsidRPr="007B7998">
        <w:rPr>
          <w:rFonts w:ascii="Maiandra GD" w:eastAsiaTheme="minorEastAsia" w:hAnsi="Maiandra GD" w:cs="Times New Roman"/>
          <w:i/>
          <w:sz w:val="24"/>
          <w:szCs w:val="24"/>
        </w:rPr>
        <w:t>Bae</w:t>
      </w:r>
      <w:r w:rsidRPr="007B7998">
        <w:rPr>
          <w:rFonts w:ascii="Maiandra GD" w:eastAsiaTheme="minorEastAsia" w:hAnsi="Maiandra GD" w:cs="Times New Roman"/>
          <w:sz w:val="24"/>
          <w:szCs w:val="24"/>
        </w:rPr>
        <w:t xml:space="preserve"> has been skimming through your school books and she comes across the words, ‘the concept international legal personality’ in one of </w:t>
      </w:r>
      <w:r>
        <w:rPr>
          <w:rFonts w:ascii="Maiandra GD" w:eastAsiaTheme="minorEastAsia" w:hAnsi="Maiandra GD" w:cs="Times New Roman"/>
          <w:sz w:val="24"/>
          <w:szCs w:val="24"/>
        </w:rPr>
        <w:t>the pages of your notebook</w:t>
      </w:r>
      <w:r w:rsidRPr="007B7998">
        <w:rPr>
          <w:rFonts w:ascii="Maiandra GD" w:eastAsiaTheme="minorEastAsia" w:hAnsi="Maiandra GD" w:cs="Times New Roman"/>
          <w:sz w:val="24"/>
          <w:szCs w:val="24"/>
        </w:rPr>
        <w:t xml:space="preserve">. She therefore asks you to explain to her using various examples under international law what those words mean. Of course, you do not want to disappoint her. Discuss. </w:t>
      </w:r>
      <w:r w:rsidRPr="007B7998">
        <w:rPr>
          <w:rFonts w:ascii="Maiandra GD" w:eastAsiaTheme="minorEastAsia" w:hAnsi="Maiandra GD" w:cs="Times New Roman"/>
          <w:b/>
          <w:sz w:val="24"/>
          <w:szCs w:val="24"/>
        </w:rPr>
        <w:t>(</w:t>
      </w:r>
      <w:r>
        <w:rPr>
          <w:rFonts w:ascii="Maiandra GD" w:eastAsiaTheme="minorEastAsia" w:hAnsi="Maiandra GD" w:cs="Times New Roman"/>
          <w:b/>
          <w:sz w:val="24"/>
          <w:szCs w:val="24"/>
        </w:rPr>
        <w:t>20</w:t>
      </w:r>
      <w:r w:rsidRPr="007B7998">
        <w:rPr>
          <w:rFonts w:ascii="Maiandra GD" w:eastAsiaTheme="minorEastAsia" w:hAnsi="Maiandra GD" w:cs="Times New Roman"/>
          <w:b/>
          <w:sz w:val="24"/>
          <w:szCs w:val="24"/>
        </w:rPr>
        <w:t xml:space="preserve"> Marks) </w:t>
      </w:r>
    </w:p>
    <w:p w:rsidR="003234D6" w:rsidRDefault="003234D6" w:rsidP="003234D6">
      <w:pPr>
        <w:jc w:val="both"/>
        <w:rPr>
          <w:rFonts w:ascii="Maiandra GD" w:hAnsi="Maiandra GD"/>
          <w:b/>
          <w:sz w:val="24"/>
          <w:szCs w:val="24"/>
        </w:rPr>
      </w:pPr>
    </w:p>
    <w:p w:rsidR="003234D6" w:rsidRDefault="003234D6" w:rsidP="003234D6">
      <w:pPr>
        <w:jc w:val="both"/>
        <w:rPr>
          <w:rFonts w:ascii="Maiandra GD" w:hAnsi="Maiandra GD"/>
          <w:b/>
          <w:sz w:val="24"/>
          <w:szCs w:val="24"/>
        </w:rPr>
      </w:pPr>
      <w:r>
        <w:rPr>
          <w:rFonts w:ascii="Maiandra GD" w:hAnsi="Maiandra GD"/>
          <w:b/>
          <w:sz w:val="24"/>
          <w:szCs w:val="24"/>
        </w:rPr>
        <w:t>QUESTION THREE</w:t>
      </w:r>
    </w:p>
    <w:p w:rsidR="003234D6" w:rsidRDefault="003234D6" w:rsidP="003234D6">
      <w:pPr>
        <w:jc w:val="both"/>
        <w:rPr>
          <w:rFonts w:ascii="Maiandra GD" w:hAnsi="Maiandra GD"/>
          <w:sz w:val="24"/>
          <w:szCs w:val="24"/>
        </w:rPr>
      </w:pPr>
      <w:r>
        <w:rPr>
          <w:rFonts w:ascii="Maiandra GD" w:hAnsi="Maiandra GD"/>
          <w:sz w:val="24"/>
          <w:szCs w:val="24"/>
        </w:rPr>
        <w:t>On October 12</w:t>
      </w:r>
      <w:r w:rsidRPr="003B225C">
        <w:rPr>
          <w:rFonts w:ascii="Maiandra GD" w:hAnsi="Maiandra GD"/>
          <w:sz w:val="24"/>
          <w:szCs w:val="24"/>
          <w:vertAlign w:val="superscript"/>
        </w:rPr>
        <w:t>th</w:t>
      </w:r>
      <w:r>
        <w:rPr>
          <w:rFonts w:ascii="Maiandra GD" w:hAnsi="Maiandra GD"/>
          <w:sz w:val="24"/>
          <w:szCs w:val="24"/>
        </w:rPr>
        <w:t xml:space="preserve">, 2021, the International Court of Justice (ICJ) delivered their judgment on the Kenya Somalia maritime dispute. While Somalia has been jubilant of its “victory”, Kenya has disparaged the decision and questioned the court’s impartiality and jurisdiction. It has also accused the court of being compromised. Kenya has also </w:t>
      </w:r>
      <w:r>
        <w:rPr>
          <w:rFonts w:ascii="Maiandra GD" w:hAnsi="Maiandra GD"/>
          <w:sz w:val="24"/>
          <w:szCs w:val="24"/>
        </w:rPr>
        <w:lastRenderedPageBreak/>
        <w:t>threatened to withdraw from the Statute of the International Court of Justice all together.</w:t>
      </w:r>
    </w:p>
    <w:p w:rsidR="003234D6" w:rsidRPr="003B225C" w:rsidRDefault="003234D6" w:rsidP="003234D6">
      <w:pPr>
        <w:jc w:val="both"/>
        <w:rPr>
          <w:rFonts w:ascii="Maiandra GD" w:hAnsi="Maiandra GD"/>
          <w:b/>
          <w:sz w:val="24"/>
          <w:szCs w:val="24"/>
        </w:rPr>
      </w:pPr>
      <w:r>
        <w:rPr>
          <w:rFonts w:ascii="Maiandra GD" w:hAnsi="Maiandra GD"/>
          <w:sz w:val="24"/>
          <w:szCs w:val="24"/>
        </w:rPr>
        <w:t xml:space="preserve">Now, you have been tasked to advice the government of Kenya on some of the recognized reasons under the Vienna Convention on the Law of Treaties on how states may withdraw from international treaties </w:t>
      </w:r>
      <w:r w:rsidR="001D0E8C">
        <w:rPr>
          <w:rFonts w:ascii="Maiandra GD" w:hAnsi="Maiandra GD"/>
          <w:sz w:val="24"/>
          <w:szCs w:val="24"/>
        </w:rPr>
        <w:tab/>
      </w:r>
      <w:r w:rsidR="001D0E8C">
        <w:rPr>
          <w:rFonts w:ascii="Maiandra GD" w:hAnsi="Maiandra GD"/>
          <w:sz w:val="24"/>
          <w:szCs w:val="24"/>
        </w:rPr>
        <w:tab/>
      </w:r>
      <w:r w:rsidR="001D0E8C">
        <w:rPr>
          <w:rFonts w:ascii="Maiandra GD" w:hAnsi="Maiandra GD"/>
          <w:sz w:val="24"/>
          <w:szCs w:val="24"/>
        </w:rPr>
        <w:tab/>
      </w:r>
      <w:r w:rsidR="001D0E8C">
        <w:rPr>
          <w:rFonts w:ascii="Maiandra GD" w:hAnsi="Maiandra GD"/>
          <w:sz w:val="24"/>
          <w:szCs w:val="24"/>
        </w:rPr>
        <w:tab/>
      </w:r>
      <w:r w:rsidR="001D0E8C">
        <w:rPr>
          <w:rFonts w:ascii="Maiandra GD" w:hAnsi="Maiandra GD"/>
          <w:sz w:val="24"/>
          <w:szCs w:val="24"/>
        </w:rPr>
        <w:tab/>
      </w:r>
      <w:r>
        <w:rPr>
          <w:rFonts w:ascii="Maiandra GD" w:hAnsi="Maiandra GD"/>
          <w:b/>
          <w:sz w:val="24"/>
          <w:szCs w:val="24"/>
        </w:rPr>
        <w:t xml:space="preserve">(20 </w:t>
      </w:r>
      <w:r w:rsidR="00044F09">
        <w:rPr>
          <w:rFonts w:ascii="Maiandra GD" w:hAnsi="Maiandra GD"/>
          <w:b/>
          <w:sz w:val="24"/>
          <w:szCs w:val="24"/>
        </w:rPr>
        <w:t>Marks)</w:t>
      </w:r>
    </w:p>
    <w:p w:rsidR="001D0E8C" w:rsidRDefault="001D0E8C" w:rsidP="003234D6">
      <w:pPr>
        <w:jc w:val="both"/>
        <w:rPr>
          <w:rFonts w:ascii="Maiandra GD" w:hAnsi="Maiandra GD"/>
          <w:b/>
          <w:sz w:val="24"/>
          <w:szCs w:val="24"/>
        </w:rPr>
      </w:pPr>
    </w:p>
    <w:p w:rsidR="003234D6" w:rsidRDefault="003234D6" w:rsidP="003234D6">
      <w:pPr>
        <w:jc w:val="both"/>
        <w:rPr>
          <w:rFonts w:ascii="Maiandra GD" w:hAnsi="Maiandra GD"/>
          <w:b/>
          <w:sz w:val="24"/>
          <w:szCs w:val="24"/>
        </w:rPr>
      </w:pPr>
      <w:r>
        <w:rPr>
          <w:rFonts w:ascii="Maiandra GD" w:hAnsi="Maiandra GD"/>
          <w:b/>
          <w:sz w:val="24"/>
          <w:szCs w:val="24"/>
        </w:rPr>
        <w:t>QUESTION FOUR</w:t>
      </w:r>
    </w:p>
    <w:p w:rsidR="003234D6" w:rsidRDefault="003234D6" w:rsidP="003234D6">
      <w:pPr>
        <w:jc w:val="both"/>
        <w:rPr>
          <w:rFonts w:ascii="Maiandra GD" w:hAnsi="Maiandra GD"/>
          <w:sz w:val="24"/>
          <w:szCs w:val="24"/>
        </w:rPr>
      </w:pPr>
      <w:r>
        <w:rPr>
          <w:rFonts w:ascii="Maiandra GD" w:hAnsi="Maiandra GD"/>
          <w:sz w:val="24"/>
          <w:szCs w:val="24"/>
        </w:rPr>
        <w:t>In 1991, Somaliland unilaterally declared her independence from Somalia. So far only Kenya and Taiwan have forged strong links with Somaliland. In September 2021, Kenya went ahead and set up a Liaison office in Hargeisa (capital city of Somaliland). A diplomatic row has since emerged between Kenya and Somalia. Somalia is arguing that Somaliland is part of its territory and no country is allowed to have bilateral relations with Hargeisa without Mogadishu’s permission. On the other hand, the African Union has always maintained that Somaliland’s recognition must first come through Somalia before other African countries can follow.</w:t>
      </w:r>
    </w:p>
    <w:p w:rsidR="001D0E8C" w:rsidRDefault="003234D6" w:rsidP="003234D6">
      <w:pPr>
        <w:jc w:val="both"/>
        <w:rPr>
          <w:rFonts w:ascii="Maiandra GD" w:hAnsi="Maiandra GD"/>
          <w:sz w:val="24"/>
          <w:szCs w:val="24"/>
        </w:rPr>
      </w:pPr>
      <w:r>
        <w:rPr>
          <w:rFonts w:ascii="Maiandra GD" w:hAnsi="Maiandra GD"/>
          <w:sz w:val="24"/>
          <w:szCs w:val="24"/>
        </w:rPr>
        <w:t xml:space="preserve">You have thus been tasked to explain to the African Union the concept of recognition under international law while carefully explaining why and how recognition is granted </w:t>
      </w:r>
    </w:p>
    <w:p w:rsidR="003234D6" w:rsidRDefault="003234D6" w:rsidP="001D0E8C">
      <w:pPr>
        <w:ind w:left="7200" w:firstLine="720"/>
        <w:jc w:val="both"/>
        <w:rPr>
          <w:rFonts w:ascii="Maiandra GD" w:hAnsi="Maiandra GD"/>
          <w:sz w:val="24"/>
          <w:szCs w:val="24"/>
        </w:rPr>
      </w:pPr>
      <w:r w:rsidRPr="00381918">
        <w:rPr>
          <w:rFonts w:ascii="Maiandra GD" w:hAnsi="Maiandra GD"/>
          <w:b/>
          <w:sz w:val="24"/>
          <w:szCs w:val="24"/>
        </w:rPr>
        <w:t>(</w:t>
      </w:r>
      <w:r>
        <w:rPr>
          <w:rFonts w:ascii="Maiandra GD" w:hAnsi="Maiandra GD"/>
          <w:b/>
          <w:sz w:val="24"/>
          <w:szCs w:val="24"/>
        </w:rPr>
        <w:t>20</w:t>
      </w:r>
      <w:r w:rsidR="00044F09">
        <w:rPr>
          <w:rFonts w:ascii="Maiandra GD" w:hAnsi="Maiandra GD"/>
          <w:b/>
          <w:sz w:val="24"/>
          <w:szCs w:val="24"/>
        </w:rPr>
        <w:t xml:space="preserve"> Marks)</w:t>
      </w:r>
    </w:p>
    <w:p w:rsidR="003234D6" w:rsidRPr="00800DA8" w:rsidRDefault="003234D6" w:rsidP="003234D6">
      <w:pPr>
        <w:jc w:val="both"/>
        <w:rPr>
          <w:rFonts w:ascii="Maiandra GD" w:hAnsi="Maiandra GD"/>
          <w:sz w:val="24"/>
          <w:szCs w:val="24"/>
        </w:rPr>
      </w:pPr>
    </w:p>
    <w:p w:rsidR="003234D6" w:rsidRDefault="003234D6" w:rsidP="003234D6"/>
    <w:p w:rsidR="00F81517" w:rsidRDefault="00F81517"/>
    <w:sectPr w:rsidR="00F8151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6E7E" w:rsidRDefault="00826E7E" w:rsidP="00846AB8">
      <w:pPr>
        <w:spacing w:after="0" w:line="240" w:lineRule="auto"/>
      </w:pPr>
      <w:r>
        <w:separator/>
      </w:r>
    </w:p>
  </w:endnote>
  <w:endnote w:type="continuationSeparator" w:id="0">
    <w:p w:rsidR="00826E7E" w:rsidRDefault="00826E7E" w:rsidP="00846A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5126310"/>
      <w:docPartObj>
        <w:docPartGallery w:val="Page Numbers (Bottom of Page)"/>
        <w:docPartUnique/>
      </w:docPartObj>
    </w:sdtPr>
    <w:sdtContent>
      <w:sdt>
        <w:sdtPr>
          <w:id w:val="1728636285"/>
          <w:docPartObj>
            <w:docPartGallery w:val="Page Numbers (Top of Page)"/>
            <w:docPartUnique/>
          </w:docPartObj>
        </w:sdtPr>
        <w:sdtContent>
          <w:p w:rsidR="001D0E8C" w:rsidRDefault="001D0E8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846AB8" w:rsidRDefault="00846AB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6E7E" w:rsidRDefault="00826E7E" w:rsidP="00846AB8">
      <w:pPr>
        <w:spacing w:after="0" w:line="240" w:lineRule="auto"/>
      </w:pPr>
      <w:r>
        <w:separator/>
      </w:r>
    </w:p>
  </w:footnote>
  <w:footnote w:type="continuationSeparator" w:id="0">
    <w:p w:rsidR="00826E7E" w:rsidRDefault="00826E7E" w:rsidP="00846A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D27439C"/>
    <w:multiLevelType w:val="hybridMultilevel"/>
    <w:tmpl w:val="FB1645C8"/>
    <w:lvl w:ilvl="0" w:tplc="74CAF7D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34D6"/>
    <w:rsid w:val="00044F09"/>
    <w:rsid w:val="001D0E8C"/>
    <w:rsid w:val="003234D6"/>
    <w:rsid w:val="00826E7E"/>
    <w:rsid w:val="00846AB8"/>
    <w:rsid w:val="00EE45FC"/>
    <w:rsid w:val="00F815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7B13E3-3DCF-4AAA-98AE-2759BEBDE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34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34D6"/>
    <w:pPr>
      <w:ind w:left="720"/>
      <w:contextualSpacing/>
    </w:pPr>
  </w:style>
  <w:style w:type="paragraph" w:styleId="BalloonText">
    <w:name w:val="Balloon Text"/>
    <w:basedOn w:val="Normal"/>
    <w:link w:val="BalloonTextChar"/>
    <w:uiPriority w:val="99"/>
    <w:semiHidden/>
    <w:unhideWhenUsed/>
    <w:rsid w:val="003234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34D6"/>
    <w:rPr>
      <w:rFonts w:ascii="Tahoma" w:hAnsi="Tahoma" w:cs="Tahoma"/>
      <w:sz w:val="16"/>
      <w:szCs w:val="16"/>
    </w:rPr>
  </w:style>
  <w:style w:type="paragraph" w:styleId="Header">
    <w:name w:val="header"/>
    <w:basedOn w:val="Normal"/>
    <w:link w:val="HeaderChar"/>
    <w:uiPriority w:val="99"/>
    <w:unhideWhenUsed/>
    <w:rsid w:val="00846A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6AB8"/>
  </w:style>
  <w:style w:type="paragraph" w:styleId="Footer">
    <w:name w:val="footer"/>
    <w:basedOn w:val="Normal"/>
    <w:link w:val="FooterChar"/>
    <w:uiPriority w:val="99"/>
    <w:unhideWhenUsed/>
    <w:rsid w:val="00846A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6A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661</Words>
  <Characters>3769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Teddy</dc:creator>
  <cp:lastModifiedBy>Hillary Ochieng</cp:lastModifiedBy>
  <cp:revision>4</cp:revision>
  <dcterms:created xsi:type="dcterms:W3CDTF">2021-11-09T10:38:00Z</dcterms:created>
  <dcterms:modified xsi:type="dcterms:W3CDTF">2021-11-23T12:21:00Z</dcterms:modified>
</cp:coreProperties>
</file>