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0202E">
      <w:pPr>
        <w:tabs>
          <w:tab w:val="left" w:pos="4095"/>
        </w:tabs>
        <w:spacing w:before="100" w:beforeAutospacing="1" w:after="200"/>
        <w:contextualSpacing/>
        <w:jc w:val="center"/>
        <w:rPr>
          <w:rFonts w:ascii="Calibri" w:hAnsi="Calibri" w:eastAsia="Times New Roman" w:cs="Calibri"/>
          <w:sz w:val="22"/>
          <w:szCs w:val="22"/>
          <w:lang w:val="en-GB" w:eastAsia="en-GB"/>
        </w:rPr>
      </w:pPr>
      <w:r>
        <w:rPr>
          <w:rFonts w:ascii="Calibri" w:hAnsi="Calibri" w:eastAsia="Times New Roman" w:cs="Calibri"/>
          <w:sz w:val="22"/>
          <w:szCs w:val="22"/>
          <w:lang w:val="en-GB" w:eastAsia="en-GB"/>
        </w:rPr>
        <w:drawing>
          <wp:inline distT="0" distB="0" distL="0" distR="0">
            <wp:extent cx="1781175" cy="771525"/>
            <wp:effectExtent l="0" t="0" r="9525"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781175" cy="771525"/>
                    </a:xfrm>
                    <a:prstGeom prst="rect">
                      <a:avLst/>
                    </a:prstGeom>
                    <a:noFill/>
                    <a:ln>
                      <a:noFill/>
                    </a:ln>
                  </pic:spPr>
                </pic:pic>
              </a:graphicData>
            </a:graphic>
          </wp:inline>
        </w:drawing>
      </w:r>
    </w:p>
    <w:p w14:paraId="42EF5D47">
      <w:pPr>
        <w:pBdr>
          <w:bottom w:val="single" w:color="auto" w:sz="12" w:space="1"/>
        </w:pBdr>
        <w:autoSpaceDE w:val="0"/>
        <w:autoSpaceDN w:val="0"/>
        <w:adjustRightInd w:val="0"/>
        <w:spacing w:before="100" w:beforeAutospacing="1"/>
        <w:contextualSpacing/>
        <w:jc w:val="center"/>
        <w:rPr>
          <w:rFonts w:ascii="Times New Roman" w:hAnsi="Times New Roman" w:eastAsia="Times New Roman"/>
          <w:b/>
          <w:bCs/>
          <w:lang w:val="en-GB" w:eastAsia="en-GB"/>
        </w:rPr>
      </w:pPr>
      <w:r>
        <w:rPr>
          <w:rFonts w:ascii="Times New Roman" w:hAnsi="Times New Roman" w:eastAsia="Times New Roman"/>
          <w:b/>
          <w:bCs/>
          <w:lang w:val="en-GB" w:eastAsia="en-GB"/>
        </w:rPr>
        <w:t>JANUARY-APRIL 2026 TRIMESTER</w:t>
      </w:r>
    </w:p>
    <w:p w14:paraId="73DA3B17">
      <w:pPr>
        <w:pBdr>
          <w:bottom w:val="single" w:color="auto" w:sz="12" w:space="1"/>
        </w:pBdr>
        <w:autoSpaceDE w:val="0"/>
        <w:autoSpaceDN w:val="0"/>
        <w:adjustRightInd w:val="0"/>
        <w:spacing w:before="100" w:beforeAutospacing="1"/>
        <w:contextualSpacing/>
        <w:jc w:val="center"/>
        <w:rPr>
          <w:rFonts w:ascii="Times New Roman" w:hAnsi="Times New Roman" w:eastAsia="Times New Roman"/>
          <w:b/>
          <w:bCs/>
          <w:lang w:val="en-GB" w:eastAsia="en-GB"/>
        </w:rPr>
      </w:pPr>
      <w:r>
        <w:rPr>
          <w:rFonts w:ascii="Times New Roman" w:hAnsi="Times New Roman" w:eastAsia="Times New Roman"/>
          <w:b/>
          <w:bCs/>
          <w:lang w:val="en-GB" w:eastAsia="en-GB"/>
        </w:rPr>
        <w:t xml:space="preserve"> </w:t>
      </w:r>
    </w:p>
    <w:p w14:paraId="1619DA71">
      <w:pPr>
        <w:pBdr>
          <w:bottom w:val="single" w:color="auto" w:sz="12" w:space="1"/>
        </w:pBdr>
        <w:autoSpaceDE w:val="0"/>
        <w:autoSpaceDN w:val="0"/>
        <w:adjustRightInd w:val="0"/>
        <w:spacing w:before="100" w:beforeAutospacing="1"/>
        <w:contextualSpacing/>
        <w:jc w:val="center"/>
        <w:rPr>
          <w:rFonts w:ascii="Times New Roman" w:hAnsi="Times New Roman" w:eastAsia="Times New Roman"/>
          <w:b/>
          <w:bCs/>
          <w:spacing w:val="-15"/>
          <w:lang w:val="en-GB" w:eastAsia="en-GB"/>
        </w:rPr>
      </w:pPr>
      <w:r>
        <w:rPr>
          <w:rFonts w:ascii="Times New Roman" w:hAnsi="Times New Roman" w:eastAsia="Times New Roman"/>
          <w:b/>
          <w:bCs/>
          <w:lang w:val="en-GB" w:eastAsia="en-GB"/>
        </w:rPr>
        <w:t>SCHOOL OF COMMUNICATION AND MULTIMEDIA JOURNALISM</w:t>
      </w:r>
    </w:p>
    <w:p w14:paraId="78DDE8E7">
      <w:pPr>
        <w:pBdr>
          <w:bottom w:val="single" w:color="auto" w:sz="12" w:space="1"/>
        </w:pBdr>
        <w:autoSpaceDE w:val="0"/>
        <w:autoSpaceDN w:val="0"/>
        <w:adjustRightInd w:val="0"/>
        <w:spacing w:before="100" w:beforeAutospacing="1"/>
        <w:contextualSpacing/>
        <w:jc w:val="center"/>
        <w:rPr>
          <w:rFonts w:ascii="Times New Roman" w:hAnsi="Times New Roman" w:eastAsia="Times New Roman"/>
          <w:b/>
          <w:bCs/>
          <w:spacing w:val="-15"/>
          <w:lang w:val="en-GB" w:eastAsia="en-GB"/>
        </w:rPr>
      </w:pPr>
      <w:r>
        <w:rPr>
          <w:rFonts w:ascii="Times New Roman" w:hAnsi="Times New Roman" w:eastAsia="Times New Roman"/>
          <w:b/>
          <w:bCs/>
          <w:spacing w:val="-15"/>
          <w:lang w:val="en-GB" w:eastAsia="en-GB"/>
        </w:rPr>
        <w:t xml:space="preserve"> </w:t>
      </w:r>
    </w:p>
    <w:p w14:paraId="743CED89">
      <w:pPr>
        <w:pBdr>
          <w:bottom w:val="single" w:color="auto" w:sz="12" w:space="1"/>
        </w:pBdr>
        <w:autoSpaceDE w:val="0"/>
        <w:autoSpaceDN w:val="0"/>
        <w:adjustRightInd w:val="0"/>
        <w:spacing w:before="100" w:beforeAutospacing="1"/>
        <w:contextualSpacing/>
        <w:jc w:val="center"/>
        <w:rPr>
          <w:rFonts w:ascii="Times New Roman" w:hAnsi="Times New Roman" w:eastAsia="Times New Roman"/>
          <w:b/>
          <w:bCs/>
          <w:spacing w:val="-15"/>
          <w:lang w:val="en-GB" w:eastAsia="en-GB"/>
        </w:rPr>
      </w:pPr>
      <w:r>
        <w:rPr>
          <w:rFonts w:ascii="Times New Roman" w:hAnsi="Times New Roman" w:eastAsia="Times New Roman"/>
          <w:b/>
          <w:bCs/>
          <w:spacing w:val="-15"/>
          <w:lang w:val="en-GB" w:eastAsia="en-GB"/>
        </w:rPr>
        <w:t>EXAMINATION FOR DIPLOMA PROGRAMME</w:t>
      </w:r>
    </w:p>
    <w:p w14:paraId="60719847">
      <w:pPr>
        <w:pBdr>
          <w:bottom w:val="single" w:color="auto" w:sz="12" w:space="1"/>
        </w:pBdr>
        <w:autoSpaceDE w:val="0"/>
        <w:autoSpaceDN w:val="0"/>
        <w:adjustRightInd w:val="0"/>
        <w:spacing w:before="100" w:beforeAutospacing="1"/>
        <w:contextualSpacing/>
        <w:jc w:val="center"/>
        <w:rPr>
          <w:rFonts w:ascii="Times New Roman" w:hAnsi="Times New Roman" w:eastAsia="Times New Roman"/>
          <w:b/>
          <w:bCs/>
          <w:spacing w:val="-15"/>
          <w:lang w:val="en-GB" w:eastAsia="en-GB"/>
        </w:rPr>
      </w:pPr>
      <w:r>
        <w:rPr>
          <w:rFonts w:ascii="Times New Roman" w:hAnsi="Times New Roman" w:eastAsia="Times New Roman"/>
          <w:b/>
          <w:bCs/>
          <w:spacing w:val="-15"/>
          <w:lang w:val="en-GB" w:eastAsia="en-GB"/>
        </w:rPr>
        <w:t xml:space="preserve"> </w:t>
      </w:r>
    </w:p>
    <w:p w14:paraId="00EBD136">
      <w:pPr>
        <w:pBdr>
          <w:bottom w:val="single" w:color="auto" w:sz="12" w:space="1"/>
        </w:pBdr>
        <w:autoSpaceDE w:val="0"/>
        <w:autoSpaceDN w:val="0"/>
        <w:adjustRightInd w:val="0"/>
        <w:spacing w:before="100" w:beforeAutospacing="1"/>
        <w:contextualSpacing/>
        <w:jc w:val="center"/>
        <w:rPr>
          <w:rFonts w:ascii="Times New Roman" w:hAnsi="Times New Roman" w:eastAsia="Times New Roman"/>
          <w:b/>
          <w:bCs/>
          <w:spacing w:val="-15"/>
          <w:lang w:val="en-GB" w:eastAsia="en-GB"/>
        </w:rPr>
      </w:pPr>
      <w:r>
        <w:rPr>
          <w:rFonts w:ascii="Times New Roman" w:hAnsi="Times New Roman" w:eastAsia="Times New Roman"/>
          <w:b/>
          <w:bCs/>
          <w:spacing w:val="-15"/>
          <w:lang w:val="en-GB" w:eastAsia="en-GB"/>
        </w:rPr>
        <w:t>DAY PROGRAMME</w:t>
      </w:r>
    </w:p>
    <w:p w14:paraId="71C5A9EE">
      <w:pPr>
        <w:pBdr>
          <w:bottom w:val="single" w:color="auto" w:sz="12" w:space="1"/>
        </w:pBdr>
        <w:autoSpaceDE w:val="0"/>
        <w:autoSpaceDN w:val="0"/>
        <w:adjustRightInd w:val="0"/>
        <w:spacing w:before="100" w:beforeAutospacing="1"/>
        <w:contextualSpacing/>
        <w:jc w:val="center"/>
        <w:rPr>
          <w:rFonts w:ascii="Times New Roman" w:hAnsi="Times New Roman" w:eastAsia="Times New Roman"/>
          <w:b/>
          <w:bCs/>
          <w:spacing w:val="-15"/>
          <w:lang w:val="en-GB" w:eastAsia="en-GB"/>
        </w:rPr>
      </w:pPr>
      <w:r>
        <w:rPr>
          <w:rFonts w:ascii="Times New Roman" w:hAnsi="Times New Roman" w:eastAsia="Times New Roman"/>
          <w:b/>
          <w:bCs/>
          <w:spacing w:val="-15"/>
          <w:lang w:val="en-GB" w:eastAsia="en-GB"/>
        </w:rPr>
        <w:t xml:space="preserve"> </w:t>
      </w:r>
    </w:p>
    <w:p w14:paraId="4714FAD6">
      <w:pPr>
        <w:pBdr>
          <w:bottom w:val="single" w:color="auto" w:sz="12" w:space="1"/>
        </w:pBdr>
        <w:autoSpaceDE w:val="0"/>
        <w:autoSpaceDN w:val="0"/>
        <w:adjustRightInd w:val="0"/>
        <w:spacing w:before="100" w:beforeAutospacing="1"/>
        <w:contextualSpacing/>
        <w:jc w:val="center"/>
        <w:rPr>
          <w:rFonts w:ascii="Times New Roman" w:hAnsi="Times New Roman" w:eastAsia="Times New Roman"/>
          <w:b/>
          <w:bCs/>
          <w:spacing w:val="-15"/>
          <w:lang w:val="en-GB" w:eastAsia="en-GB"/>
        </w:rPr>
      </w:pPr>
      <w:r>
        <w:rPr>
          <w:rFonts w:ascii="Times New Roman" w:hAnsi="Times New Roman" w:eastAsia="Times New Roman"/>
          <w:b/>
          <w:bCs/>
          <w:spacing w:val="-15"/>
          <w:lang w:val="en-GB" w:eastAsia="en-GB"/>
        </w:rPr>
        <w:t>RDCJ 6111: ENGLISH FOR JOURNALISTS</w:t>
      </w:r>
    </w:p>
    <w:p w14:paraId="0AE7AE00">
      <w:pPr>
        <w:pBdr>
          <w:bottom w:val="single" w:color="auto" w:sz="12" w:space="1"/>
        </w:pBdr>
        <w:autoSpaceDE w:val="0"/>
        <w:autoSpaceDN w:val="0"/>
        <w:adjustRightInd w:val="0"/>
        <w:spacing w:before="100" w:beforeAutospacing="1"/>
        <w:contextualSpacing/>
        <w:jc w:val="center"/>
        <w:rPr>
          <w:rFonts w:ascii="Times New Roman" w:hAnsi="Times New Roman" w:eastAsia="Times New Roman"/>
          <w:b/>
          <w:bCs/>
          <w:spacing w:val="-15"/>
          <w:lang w:val="en-GB" w:eastAsia="en-GB"/>
        </w:rPr>
      </w:pPr>
    </w:p>
    <w:p w14:paraId="750AE9B3">
      <w:pPr>
        <w:pBdr>
          <w:bottom w:val="single" w:color="auto" w:sz="12" w:space="1"/>
        </w:pBdr>
        <w:autoSpaceDE w:val="0"/>
        <w:autoSpaceDN w:val="0"/>
        <w:adjustRightInd w:val="0"/>
        <w:rPr>
          <w:rFonts w:ascii="Times New Roman" w:hAnsi="Times New Roman" w:eastAsia="Times New Roman"/>
          <w:b/>
          <w:caps/>
          <w:color w:val="000000"/>
          <w:spacing w:val="-15"/>
          <w:kern w:val="2"/>
          <w:lang w:val="en-GB"/>
          <w14:ligatures w14:val="standardContextual"/>
        </w:rPr>
      </w:pPr>
      <w:r>
        <w:rPr>
          <w:rFonts w:ascii="Times New Roman" w:hAnsi="Times New Roman" w:eastAsia="Times New Roman"/>
          <w:b/>
          <w:bCs/>
          <w:color w:val="000000"/>
          <w:spacing w:val="-15"/>
          <w:kern w:val="2"/>
          <w:lang w:val="en-GB"/>
          <w14:ligatures w14:val="standardContextual"/>
        </w:rPr>
        <w:t>DATE:</w:t>
      </w:r>
      <w:r>
        <w:rPr>
          <w:rFonts w:ascii="Times New Roman" w:hAnsi="Times New Roman" w:eastAsia="Times New Roman"/>
          <w:b/>
          <w:bCs/>
          <w:color w:val="000000"/>
          <w:spacing w:val="-15"/>
          <w:kern w:val="2"/>
          <w:lang w:val="en-GB"/>
          <w14:ligatures w14:val="standardContextual"/>
        </w:rPr>
        <w:tab/>
      </w:r>
      <w:r>
        <w:rPr>
          <w:rFonts w:hint="default" w:ascii="Times New Roman" w:hAnsi="Times New Roman" w:eastAsia="Times New Roman"/>
          <w:b/>
          <w:bCs/>
          <w:color w:val="000000"/>
          <w:spacing w:val="-15"/>
          <w:kern w:val="2"/>
          <w:lang w:val="en-US"/>
          <w14:ligatures w14:val="standardContextual"/>
        </w:rPr>
        <w:t>7</w:t>
      </w:r>
      <w:r>
        <w:rPr>
          <w:rFonts w:hint="default" w:ascii="Times New Roman" w:hAnsi="Times New Roman" w:eastAsia="Times New Roman"/>
          <w:b/>
          <w:bCs/>
          <w:color w:val="000000"/>
          <w:spacing w:val="-15"/>
          <w:kern w:val="2"/>
          <w:vertAlign w:val="superscript"/>
          <w:lang w:val="en-US"/>
          <w14:ligatures w14:val="standardContextual"/>
        </w:rPr>
        <w:t>TH</w:t>
      </w:r>
      <w:r>
        <w:rPr>
          <w:rFonts w:hint="default" w:ascii="Times New Roman" w:hAnsi="Times New Roman" w:eastAsia="Times New Roman"/>
          <w:b/>
          <w:bCs/>
          <w:color w:val="000000"/>
          <w:spacing w:val="-15"/>
          <w:kern w:val="2"/>
          <w:lang w:val="en-US"/>
          <w14:ligatures w14:val="standardContextual"/>
        </w:rPr>
        <w:t xml:space="preserve"> </w:t>
      </w:r>
      <w:r>
        <w:rPr>
          <w:rFonts w:ascii="Times New Roman" w:hAnsi="Times New Roman" w:eastAsia="Times New Roman"/>
          <w:b/>
          <w:bCs/>
          <w:color w:val="000000"/>
          <w:spacing w:val="-15"/>
          <w:kern w:val="2"/>
          <w:lang w:val="en-GB"/>
          <w14:ligatures w14:val="standardContextual"/>
        </w:rPr>
        <w:t>APRIL 2026</w:t>
      </w:r>
      <w:r>
        <w:rPr>
          <w:rFonts w:ascii="Times New Roman" w:hAnsi="Times New Roman" w:eastAsia="Times New Roman"/>
          <w:b/>
          <w:bCs/>
          <w:color w:val="000000"/>
          <w:spacing w:val="-15"/>
          <w:kern w:val="2"/>
          <w:lang w:val="en-GB"/>
          <w14:ligatures w14:val="standardContextual"/>
        </w:rPr>
        <w:tab/>
      </w:r>
      <w:r>
        <w:rPr>
          <w:rFonts w:ascii="Times New Roman" w:hAnsi="Times New Roman" w:eastAsia="Times New Roman"/>
          <w:b/>
          <w:bCs/>
          <w:color w:val="000000"/>
          <w:spacing w:val="-15"/>
          <w:kern w:val="2"/>
          <w:lang w:val="en-GB"/>
          <w14:ligatures w14:val="standardContextual"/>
        </w:rPr>
        <w:tab/>
      </w:r>
      <w:r>
        <w:rPr>
          <w:rFonts w:ascii="Times New Roman" w:hAnsi="Times New Roman" w:eastAsia="Times New Roman"/>
          <w:b/>
          <w:bCs/>
          <w:color w:val="000000"/>
          <w:spacing w:val="-15"/>
          <w:kern w:val="2"/>
          <w:lang w:val="en-GB"/>
          <w14:ligatures w14:val="standardContextual"/>
        </w:rPr>
        <w:tab/>
      </w:r>
      <w:r>
        <w:rPr>
          <w:rFonts w:ascii="Times New Roman" w:hAnsi="Times New Roman" w:eastAsia="Times New Roman"/>
          <w:b/>
          <w:bCs/>
          <w:color w:val="000000"/>
          <w:spacing w:val="-15"/>
          <w:kern w:val="2"/>
          <w:lang w:val="en-GB"/>
          <w14:ligatures w14:val="standardContextual"/>
        </w:rPr>
        <w:tab/>
      </w:r>
      <w:r>
        <w:rPr>
          <w:rFonts w:ascii="Times New Roman" w:hAnsi="Times New Roman" w:eastAsia="Times New Roman"/>
          <w:b/>
          <w:bCs/>
          <w:color w:val="000000"/>
          <w:spacing w:val="-15"/>
          <w:kern w:val="2"/>
          <w:lang w:val="en-GB"/>
          <w14:ligatures w14:val="standardContextual"/>
        </w:rPr>
        <w:tab/>
      </w:r>
      <w:r>
        <w:rPr>
          <w:rFonts w:ascii="Times New Roman" w:hAnsi="Times New Roman" w:eastAsia="Times New Roman"/>
          <w:b/>
          <w:bCs/>
          <w:color w:val="000000"/>
          <w:spacing w:val="-15"/>
          <w:kern w:val="2"/>
          <w:lang w:val="en-GB"/>
          <w14:ligatures w14:val="standardContextual"/>
        </w:rPr>
        <w:tab/>
      </w:r>
      <w:r>
        <w:rPr>
          <w:rFonts w:ascii="Times New Roman" w:hAnsi="Times New Roman" w:eastAsia="Times New Roman"/>
          <w:b/>
          <w:bCs/>
          <w:color w:val="000000"/>
          <w:spacing w:val="-15"/>
          <w:kern w:val="2"/>
          <w:lang w:val="en-GB"/>
          <w14:ligatures w14:val="standardContextual"/>
        </w:rPr>
        <w:t xml:space="preserve">TIME: 2 HOURS </w:t>
      </w:r>
    </w:p>
    <w:p w14:paraId="3EB45E9B">
      <w:pPr>
        <w:rPr>
          <w:rFonts w:ascii="Times New Roman" w:hAnsi="Times New Roman" w:eastAsiaTheme="minorHAnsi"/>
          <w:b/>
          <w:kern w:val="2"/>
          <w:lang w:val="en-GB"/>
          <w14:ligatures w14:val="standardContextual"/>
        </w:rPr>
      </w:pPr>
    </w:p>
    <w:p w14:paraId="4E47A627">
      <w:pPr>
        <w:autoSpaceDE w:val="0"/>
        <w:autoSpaceDN w:val="0"/>
        <w:adjustRightInd w:val="0"/>
        <w:spacing w:after="0" w:line="360" w:lineRule="auto"/>
        <w:jc w:val="both"/>
        <w:rPr>
          <w:rFonts w:eastAsia="Calibri"/>
          <w:bCs/>
          <w:sz w:val="24"/>
          <w:szCs w:val="24"/>
          <w:u w:val="single"/>
        </w:rPr>
      </w:pPr>
      <w:r>
        <w:rPr>
          <w:rFonts w:eastAsia="Calibri"/>
          <w:b/>
          <w:bCs w:val="0"/>
          <w:sz w:val="24"/>
          <w:szCs w:val="24"/>
          <w:u w:val="single"/>
        </w:rPr>
        <w:t>GENERAL INSTRUCTIONS:</w:t>
      </w:r>
      <w:r>
        <w:rPr>
          <w:rFonts w:eastAsia="Calibri"/>
          <w:bCs/>
          <w:sz w:val="24"/>
          <w:szCs w:val="24"/>
          <w:u w:val="single"/>
        </w:rPr>
        <w:t xml:space="preserve"> </w:t>
      </w:r>
    </w:p>
    <w:p w14:paraId="1F4DCDA3">
      <w:pPr>
        <w:autoSpaceDE w:val="0"/>
        <w:autoSpaceDN w:val="0"/>
        <w:adjustRightInd w:val="0"/>
        <w:spacing w:after="0" w:line="360" w:lineRule="auto"/>
        <w:jc w:val="both"/>
        <w:rPr>
          <w:rFonts w:eastAsia="Calibri"/>
          <w:sz w:val="24"/>
          <w:szCs w:val="24"/>
        </w:rPr>
      </w:pPr>
      <w:r>
        <w:rPr>
          <w:rFonts w:eastAsia="Calibri"/>
          <w:sz w:val="24"/>
          <w:szCs w:val="24"/>
        </w:rPr>
        <w:t xml:space="preserve">Students are NOT permitted to write on the examination paper during reading time. </w:t>
      </w:r>
    </w:p>
    <w:p w14:paraId="6355BBAF">
      <w:pPr>
        <w:autoSpaceDE w:val="0"/>
        <w:autoSpaceDN w:val="0"/>
        <w:adjustRightInd w:val="0"/>
        <w:spacing w:after="0" w:line="360" w:lineRule="auto"/>
        <w:jc w:val="both"/>
        <w:rPr>
          <w:rFonts w:eastAsia="Calibri"/>
          <w:sz w:val="24"/>
          <w:szCs w:val="24"/>
        </w:rPr>
      </w:pPr>
      <w:r>
        <w:rPr>
          <w:rFonts w:eastAsia="Calibri"/>
          <w:sz w:val="24"/>
          <w:szCs w:val="24"/>
        </w:rPr>
        <w:t xml:space="preserve">This is a closed book examination. Text book/Reference books/notes are not permitted. </w:t>
      </w:r>
    </w:p>
    <w:p w14:paraId="15C20F01">
      <w:pPr>
        <w:autoSpaceDE w:val="0"/>
        <w:autoSpaceDN w:val="0"/>
        <w:adjustRightInd w:val="0"/>
        <w:spacing w:after="0" w:line="360" w:lineRule="auto"/>
        <w:jc w:val="both"/>
        <w:rPr>
          <w:rFonts w:eastAsia="Calibri"/>
          <w:sz w:val="24"/>
          <w:szCs w:val="24"/>
        </w:rPr>
      </w:pPr>
    </w:p>
    <w:p w14:paraId="26302517">
      <w:pPr>
        <w:autoSpaceDE w:val="0"/>
        <w:autoSpaceDN w:val="0"/>
        <w:adjustRightInd w:val="0"/>
        <w:spacing w:after="0" w:line="360" w:lineRule="auto"/>
        <w:jc w:val="both"/>
        <w:rPr>
          <w:rFonts w:eastAsia="Calibri"/>
          <w:b/>
          <w:bCs w:val="0"/>
          <w:sz w:val="24"/>
          <w:szCs w:val="24"/>
        </w:rPr>
      </w:pPr>
      <w:r>
        <w:rPr>
          <w:rFonts w:eastAsia="Calibri"/>
          <w:b/>
          <w:bCs w:val="0"/>
          <w:sz w:val="24"/>
          <w:szCs w:val="24"/>
          <w:u w:val="single"/>
        </w:rPr>
        <w:t>SPECIAL INSTRUCTIONS</w:t>
      </w:r>
      <w:r>
        <w:rPr>
          <w:rFonts w:eastAsia="Calibri"/>
          <w:b/>
          <w:bCs w:val="0"/>
          <w:sz w:val="24"/>
          <w:szCs w:val="24"/>
        </w:rPr>
        <w:t>:</w:t>
      </w:r>
    </w:p>
    <w:p w14:paraId="3AFA3C98">
      <w:pPr>
        <w:autoSpaceDE w:val="0"/>
        <w:autoSpaceDN w:val="0"/>
        <w:adjustRightInd w:val="0"/>
        <w:spacing w:after="0" w:line="360" w:lineRule="auto"/>
        <w:jc w:val="both"/>
        <w:rPr>
          <w:rFonts w:eastAsia="Calibri"/>
          <w:sz w:val="24"/>
          <w:szCs w:val="24"/>
        </w:rPr>
      </w:pPr>
      <w:r>
        <w:rPr>
          <w:rFonts w:eastAsia="Calibri"/>
          <w:bCs/>
          <w:sz w:val="24"/>
          <w:szCs w:val="24"/>
        </w:rPr>
        <w:t>1 Write your REGISTRATION NO. Clearly on the answer booklet(s).</w:t>
      </w:r>
    </w:p>
    <w:p w14:paraId="1282D62D">
      <w:pPr>
        <w:spacing w:after="0" w:line="360" w:lineRule="auto"/>
        <w:jc w:val="both"/>
        <w:rPr>
          <w:rFonts w:eastAsia="Calibri"/>
          <w:sz w:val="24"/>
          <w:szCs w:val="24"/>
        </w:rPr>
      </w:pPr>
      <w:r>
        <w:rPr>
          <w:rFonts w:eastAsia="Calibri"/>
          <w:bCs/>
          <w:sz w:val="24"/>
          <w:szCs w:val="24"/>
        </w:rPr>
        <w:t xml:space="preserve">2 </w:t>
      </w:r>
      <w:r>
        <w:rPr>
          <w:rFonts w:eastAsia="Calibri"/>
          <w:sz w:val="24"/>
          <w:szCs w:val="24"/>
        </w:rPr>
        <w:t>Answer Question ONE (COMPULSORY) and ANY other TWO questions.</w:t>
      </w:r>
    </w:p>
    <w:p w14:paraId="0A01BE68">
      <w:pPr>
        <w:autoSpaceDE w:val="0"/>
        <w:autoSpaceDN w:val="0"/>
        <w:adjustRightInd w:val="0"/>
        <w:spacing w:after="0" w:line="360" w:lineRule="auto"/>
        <w:jc w:val="both"/>
        <w:rPr>
          <w:rFonts w:eastAsia="Calibri"/>
          <w:sz w:val="24"/>
          <w:szCs w:val="24"/>
        </w:rPr>
      </w:pPr>
      <w:r>
        <w:rPr>
          <w:rFonts w:eastAsia="Calibri"/>
          <w:bCs/>
          <w:sz w:val="24"/>
          <w:szCs w:val="24"/>
        </w:rPr>
        <w:t xml:space="preserve">3 Questions in all sections should be answered in answer booklet(s). </w:t>
      </w:r>
    </w:p>
    <w:p w14:paraId="3F875FFD">
      <w:pPr>
        <w:autoSpaceDE w:val="0"/>
        <w:autoSpaceDN w:val="0"/>
        <w:adjustRightInd w:val="0"/>
        <w:spacing w:after="0" w:line="360" w:lineRule="auto"/>
        <w:jc w:val="both"/>
        <w:rPr>
          <w:rFonts w:eastAsia="Calibri"/>
          <w:sz w:val="24"/>
          <w:szCs w:val="24"/>
        </w:rPr>
      </w:pPr>
      <w:r>
        <w:rPr>
          <w:rFonts w:eastAsia="Calibri"/>
          <w:bCs/>
          <w:sz w:val="24"/>
          <w:szCs w:val="24"/>
        </w:rPr>
        <w:t xml:space="preserve">4 Marks allocated to each question are shown at the end of the question. </w:t>
      </w:r>
    </w:p>
    <w:p w14:paraId="49D01A67">
      <w:pPr>
        <w:autoSpaceDE w:val="0"/>
        <w:autoSpaceDN w:val="0"/>
        <w:adjustRightInd w:val="0"/>
        <w:spacing w:after="0" w:line="360" w:lineRule="auto"/>
        <w:jc w:val="both"/>
        <w:rPr>
          <w:rFonts w:eastAsia="Calibri"/>
          <w:sz w:val="24"/>
          <w:szCs w:val="24"/>
        </w:rPr>
      </w:pPr>
      <w:r>
        <w:rPr>
          <w:rFonts w:eastAsia="Calibri"/>
          <w:bCs/>
          <w:sz w:val="24"/>
          <w:szCs w:val="24"/>
        </w:rPr>
        <w:t xml:space="preserve">5 PLEASE start the answer to EACH question on a NEW PAGE. </w:t>
      </w:r>
    </w:p>
    <w:p w14:paraId="30E47695">
      <w:pPr>
        <w:autoSpaceDE w:val="0"/>
        <w:autoSpaceDN w:val="0"/>
        <w:adjustRightInd w:val="0"/>
        <w:spacing w:after="0" w:line="360" w:lineRule="auto"/>
        <w:jc w:val="both"/>
        <w:rPr>
          <w:rFonts w:eastAsia="Calibri"/>
          <w:sz w:val="24"/>
          <w:szCs w:val="24"/>
        </w:rPr>
      </w:pPr>
      <w:r>
        <w:rPr>
          <w:rFonts w:eastAsia="Calibri"/>
          <w:bCs/>
          <w:sz w:val="24"/>
          <w:szCs w:val="24"/>
        </w:rPr>
        <w:t xml:space="preserve">6 For the questions, write the number of the question on the answer booklet(s) in the order you answered them. </w:t>
      </w:r>
    </w:p>
    <w:p w14:paraId="38F408F7">
      <w:pPr>
        <w:autoSpaceDE w:val="0"/>
        <w:autoSpaceDN w:val="0"/>
        <w:adjustRightInd w:val="0"/>
        <w:spacing w:after="0" w:line="360" w:lineRule="auto"/>
        <w:jc w:val="both"/>
        <w:rPr>
          <w:rFonts w:eastAsia="Calibri"/>
          <w:sz w:val="24"/>
          <w:szCs w:val="24"/>
        </w:rPr>
      </w:pPr>
      <w:r>
        <w:rPr>
          <w:rFonts w:eastAsia="Calibri"/>
          <w:bCs/>
          <w:sz w:val="24"/>
          <w:szCs w:val="24"/>
        </w:rPr>
        <w:t xml:space="preserve">7 Write your answers in paragraph form unless stated otherwise. </w:t>
      </w:r>
    </w:p>
    <w:p w14:paraId="7DCC4BE4">
      <w:pPr>
        <w:autoSpaceDE w:val="0"/>
        <w:autoSpaceDN w:val="0"/>
        <w:adjustRightInd w:val="0"/>
        <w:spacing w:after="0" w:line="360" w:lineRule="auto"/>
        <w:jc w:val="both"/>
        <w:rPr>
          <w:rFonts w:eastAsia="Calibri"/>
          <w:bCs/>
          <w:sz w:val="24"/>
          <w:szCs w:val="24"/>
        </w:rPr>
      </w:pPr>
      <w:r>
        <w:rPr>
          <w:rFonts w:eastAsia="Calibri"/>
          <w:bCs/>
          <w:sz w:val="24"/>
          <w:szCs w:val="24"/>
        </w:rPr>
        <w:t xml:space="preserve">8 Keep your phone(s) SWITCHED OFF at the front of the examination room. </w:t>
      </w:r>
    </w:p>
    <w:p w14:paraId="7262A045">
      <w:pPr>
        <w:autoSpaceDE w:val="0"/>
        <w:autoSpaceDN w:val="0"/>
        <w:adjustRightInd w:val="0"/>
        <w:spacing w:after="0" w:line="360" w:lineRule="auto"/>
        <w:jc w:val="both"/>
        <w:rPr>
          <w:rFonts w:eastAsia="Calibri"/>
          <w:sz w:val="24"/>
          <w:szCs w:val="24"/>
        </w:rPr>
      </w:pPr>
      <w:r>
        <w:rPr>
          <w:rFonts w:eastAsia="Calibri"/>
          <w:bCs/>
          <w:sz w:val="24"/>
          <w:szCs w:val="24"/>
        </w:rPr>
        <w:t xml:space="preserve">9 Keep ALL bags and caps at the front of the examination room and do not refer to any unauthorized material before or during the course of the examination. </w:t>
      </w:r>
    </w:p>
    <w:p w14:paraId="7E6AA62A">
      <w:pPr>
        <w:autoSpaceDE w:val="0"/>
        <w:autoSpaceDN w:val="0"/>
        <w:adjustRightInd w:val="0"/>
        <w:spacing w:after="0" w:line="360" w:lineRule="auto"/>
        <w:jc w:val="both"/>
        <w:rPr>
          <w:rFonts w:eastAsia="Calibri"/>
          <w:bCs/>
          <w:sz w:val="24"/>
          <w:szCs w:val="24"/>
        </w:rPr>
      </w:pPr>
      <w:r>
        <w:rPr>
          <w:rFonts w:eastAsia="Calibri"/>
          <w:bCs/>
          <w:sz w:val="24"/>
          <w:szCs w:val="24"/>
        </w:rPr>
        <w:t xml:space="preserve">10 You are only allowed to leave the examination room 30 minutes to the end of the Examination. </w:t>
      </w:r>
    </w:p>
    <w:p w14:paraId="615BBD69">
      <w:pPr>
        <w:autoSpaceDE w:val="0"/>
        <w:autoSpaceDN w:val="0"/>
        <w:adjustRightInd w:val="0"/>
        <w:spacing w:after="0" w:line="360" w:lineRule="auto"/>
        <w:jc w:val="both"/>
        <w:rPr>
          <w:rFonts w:eastAsia="Calibri"/>
          <w:bCs/>
          <w:sz w:val="24"/>
          <w:szCs w:val="24"/>
        </w:rPr>
      </w:pPr>
      <w:r>
        <w:rPr>
          <w:rFonts w:eastAsia="Calibri"/>
          <w:bCs/>
          <w:sz w:val="24"/>
          <w:szCs w:val="24"/>
        </w:rPr>
        <w:t>11. Fasten the supplementary pages to the inside back cover of this booklet.</w:t>
      </w:r>
    </w:p>
    <w:p w14:paraId="4312F077">
      <w:pPr>
        <w:rPr>
          <w:rFonts w:ascii="Calibri" w:hAnsi="Calibri" w:cs="Calibri"/>
        </w:rPr>
      </w:pPr>
    </w:p>
    <w:p w14:paraId="3C2E3114">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6A020C69">
      <w:pPr>
        <w:spacing w:line="276" w:lineRule="auto"/>
        <w:jc w:val="both"/>
        <w:rPr>
          <w:rFonts w:ascii="Times New Roman" w:hAnsi="Times New Roman"/>
          <w:b/>
          <w:bCs/>
        </w:rPr>
      </w:pPr>
      <w:r>
        <w:rPr>
          <w:rFonts w:ascii="Times New Roman" w:hAnsi="Times New Roman"/>
          <w:b/>
          <w:bCs/>
        </w:rPr>
        <w:t>QUESTION ONE:</w:t>
      </w:r>
    </w:p>
    <w:p w14:paraId="6BA2F8F3">
      <w:pPr>
        <w:spacing w:line="276" w:lineRule="auto"/>
        <w:jc w:val="both"/>
        <w:rPr>
          <w:rFonts w:ascii="Times New Roman" w:hAnsi="Times New Roman"/>
        </w:rPr>
      </w:pPr>
    </w:p>
    <w:p w14:paraId="2AC5B122">
      <w:pPr>
        <w:pStyle w:val="10"/>
        <w:numPr>
          <w:ilvl w:val="0"/>
          <w:numId w:val="1"/>
        </w:numPr>
        <w:spacing w:line="276" w:lineRule="auto"/>
        <w:jc w:val="both"/>
        <w:rPr>
          <w:rFonts w:ascii="Times New Roman" w:hAnsi="Times New Roman"/>
        </w:rPr>
      </w:pPr>
      <w:r>
        <w:rPr>
          <w:rFonts w:ascii="Times New Roman" w:hAnsi="Times New Roman"/>
        </w:rPr>
        <w:t>Imagine you are the Communication Officer at Petra Chemicals Manufacturers in Kisumu, which has come under scathing attack from members of the local community for polluting the community’s water supply through dangerous industrial discharge leading to the death of 20 people over a period of five years after developing skin diseases and breathing problems. The local community has held demonstrations and threatened to burn down the manufacturing plant owned by the company, and the Ministry of Environment has threatened to close down the manufacturing plant. Write a 600-word press release explaining:</w:t>
      </w:r>
    </w:p>
    <w:p w14:paraId="6F0BFE95">
      <w:pPr>
        <w:pStyle w:val="10"/>
        <w:spacing w:line="276" w:lineRule="auto"/>
        <w:jc w:val="both"/>
        <w:rPr>
          <w:rFonts w:ascii="Times New Roman" w:hAnsi="Times New Roman"/>
        </w:rPr>
      </w:pPr>
    </w:p>
    <w:p w14:paraId="044EE585">
      <w:pPr>
        <w:pStyle w:val="10"/>
        <w:numPr>
          <w:ilvl w:val="0"/>
          <w:numId w:val="2"/>
        </w:numPr>
        <w:spacing w:line="276" w:lineRule="auto"/>
        <w:jc w:val="both"/>
        <w:rPr>
          <w:rFonts w:ascii="Times New Roman" w:hAnsi="Times New Roman"/>
        </w:rPr>
      </w:pPr>
      <w:r>
        <w:rPr>
          <w:rFonts w:ascii="Times New Roman" w:hAnsi="Times New Roman"/>
        </w:rPr>
        <w:t>The position of Petra Chemicals Manufacturers, steps taken to handle the matter with the families of the victims.</w:t>
      </w:r>
    </w:p>
    <w:p w14:paraId="4398D881">
      <w:pPr>
        <w:pStyle w:val="10"/>
        <w:numPr>
          <w:ilvl w:val="0"/>
          <w:numId w:val="2"/>
        </w:numPr>
        <w:spacing w:line="276" w:lineRule="auto"/>
        <w:jc w:val="both"/>
        <w:rPr>
          <w:rFonts w:ascii="Times New Roman" w:hAnsi="Times New Roman"/>
        </w:rPr>
      </w:pPr>
      <w:r>
        <w:rPr>
          <w:rFonts w:ascii="Times New Roman" w:hAnsi="Times New Roman"/>
        </w:rPr>
        <w:t xml:space="preserve">Steps taken to avoid a recurrence, and compliance with Ministry of Environment’s directives, and any other relevant information. </w:t>
      </w:r>
    </w:p>
    <w:p w14:paraId="66357630">
      <w:pPr>
        <w:pStyle w:val="10"/>
        <w:numPr>
          <w:numId w:val="0"/>
        </w:numPr>
        <w:spacing w:line="276" w:lineRule="auto"/>
        <w:ind w:left="6480" w:leftChars="0" w:firstLine="720" w:firstLineChars="0"/>
        <w:jc w:val="both"/>
        <w:rPr>
          <w:rFonts w:ascii="Times New Roman" w:hAnsi="Times New Roman"/>
          <w:b/>
          <w:bCs/>
        </w:rPr>
      </w:pPr>
      <w:r>
        <w:rPr>
          <w:rFonts w:ascii="Times New Roman" w:hAnsi="Times New Roman"/>
          <w:b/>
          <w:bCs/>
        </w:rPr>
        <w:t>(20 marks)</w:t>
      </w:r>
    </w:p>
    <w:p w14:paraId="2C040FA4">
      <w:pPr>
        <w:pStyle w:val="10"/>
        <w:numPr>
          <w:ilvl w:val="0"/>
          <w:numId w:val="1"/>
        </w:numPr>
        <w:spacing w:line="276" w:lineRule="auto"/>
        <w:jc w:val="both"/>
        <w:rPr>
          <w:rFonts w:ascii="Times New Roman" w:hAnsi="Times New Roman"/>
        </w:rPr>
      </w:pPr>
      <w:r>
        <w:rPr>
          <w:rFonts w:ascii="Times New Roman" w:hAnsi="Times New Roman"/>
        </w:rPr>
        <w:t xml:space="preserve">To succeed in communicating, a speaker needs good mastery of the language of communication. Explain the relationship between language and effective practice of mass communication.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r>
      <w:r>
        <w:rPr>
          <w:rFonts w:hint="default" w:ascii="Times New Roman" w:hAnsi="Times New Roman"/>
          <w:b/>
          <w:bCs/>
          <w:lang w:val="en-US"/>
        </w:rPr>
        <w:tab/>
      </w:r>
      <w:r>
        <w:rPr>
          <w:rFonts w:ascii="Times New Roman" w:hAnsi="Times New Roman"/>
          <w:b/>
          <w:bCs/>
        </w:rPr>
        <w:t>(10 marks)</w:t>
      </w:r>
    </w:p>
    <w:p w14:paraId="5BD73CCF">
      <w:pPr>
        <w:spacing w:line="276" w:lineRule="auto"/>
        <w:jc w:val="both"/>
        <w:rPr>
          <w:rFonts w:ascii="Times New Roman" w:hAnsi="Times New Roman"/>
          <w:b/>
        </w:rPr>
      </w:pPr>
    </w:p>
    <w:p w14:paraId="44BB8C4C">
      <w:pPr>
        <w:spacing w:line="276" w:lineRule="auto"/>
        <w:jc w:val="both"/>
        <w:rPr>
          <w:rFonts w:ascii="Times New Roman" w:hAnsi="Times New Roman"/>
          <w:b/>
        </w:rPr>
      </w:pPr>
    </w:p>
    <w:p w14:paraId="531D8E47">
      <w:pPr>
        <w:spacing w:line="276" w:lineRule="auto"/>
        <w:jc w:val="both"/>
        <w:rPr>
          <w:rFonts w:ascii="Times New Roman" w:hAnsi="Times New Roman"/>
          <w:b/>
        </w:rPr>
      </w:pPr>
      <w:r>
        <w:rPr>
          <w:rFonts w:ascii="Times New Roman" w:hAnsi="Times New Roman"/>
          <w:b/>
        </w:rPr>
        <w:t>QUESTION TWO</w:t>
      </w:r>
    </w:p>
    <w:p w14:paraId="6952C1D3">
      <w:pPr>
        <w:spacing w:line="276" w:lineRule="auto"/>
        <w:jc w:val="both"/>
        <w:rPr>
          <w:rFonts w:ascii="Times New Roman" w:hAnsi="Times New Roman"/>
          <w:b/>
        </w:rPr>
      </w:pPr>
    </w:p>
    <w:p w14:paraId="2FE8149B">
      <w:pPr>
        <w:numPr>
          <w:ilvl w:val="0"/>
          <w:numId w:val="3"/>
        </w:numPr>
        <w:spacing w:line="276" w:lineRule="auto"/>
        <w:ind w:left="425" w:leftChars="0" w:hanging="425" w:firstLineChars="0"/>
        <w:rPr>
          <w:rFonts w:ascii="Times New Roman" w:hAnsi="Times New Roman"/>
        </w:rPr>
      </w:pPr>
      <w:r>
        <w:rPr>
          <w:rFonts w:ascii="Times New Roman" w:hAnsi="Times New Roman"/>
        </w:rPr>
        <w:t xml:space="preserve">Using clear examples, explain six ways in which early Christian missionaries, and colonization played a role in the entrenchment of English as the language of practice in journalism and communication in Kenya.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r>
      <w:r>
        <w:rPr>
          <w:rFonts w:ascii="Times New Roman" w:hAnsi="Times New Roman"/>
          <w:b/>
          <w:bCs/>
        </w:rPr>
        <w:t xml:space="preserve">(12 </w:t>
      </w:r>
      <w:r>
        <w:rPr>
          <w:rFonts w:hint="default" w:ascii="Times New Roman" w:hAnsi="Times New Roman"/>
          <w:b/>
          <w:bCs/>
          <w:lang w:val="en-US"/>
        </w:rPr>
        <w:t>m</w:t>
      </w:r>
      <w:r>
        <w:rPr>
          <w:rFonts w:ascii="Times New Roman" w:hAnsi="Times New Roman"/>
          <w:b/>
          <w:bCs/>
        </w:rPr>
        <w:t>arks)</w:t>
      </w:r>
    </w:p>
    <w:p w14:paraId="756B5DD7">
      <w:pPr>
        <w:spacing w:line="276" w:lineRule="auto"/>
        <w:jc w:val="both"/>
        <w:rPr>
          <w:rFonts w:ascii="Times New Roman" w:hAnsi="Times New Roman"/>
        </w:rPr>
      </w:pPr>
    </w:p>
    <w:p w14:paraId="0221C895">
      <w:pPr>
        <w:pStyle w:val="10"/>
        <w:numPr>
          <w:ilvl w:val="0"/>
          <w:numId w:val="3"/>
        </w:numPr>
        <w:spacing w:line="276" w:lineRule="auto"/>
        <w:ind w:left="425" w:leftChars="0" w:hanging="425" w:firstLineChars="0"/>
        <w:jc w:val="both"/>
        <w:rPr>
          <w:rFonts w:ascii="Times New Roman" w:hAnsi="Times New Roman"/>
        </w:rPr>
      </w:pPr>
      <w:r>
        <w:rPr>
          <w:rFonts w:ascii="Times New Roman" w:hAnsi="Times New Roman"/>
        </w:rPr>
        <w:t xml:space="preserve">Describe the following common grammar problems and sentence errors: </w:t>
      </w:r>
    </w:p>
    <w:p w14:paraId="2472E660">
      <w:pPr>
        <w:pStyle w:val="10"/>
        <w:numPr>
          <w:ilvl w:val="0"/>
          <w:numId w:val="4"/>
        </w:numPr>
        <w:spacing w:line="276" w:lineRule="auto"/>
        <w:jc w:val="both"/>
        <w:rPr>
          <w:rFonts w:ascii="Times New Roman" w:hAnsi="Times New Roman"/>
          <w:b/>
          <w:bCs/>
        </w:rPr>
      </w:pPr>
      <w:r>
        <w:rPr>
          <w:rFonts w:ascii="Times New Roman" w:hAnsi="Times New Roman"/>
        </w:rPr>
        <w:t>Coma splices</w:t>
      </w:r>
    </w:p>
    <w:p w14:paraId="1C306823">
      <w:pPr>
        <w:pStyle w:val="10"/>
        <w:numPr>
          <w:ilvl w:val="0"/>
          <w:numId w:val="4"/>
        </w:numPr>
        <w:spacing w:line="276" w:lineRule="auto"/>
        <w:jc w:val="both"/>
        <w:rPr>
          <w:rFonts w:ascii="Times New Roman" w:hAnsi="Times New Roman"/>
          <w:b/>
          <w:bCs/>
        </w:rPr>
      </w:pPr>
      <w:r>
        <w:rPr>
          <w:rFonts w:ascii="Times New Roman" w:hAnsi="Times New Roman"/>
        </w:rPr>
        <w:t>Sentence fragments</w:t>
      </w:r>
    </w:p>
    <w:p w14:paraId="4B917C06">
      <w:pPr>
        <w:pStyle w:val="10"/>
        <w:numPr>
          <w:ilvl w:val="0"/>
          <w:numId w:val="4"/>
        </w:numPr>
        <w:spacing w:line="276" w:lineRule="auto"/>
        <w:jc w:val="both"/>
        <w:rPr>
          <w:rFonts w:ascii="Times New Roman" w:hAnsi="Times New Roman"/>
          <w:b/>
          <w:bCs/>
        </w:rPr>
      </w:pPr>
      <w:r>
        <w:rPr>
          <w:rFonts w:ascii="Times New Roman" w:hAnsi="Times New Roman"/>
        </w:rPr>
        <w:t>Run-on sentences</w:t>
      </w:r>
    </w:p>
    <w:p w14:paraId="6823337E">
      <w:pPr>
        <w:pStyle w:val="10"/>
        <w:numPr>
          <w:ilvl w:val="0"/>
          <w:numId w:val="4"/>
        </w:numPr>
        <w:spacing w:line="276" w:lineRule="auto"/>
        <w:jc w:val="both"/>
        <w:rPr>
          <w:rFonts w:ascii="Times New Roman" w:hAnsi="Times New Roman"/>
          <w:b/>
          <w:bCs/>
        </w:rPr>
      </w:pPr>
      <w:r>
        <w:rPr>
          <w:rFonts w:ascii="Times New Roman" w:hAnsi="Times New Roman"/>
        </w:rPr>
        <w:t xml:space="preserve">Choppy sentences.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r>
      <w:r>
        <w:rPr>
          <w:rFonts w:hint="default" w:ascii="Times New Roman" w:hAnsi="Times New Roman"/>
          <w:b/>
          <w:bCs/>
          <w:lang w:val="en-US"/>
        </w:rPr>
        <w:tab/>
      </w:r>
      <w:r>
        <w:rPr>
          <w:rFonts w:ascii="Times New Roman" w:hAnsi="Times New Roman"/>
          <w:b/>
          <w:bCs/>
        </w:rPr>
        <w:t>(8</w:t>
      </w:r>
      <w:r>
        <w:rPr>
          <w:rFonts w:hint="default" w:ascii="Times New Roman" w:hAnsi="Times New Roman"/>
          <w:b/>
          <w:bCs/>
          <w:lang w:val="en-US"/>
        </w:rPr>
        <w:t xml:space="preserve"> </w:t>
      </w:r>
      <w:r>
        <w:rPr>
          <w:rFonts w:ascii="Times New Roman" w:hAnsi="Times New Roman"/>
          <w:b/>
          <w:bCs/>
        </w:rPr>
        <w:t>m</w:t>
      </w:r>
      <w:r>
        <w:rPr>
          <w:rFonts w:hint="default" w:ascii="Times New Roman" w:hAnsi="Times New Roman"/>
          <w:b/>
          <w:bCs/>
          <w:lang w:val="en-US"/>
        </w:rPr>
        <w:t>ar</w:t>
      </w:r>
      <w:r>
        <w:rPr>
          <w:rFonts w:ascii="Times New Roman" w:hAnsi="Times New Roman"/>
          <w:b/>
          <w:bCs/>
        </w:rPr>
        <w:t>ks)</w:t>
      </w:r>
    </w:p>
    <w:p w14:paraId="297B538C">
      <w:pPr>
        <w:spacing w:line="276" w:lineRule="auto"/>
        <w:jc w:val="both"/>
        <w:rPr>
          <w:rFonts w:ascii="Times New Roman" w:hAnsi="Times New Roman"/>
          <w:b/>
          <w:bCs/>
        </w:rPr>
      </w:pPr>
    </w:p>
    <w:p w14:paraId="7B40F57A">
      <w:pPr>
        <w:spacing w:line="276" w:lineRule="auto"/>
        <w:jc w:val="both"/>
        <w:rPr>
          <w:rFonts w:ascii="Times New Roman" w:hAnsi="Times New Roman"/>
        </w:rPr>
      </w:pPr>
    </w:p>
    <w:p w14:paraId="06163E70">
      <w:pPr>
        <w:spacing w:line="276" w:lineRule="auto"/>
        <w:jc w:val="both"/>
        <w:rPr>
          <w:rFonts w:ascii="Times New Roman" w:hAnsi="Times New Roman"/>
          <w:b/>
          <w:bCs/>
        </w:rPr>
      </w:pPr>
      <w:r>
        <w:rPr>
          <w:rFonts w:ascii="Times New Roman" w:hAnsi="Times New Roman"/>
          <w:b/>
          <w:bCs/>
        </w:rPr>
        <w:t>QUESTION THREE</w:t>
      </w:r>
    </w:p>
    <w:p w14:paraId="1E65FE92">
      <w:pPr>
        <w:spacing w:line="276" w:lineRule="auto"/>
        <w:jc w:val="both"/>
        <w:rPr>
          <w:rFonts w:ascii="Times New Roman" w:hAnsi="Times New Roman"/>
          <w:b/>
          <w:bCs/>
        </w:rPr>
      </w:pPr>
    </w:p>
    <w:p w14:paraId="54AC73C3">
      <w:pPr>
        <w:numPr>
          <w:ilvl w:val="0"/>
          <w:numId w:val="5"/>
        </w:numPr>
        <w:spacing w:line="276" w:lineRule="auto"/>
        <w:ind w:left="425" w:leftChars="0" w:hanging="425" w:firstLineChars="0"/>
        <w:jc w:val="both"/>
        <w:rPr>
          <w:rFonts w:ascii="Times New Roman" w:hAnsi="Times New Roman"/>
        </w:rPr>
      </w:pPr>
      <w:r>
        <w:rPr>
          <w:rFonts w:ascii="Times New Roman" w:hAnsi="Times New Roman"/>
        </w:rPr>
        <w:t xml:space="preserve">In speech situations, proper punctuation can make or destroy the message. List and explain any five ways in which you can employ proper punctuation to deliver a good speech to a group of college students at a graduation ceremony. </w:t>
      </w:r>
    </w:p>
    <w:p w14:paraId="48D31F29">
      <w:pPr>
        <w:numPr>
          <w:numId w:val="0"/>
        </w:numPr>
        <w:spacing w:line="276" w:lineRule="auto"/>
        <w:ind w:left="6480" w:leftChars="0" w:firstLine="720" w:firstLineChars="0"/>
        <w:jc w:val="both"/>
        <w:rPr>
          <w:rFonts w:ascii="Times New Roman" w:hAnsi="Times New Roman"/>
        </w:rPr>
      </w:pPr>
      <w:r>
        <w:rPr>
          <w:rFonts w:ascii="Times New Roman" w:hAnsi="Times New Roman"/>
          <w:b/>
          <w:bCs/>
        </w:rPr>
        <w:t>(20</w:t>
      </w:r>
      <w:r>
        <w:rPr>
          <w:rFonts w:hint="default" w:ascii="Times New Roman" w:hAnsi="Times New Roman"/>
          <w:b/>
          <w:bCs/>
          <w:lang w:val="en-US"/>
        </w:rPr>
        <w:t xml:space="preserve"> </w:t>
      </w:r>
      <w:r>
        <w:rPr>
          <w:rFonts w:ascii="Times New Roman" w:hAnsi="Times New Roman"/>
          <w:b/>
          <w:bCs/>
        </w:rPr>
        <w:t>m</w:t>
      </w:r>
      <w:r>
        <w:rPr>
          <w:rFonts w:hint="default" w:ascii="Times New Roman" w:hAnsi="Times New Roman"/>
          <w:b/>
          <w:bCs/>
          <w:lang w:val="en-US"/>
        </w:rPr>
        <w:t>ar</w:t>
      </w:r>
      <w:r>
        <w:rPr>
          <w:rFonts w:ascii="Times New Roman" w:hAnsi="Times New Roman"/>
          <w:b/>
          <w:bCs/>
        </w:rPr>
        <w:t>ks)</w:t>
      </w:r>
    </w:p>
    <w:p w14:paraId="17B0547C">
      <w:pPr>
        <w:spacing w:line="276" w:lineRule="auto"/>
        <w:jc w:val="both"/>
        <w:rPr>
          <w:rFonts w:ascii="Times New Roman" w:hAnsi="Times New Roman"/>
        </w:rPr>
      </w:pPr>
    </w:p>
    <w:p w14:paraId="7089398F">
      <w:pPr>
        <w:spacing w:line="276"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5B721570">
      <w:pPr>
        <w:spacing w:line="276" w:lineRule="auto"/>
        <w:jc w:val="both"/>
        <w:rPr>
          <w:rFonts w:ascii="Times New Roman" w:hAnsi="Times New Roman"/>
          <w:b/>
        </w:rPr>
      </w:pPr>
      <w:bookmarkStart w:id="0" w:name="_GoBack"/>
      <w:bookmarkEnd w:id="0"/>
      <w:r>
        <w:rPr>
          <w:rFonts w:ascii="Times New Roman" w:hAnsi="Times New Roman"/>
          <w:b/>
        </w:rPr>
        <w:t>QUESTION FOUR</w:t>
      </w:r>
    </w:p>
    <w:p w14:paraId="237A7B05">
      <w:pPr>
        <w:pStyle w:val="10"/>
        <w:numPr>
          <w:ilvl w:val="0"/>
          <w:numId w:val="6"/>
        </w:numPr>
        <w:spacing w:line="276" w:lineRule="auto"/>
        <w:jc w:val="both"/>
        <w:rPr>
          <w:rFonts w:ascii="Times New Roman" w:hAnsi="Times New Roman"/>
          <w:bCs/>
        </w:rPr>
      </w:pPr>
      <w:r>
        <w:rPr>
          <w:rFonts w:ascii="Times New Roman" w:hAnsi="Times New Roman"/>
          <w:bCs/>
          <w:highlight w:val="none"/>
        </w:rPr>
        <w:t>Study the attached press release</w:t>
      </w:r>
      <w:r>
        <w:rPr>
          <w:rFonts w:ascii="Times New Roman" w:hAnsi="Times New Roman"/>
          <w:bCs/>
          <w:highlight w:val="yellow"/>
        </w:rPr>
        <w:t>,</w:t>
      </w:r>
      <w:r>
        <w:rPr>
          <w:rFonts w:ascii="Times New Roman" w:hAnsi="Times New Roman"/>
          <w:bCs/>
        </w:rPr>
        <w:t xml:space="preserve"> and correct it for grammar and problematic sentence constructions.  </w:t>
      </w:r>
      <w:r>
        <w:rPr>
          <w:rFonts w:hint="default" w:ascii="Times New Roman" w:hAnsi="Times New Roman"/>
          <w:bCs/>
          <w:lang w:val="en-US"/>
        </w:rPr>
        <w:tab/>
        <w:t/>
      </w:r>
      <w:r>
        <w:rPr>
          <w:rFonts w:hint="default" w:ascii="Times New Roman" w:hAnsi="Times New Roman"/>
          <w:bCs/>
          <w:lang w:val="en-US"/>
        </w:rPr>
        <w:tab/>
        <w:t/>
      </w:r>
      <w:r>
        <w:rPr>
          <w:rFonts w:hint="default" w:ascii="Times New Roman" w:hAnsi="Times New Roman"/>
          <w:bCs/>
          <w:lang w:val="en-US"/>
        </w:rPr>
        <w:tab/>
        <w:t/>
      </w:r>
      <w:r>
        <w:rPr>
          <w:rFonts w:hint="default" w:ascii="Times New Roman" w:hAnsi="Times New Roman"/>
          <w:bCs/>
          <w:lang w:val="en-US"/>
        </w:rPr>
        <w:tab/>
        <w:t/>
      </w:r>
      <w:r>
        <w:rPr>
          <w:rFonts w:hint="default" w:ascii="Times New Roman" w:hAnsi="Times New Roman"/>
          <w:bCs/>
          <w:lang w:val="en-US"/>
        </w:rPr>
        <w:tab/>
        <w:t/>
      </w:r>
      <w:r>
        <w:rPr>
          <w:rFonts w:hint="default" w:ascii="Times New Roman" w:hAnsi="Times New Roman"/>
          <w:bCs/>
          <w:lang w:val="en-US"/>
        </w:rPr>
        <w:tab/>
      </w:r>
      <w:r>
        <w:rPr>
          <w:rFonts w:ascii="Times New Roman" w:hAnsi="Times New Roman"/>
          <w:b/>
          <w:bCs w:val="0"/>
        </w:rPr>
        <w:t>(12</w:t>
      </w:r>
      <w:r>
        <w:rPr>
          <w:rFonts w:hint="default" w:ascii="Times New Roman" w:hAnsi="Times New Roman"/>
          <w:b/>
          <w:bCs w:val="0"/>
          <w:lang w:val="en-US"/>
        </w:rPr>
        <w:t xml:space="preserve"> </w:t>
      </w:r>
      <w:r>
        <w:rPr>
          <w:rFonts w:ascii="Times New Roman" w:hAnsi="Times New Roman"/>
          <w:b/>
          <w:bCs w:val="0"/>
        </w:rPr>
        <w:t>m</w:t>
      </w:r>
      <w:r>
        <w:rPr>
          <w:rFonts w:hint="default" w:ascii="Times New Roman" w:hAnsi="Times New Roman"/>
          <w:b/>
          <w:bCs w:val="0"/>
          <w:lang w:val="en-US"/>
        </w:rPr>
        <w:t>ar</w:t>
      </w:r>
      <w:r>
        <w:rPr>
          <w:rFonts w:ascii="Times New Roman" w:hAnsi="Times New Roman"/>
          <w:b/>
          <w:bCs w:val="0"/>
        </w:rPr>
        <w:t>ks)</w:t>
      </w:r>
    </w:p>
    <w:p w14:paraId="3C760E42">
      <w:pPr>
        <w:pStyle w:val="10"/>
        <w:numPr>
          <w:ilvl w:val="0"/>
          <w:numId w:val="6"/>
        </w:numPr>
        <w:spacing w:line="276" w:lineRule="auto"/>
        <w:jc w:val="both"/>
        <w:rPr>
          <w:rFonts w:ascii="Times New Roman" w:hAnsi="Times New Roman"/>
          <w:bCs/>
        </w:rPr>
      </w:pPr>
      <w:r>
        <w:rPr>
          <w:rFonts w:ascii="Times New Roman" w:hAnsi="Times New Roman"/>
        </w:rPr>
        <w:t xml:space="preserve">Using examples, explain the following qualities of verbs. </w:t>
      </w:r>
      <w:r>
        <w:rPr>
          <w:rFonts w:hint="default" w:ascii="Times New Roman" w:hAnsi="Times New Roman"/>
          <w:lang w:val="en-US"/>
        </w:rPr>
        <w:tab/>
        <w:t/>
      </w:r>
      <w:r>
        <w:rPr>
          <w:rFonts w:hint="default" w:ascii="Times New Roman" w:hAnsi="Times New Roman"/>
          <w:lang w:val="en-US"/>
        </w:rPr>
        <w:tab/>
      </w:r>
      <w:r>
        <w:rPr>
          <w:rFonts w:ascii="Times New Roman" w:hAnsi="Times New Roman"/>
          <w:b/>
          <w:bCs/>
        </w:rPr>
        <w:t>(8</w:t>
      </w:r>
      <w:r>
        <w:rPr>
          <w:rFonts w:hint="default" w:ascii="Times New Roman" w:hAnsi="Times New Roman"/>
          <w:b/>
          <w:bCs/>
          <w:lang w:val="en-US"/>
        </w:rPr>
        <w:t xml:space="preserve"> </w:t>
      </w:r>
      <w:r>
        <w:rPr>
          <w:rFonts w:ascii="Times New Roman" w:hAnsi="Times New Roman"/>
          <w:b/>
          <w:bCs/>
        </w:rPr>
        <w:t>m</w:t>
      </w:r>
      <w:r>
        <w:rPr>
          <w:rFonts w:hint="default" w:ascii="Times New Roman" w:hAnsi="Times New Roman"/>
          <w:b/>
          <w:bCs/>
          <w:lang w:val="en-US"/>
        </w:rPr>
        <w:t>ar</w:t>
      </w:r>
      <w:r>
        <w:rPr>
          <w:rFonts w:ascii="Times New Roman" w:hAnsi="Times New Roman"/>
          <w:b/>
          <w:bCs/>
        </w:rPr>
        <w:t>ks)</w:t>
      </w:r>
    </w:p>
    <w:p w14:paraId="180DBE04">
      <w:pPr>
        <w:pStyle w:val="10"/>
        <w:numPr>
          <w:ilvl w:val="2"/>
          <w:numId w:val="7"/>
        </w:numPr>
        <w:spacing w:line="276" w:lineRule="auto"/>
        <w:jc w:val="both"/>
        <w:rPr>
          <w:rFonts w:ascii="Times New Roman" w:hAnsi="Times New Roman"/>
        </w:rPr>
      </w:pPr>
      <w:r>
        <w:rPr>
          <w:rFonts w:ascii="Times New Roman" w:hAnsi="Times New Roman"/>
        </w:rPr>
        <w:t>Number</w:t>
      </w:r>
    </w:p>
    <w:p w14:paraId="623F503B">
      <w:pPr>
        <w:pStyle w:val="10"/>
        <w:numPr>
          <w:ilvl w:val="2"/>
          <w:numId w:val="7"/>
        </w:numPr>
        <w:spacing w:line="276" w:lineRule="auto"/>
        <w:jc w:val="both"/>
        <w:rPr>
          <w:rFonts w:ascii="Times New Roman" w:hAnsi="Times New Roman"/>
        </w:rPr>
      </w:pPr>
      <w:r>
        <w:rPr>
          <w:rFonts w:ascii="Times New Roman" w:hAnsi="Times New Roman"/>
        </w:rPr>
        <w:t>Person</w:t>
      </w:r>
    </w:p>
    <w:p w14:paraId="31F5CACA">
      <w:pPr>
        <w:pStyle w:val="10"/>
        <w:numPr>
          <w:ilvl w:val="2"/>
          <w:numId w:val="7"/>
        </w:numPr>
        <w:spacing w:line="276" w:lineRule="auto"/>
        <w:jc w:val="both"/>
        <w:rPr>
          <w:rFonts w:ascii="Times New Roman" w:hAnsi="Times New Roman"/>
        </w:rPr>
      </w:pPr>
      <w:r>
        <w:rPr>
          <w:rFonts w:ascii="Times New Roman" w:hAnsi="Times New Roman"/>
        </w:rPr>
        <w:t>Tense</w:t>
      </w:r>
    </w:p>
    <w:p w14:paraId="3D717BAD">
      <w:pPr>
        <w:pStyle w:val="10"/>
        <w:numPr>
          <w:ilvl w:val="2"/>
          <w:numId w:val="7"/>
        </w:numPr>
        <w:spacing w:line="276" w:lineRule="auto"/>
        <w:jc w:val="both"/>
        <w:rPr>
          <w:rFonts w:ascii="Times New Roman" w:hAnsi="Times New Roman"/>
        </w:rPr>
      </w:pPr>
      <w:r>
        <w:rPr>
          <w:rFonts w:ascii="Times New Roman" w:hAnsi="Times New Roman"/>
        </w:rPr>
        <w:t>Mood.</w:t>
      </w:r>
    </w:p>
    <w:p w14:paraId="45A282F3">
      <w:pPr>
        <w:widowControl w:val="0"/>
        <w:autoSpaceDE w:val="0"/>
        <w:autoSpaceDN w:val="0"/>
        <w:adjustRightInd w:val="0"/>
        <w:spacing w:after="240" w:line="276" w:lineRule="auto"/>
        <w:rPr>
          <w:rFonts w:ascii="Times New Roman" w:hAnsi="Times New Roman"/>
        </w:rPr>
      </w:pPr>
      <w:r>
        <w:rPr>
          <w:rFonts w:ascii="Times New Roman" w:hAnsi="Times New Roman"/>
          <w:b/>
        </w:rPr>
        <w:tab/>
      </w:r>
      <w:r>
        <w:rPr>
          <w:rFonts w:ascii="Times New Roman" w:hAnsi="Times New Roman"/>
        </w:rPr>
        <w:tab/>
      </w:r>
    </w:p>
    <w:p w14:paraId="70451AB5">
      <w:pPr>
        <w:spacing w:line="276" w:lineRule="auto"/>
        <w:jc w:val="both"/>
        <w:rPr>
          <w:rFonts w:ascii="Times New Roman" w:hAnsi="Times New Roman"/>
          <w:b/>
          <w:bCs/>
        </w:rPr>
      </w:pPr>
      <w:r>
        <w:rPr>
          <w:rFonts w:ascii="Times New Roman" w:hAnsi="Times New Roman"/>
          <w:b/>
          <w:bCs/>
        </w:rPr>
        <w:t>QUESTION FIVE</w:t>
      </w:r>
    </w:p>
    <w:p w14:paraId="5D047FFD">
      <w:pPr>
        <w:spacing w:line="276" w:lineRule="auto"/>
        <w:jc w:val="both"/>
        <w:rPr>
          <w:rFonts w:ascii="Times New Roman" w:hAnsi="Times New Roman"/>
          <w:b/>
          <w:bCs/>
        </w:rPr>
      </w:pPr>
    </w:p>
    <w:p w14:paraId="3982CE9C">
      <w:pPr>
        <w:numPr>
          <w:ilvl w:val="0"/>
          <w:numId w:val="8"/>
        </w:numPr>
        <w:spacing w:line="276" w:lineRule="auto"/>
        <w:ind w:left="425" w:leftChars="0" w:hanging="425" w:firstLineChars="0"/>
        <w:jc w:val="both"/>
        <w:rPr>
          <w:rFonts w:ascii="Times New Roman" w:hAnsi="Times New Roman"/>
        </w:rPr>
      </w:pPr>
      <w:r>
        <w:rPr>
          <w:rFonts w:ascii="Times New Roman" w:hAnsi="Times New Roman"/>
        </w:rPr>
        <w:t xml:space="preserve">Assume you are a journalist working for a leading multi-media news organization in Kenya. Explain six ways in which good mastery of English language can make you an effective journalist.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r>
      <w:r>
        <w:rPr>
          <w:rFonts w:ascii="Times New Roman" w:hAnsi="Times New Roman"/>
          <w:b/>
          <w:bCs/>
        </w:rPr>
        <w:t>(12</w:t>
      </w:r>
      <w:r>
        <w:rPr>
          <w:rFonts w:hint="default" w:ascii="Times New Roman" w:hAnsi="Times New Roman"/>
          <w:b/>
          <w:bCs/>
          <w:lang w:val="en-US"/>
        </w:rPr>
        <w:t xml:space="preserve"> </w:t>
      </w:r>
      <w:r>
        <w:rPr>
          <w:rFonts w:ascii="Times New Roman" w:hAnsi="Times New Roman"/>
          <w:b/>
          <w:bCs/>
        </w:rPr>
        <w:t>m</w:t>
      </w:r>
      <w:r>
        <w:rPr>
          <w:rFonts w:hint="default" w:ascii="Times New Roman" w:hAnsi="Times New Roman"/>
          <w:b/>
          <w:bCs/>
          <w:lang w:val="en-US"/>
        </w:rPr>
        <w:t>ar</w:t>
      </w:r>
      <w:r>
        <w:rPr>
          <w:rFonts w:ascii="Times New Roman" w:hAnsi="Times New Roman"/>
          <w:b/>
          <w:bCs/>
        </w:rPr>
        <w:t>ks)</w:t>
      </w:r>
    </w:p>
    <w:p w14:paraId="69509EF3">
      <w:pPr>
        <w:spacing w:line="276" w:lineRule="auto"/>
        <w:jc w:val="both"/>
        <w:rPr>
          <w:rFonts w:ascii="Times New Roman" w:hAnsi="Times New Roman"/>
        </w:rPr>
      </w:pPr>
    </w:p>
    <w:p w14:paraId="677C0A6E">
      <w:pPr>
        <w:numPr>
          <w:ilvl w:val="0"/>
          <w:numId w:val="8"/>
        </w:numPr>
        <w:spacing w:line="276" w:lineRule="auto"/>
        <w:ind w:left="425" w:leftChars="0" w:hanging="425" w:firstLineChars="0"/>
        <w:jc w:val="both"/>
        <w:rPr>
          <w:rFonts w:ascii="Times New Roman" w:hAnsi="Times New Roman"/>
        </w:rPr>
      </w:pPr>
      <w:r>
        <w:rPr>
          <w:rFonts w:ascii="Times New Roman" w:hAnsi="Times New Roman"/>
        </w:rPr>
        <w:t xml:space="preserve">Describe the following types of writing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t/>
      </w:r>
      <w:r>
        <w:rPr>
          <w:rFonts w:hint="default" w:ascii="Times New Roman" w:hAnsi="Times New Roman"/>
          <w:lang w:val="en-US"/>
        </w:rPr>
        <w:tab/>
      </w:r>
      <w:r>
        <w:rPr>
          <w:rFonts w:ascii="Times New Roman" w:hAnsi="Times New Roman"/>
          <w:b/>
          <w:bCs/>
        </w:rPr>
        <w:t>(8</w:t>
      </w:r>
      <w:r>
        <w:rPr>
          <w:rFonts w:hint="default" w:ascii="Times New Roman" w:hAnsi="Times New Roman"/>
          <w:b/>
          <w:bCs/>
          <w:lang w:val="en-US"/>
        </w:rPr>
        <w:t xml:space="preserve"> </w:t>
      </w:r>
      <w:r>
        <w:rPr>
          <w:rFonts w:ascii="Times New Roman" w:hAnsi="Times New Roman"/>
          <w:b/>
          <w:bCs/>
        </w:rPr>
        <w:t>m</w:t>
      </w:r>
      <w:r>
        <w:rPr>
          <w:rFonts w:hint="default" w:ascii="Times New Roman" w:hAnsi="Times New Roman"/>
          <w:b/>
          <w:bCs/>
          <w:lang w:val="en-US"/>
        </w:rPr>
        <w:t>ar</w:t>
      </w:r>
      <w:r>
        <w:rPr>
          <w:rFonts w:ascii="Times New Roman" w:hAnsi="Times New Roman"/>
          <w:b/>
          <w:bCs/>
        </w:rPr>
        <w:t>ks)</w:t>
      </w:r>
    </w:p>
    <w:p w14:paraId="7A3037A9">
      <w:pPr>
        <w:pStyle w:val="10"/>
        <w:numPr>
          <w:ilvl w:val="0"/>
          <w:numId w:val="9"/>
        </w:numPr>
        <w:spacing w:line="276" w:lineRule="auto"/>
        <w:ind w:left="720" w:leftChars="0" w:firstLine="480" w:firstLineChars="200"/>
        <w:jc w:val="both"/>
        <w:rPr>
          <w:rFonts w:ascii="Times New Roman" w:hAnsi="Times New Roman"/>
        </w:rPr>
      </w:pPr>
      <w:r>
        <w:rPr>
          <w:rFonts w:ascii="Times New Roman" w:hAnsi="Times New Roman"/>
        </w:rPr>
        <w:t>Narrative Writing</w:t>
      </w:r>
    </w:p>
    <w:p w14:paraId="411BDAB6">
      <w:pPr>
        <w:pStyle w:val="10"/>
        <w:numPr>
          <w:ilvl w:val="0"/>
          <w:numId w:val="9"/>
        </w:numPr>
        <w:spacing w:line="276" w:lineRule="auto"/>
        <w:ind w:left="720" w:leftChars="0" w:firstLine="480" w:firstLineChars="200"/>
        <w:jc w:val="both"/>
        <w:rPr>
          <w:rFonts w:ascii="Times New Roman" w:hAnsi="Times New Roman"/>
        </w:rPr>
      </w:pPr>
      <w:r>
        <w:rPr>
          <w:rFonts w:ascii="Times New Roman" w:hAnsi="Times New Roman"/>
        </w:rPr>
        <w:t>Expository Writing</w:t>
      </w:r>
    </w:p>
    <w:p w14:paraId="62F3BA01">
      <w:pPr>
        <w:pStyle w:val="10"/>
        <w:numPr>
          <w:ilvl w:val="0"/>
          <w:numId w:val="9"/>
        </w:numPr>
        <w:spacing w:line="276" w:lineRule="auto"/>
        <w:ind w:left="720" w:leftChars="0" w:firstLine="480" w:firstLineChars="200"/>
        <w:jc w:val="both"/>
        <w:rPr>
          <w:rFonts w:ascii="Times New Roman" w:hAnsi="Times New Roman"/>
        </w:rPr>
      </w:pPr>
      <w:r>
        <w:rPr>
          <w:rFonts w:ascii="Times New Roman" w:hAnsi="Times New Roman"/>
        </w:rPr>
        <w:t>Persuasive Writing</w:t>
      </w:r>
    </w:p>
    <w:p w14:paraId="56F0473F">
      <w:pPr>
        <w:pStyle w:val="10"/>
        <w:numPr>
          <w:ilvl w:val="0"/>
          <w:numId w:val="9"/>
        </w:numPr>
        <w:spacing w:line="276" w:lineRule="auto"/>
        <w:ind w:left="720" w:leftChars="0" w:firstLine="480" w:firstLineChars="200"/>
        <w:jc w:val="both"/>
        <w:rPr>
          <w:rFonts w:ascii="Times New Roman" w:hAnsi="Times New Roman"/>
        </w:rPr>
      </w:pPr>
      <w:r>
        <w:rPr>
          <w:rFonts w:ascii="Times New Roman" w:hAnsi="Times New Roman"/>
        </w:rPr>
        <w:t xml:space="preserve">Descriptive Writing </w:t>
      </w:r>
    </w:p>
    <w:p w14:paraId="267288E2">
      <w:pPr>
        <w:spacing w:line="276" w:lineRule="auto"/>
        <w:jc w:val="both"/>
        <w:rPr>
          <w:rFonts w:ascii="Times New Roman" w:hAnsi="Times New Roman"/>
        </w:rPr>
      </w:pPr>
    </w:p>
    <w:p w14:paraId="261E7BEE">
      <w:pPr>
        <w:spacing w:line="276" w:lineRule="auto"/>
        <w:jc w:val="both"/>
        <w:rPr>
          <w:rFonts w:ascii="Times New Roman" w:hAnsi="Times New Roman"/>
        </w:rPr>
      </w:pPr>
    </w:p>
    <w:p w14:paraId="0F2F01DD">
      <w:pPr>
        <w:spacing w:line="276" w:lineRule="auto"/>
        <w:rPr>
          <w:rFonts w:ascii="Times New Roman" w:hAnsi="Times New Roman"/>
        </w:rPr>
      </w:pPr>
      <w:r>
        <w:rPr>
          <w:rFonts w:ascii="Times New Roman" w:hAnsi="Times New Roman"/>
        </w:rPr>
        <w:br w:type="page"/>
      </w:r>
    </w:p>
    <w:p w14:paraId="0FEC03DF">
      <w:pPr>
        <w:jc w:val="center"/>
        <w:rPr>
          <w:b/>
          <w:bCs/>
          <w:sz w:val="48"/>
          <w:szCs w:val="48"/>
          <w:u w:val="single"/>
        </w:rPr>
      </w:pPr>
      <w:r>
        <w:rPr>
          <w:b/>
          <w:bCs/>
          <w:sz w:val="48"/>
          <w:szCs w:val="48"/>
          <w:u w:val="single"/>
        </w:rPr>
        <w:t>PRESS RELEASE</w:t>
      </w:r>
    </w:p>
    <w:p w14:paraId="3F9984BE">
      <w:pPr>
        <w:rPr>
          <w:b/>
          <w:bCs/>
        </w:rPr>
      </w:pPr>
    </w:p>
    <w:p w14:paraId="6C5D2932">
      <w:r>
        <w:rPr>
          <w:b/>
          <w:bCs/>
        </w:rPr>
        <w:t>FROM:</w:t>
      </w:r>
      <w:r>
        <w:t xml:space="preserve"> KAREN HOSPITAL</w:t>
      </w:r>
    </w:p>
    <w:p w14:paraId="4D02634A">
      <w:r>
        <w:rPr>
          <w:b/>
          <w:bCs/>
        </w:rPr>
        <w:t>TO:</w:t>
      </w:r>
      <w:r>
        <w:t xml:space="preserve"> ALL MEDIA HOUSES</w:t>
      </w:r>
    </w:p>
    <w:p w14:paraId="6FA7FF19">
      <w:r>
        <w:rPr>
          <w:b/>
          <w:bCs/>
        </w:rPr>
        <w:t>DATE:</w:t>
      </w:r>
      <w:r>
        <w:t xml:space="preserve"> 20</w:t>
      </w:r>
      <w:r>
        <w:rPr>
          <w:vertAlign w:val="superscript"/>
        </w:rPr>
        <w:t>TH</w:t>
      </w:r>
      <w:r>
        <w:t xml:space="preserve"> MARCH 2026</w:t>
      </w:r>
    </w:p>
    <w:p w14:paraId="1AF24D88"/>
    <w:p w14:paraId="5C95202A">
      <w:pPr>
        <w:rPr>
          <w:b/>
          <w:bCs/>
          <w:u w:val="single"/>
        </w:rPr>
      </w:pPr>
      <w:r>
        <w:rPr>
          <w:b/>
          <w:bCs/>
          <w:u w:val="single"/>
        </w:rPr>
        <w:t>RE: PRINT AND LIVE BROADCAST OF EVENTS/STATEMENTS AGAINST THE KAREN HOSPITAL</w:t>
      </w:r>
    </w:p>
    <w:p w14:paraId="5FFFC937">
      <w:r>
        <w:t>Our attention has been drawn to the live, online and print media coverage, where statements of allegations of negligence by The Karen Hospital have been broadcasted and promoted by the said media houses with absolute ignorance to validate or and confirm facts with the hospital or circumstances for the occurrences.</w:t>
      </w:r>
    </w:p>
    <w:p w14:paraId="72D73AA3"/>
    <w:p w14:paraId="45F1827D">
      <w:r>
        <w:t xml:space="preserve">We are grossly aggrieved by this actions as The Keren Hospital is a specialised hospital licensed and certified by The Kenya Medical Practitioners and Dentist Board. </w:t>
      </w:r>
    </w:p>
    <w:p w14:paraId="5D27D83D">
      <w:r>
        <w:t>The Karen Hospital is ISO 9001:2025 Certified and carries out its operations with the utmost duly of care for our patients. We do not have any single instance of diarrhoea among our patients. It was only five patients, so such fabrications are not healthy for our business. Such cantankerous behaviour must be stalled.</w:t>
      </w:r>
    </w:p>
    <w:p w14:paraId="5C9F8C67"/>
    <w:p w14:paraId="6FDA2900">
      <w:r>
        <w:t>The Karen Hospital staff have continued to maintain this high quality of service in the Kenyan people even during the Covid 19 pandemic as per The Ministry of Health and the World Health Organisation Guidelines and protocols of care and treatment of Covid 19.</w:t>
      </w:r>
    </w:p>
    <w:p w14:paraId="1F63E02F">
      <w:r>
        <w:t>It is imperative to note that The Karen Hospital has robust hospital Policy guidelines dealing with any patients / next of kin matters.</w:t>
      </w:r>
    </w:p>
    <w:p w14:paraId="559C363A">
      <w:r>
        <w:t>The Karen Hospital requests that all media refrain from communicating unsubstantiated claims about The Karen Hospital to the general public and invite you to contact the undersigned for any verifications/ confirmations of any adverse informations your staff may come across. Be warned that our lawyer is on standby.</w:t>
      </w:r>
    </w:p>
    <w:p w14:paraId="64D93007"/>
    <w:p w14:paraId="7B145807">
      <w:r>
        <w:t>We shall appreciate your full cooperation on this matter.</w:t>
      </w:r>
    </w:p>
    <w:p w14:paraId="5681FC6D"/>
    <w:p w14:paraId="53BDD36A">
      <w:r>
        <w:t>Yours faithfully,</w:t>
      </w:r>
    </w:p>
    <w:p w14:paraId="34645FFA"/>
    <w:p w14:paraId="09C2C4D4">
      <w:r>
        <w:t>Mrs Julliet Nyaga</w:t>
      </w:r>
    </w:p>
    <w:p w14:paraId="1005A5AD">
      <w:r>
        <w:t xml:space="preserve">Chief Executive Officer </w:t>
      </w:r>
    </w:p>
    <w:p w14:paraId="43B19B37">
      <w:pPr>
        <w:rPr>
          <w:u w:val="single"/>
        </w:rPr>
      </w:pPr>
      <w:r>
        <w:rPr>
          <w:u w:val="single"/>
        </w:rPr>
        <w:t>The Karen Hospital.</w:t>
      </w:r>
    </w:p>
    <w:p w14:paraId="61819E8E">
      <w:pPr>
        <w:rPr>
          <w:rFonts w:ascii="Times New Roman" w:hAnsi="Times New Roman"/>
        </w:rPr>
      </w:pPr>
    </w:p>
    <w:p w14:paraId="32D600F7">
      <w:pPr>
        <w:rPr>
          <w:rFonts w:ascii="Times New Roman" w:hAnsi="Times New Roman"/>
        </w:rPr>
      </w:pPr>
    </w:p>
    <w:p w14:paraId="4C41CE22">
      <w:pPr>
        <w:rPr>
          <w:rFonts w:ascii="Times New Roman" w:hAnsi="Times New Roman"/>
        </w:rPr>
      </w:pPr>
    </w:p>
    <w:p w14:paraId="5A249105">
      <w:pPr>
        <w:rPr>
          <w:rFonts w:ascii="Times New Roman" w:hAnsi="Times New Roman"/>
        </w:rPr>
      </w:pPr>
    </w:p>
    <w:p w14:paraId="6CAB945F">
      <w:pPr>
        <w:rPr>
          <w:rFonts w:ascii="Times New Roman" w:hAnsi="Times New Roman"/>
        </w:rPr>
      </w:pPr>
    </w:p>
    <w:p w14:paraId="66B183AD">
      <w:pPr>
        <w:rPr>
          <w:rFonts w:ascii="Times New Roman" w:hAnsi="Times New Roman"/>
        </w:rPr>
      </w:pPr>
    </w:p>
    <w:p w14:paraId="27FF805C">
      <w:pPr>
        <w:rPr>
          <w:rFonts w:ascii="Times New Roman" w:hAnsi="Times New Roman"/>
        </w:rPr>
      </w:pPr>
    </w:p>
    <w:sectPr>
      <w:footerReference r:id="rId3" w:type="default"/>
      <w:pgSz w:w="11900" w:h="16840"/>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3011208"/>
      <w:docPartObj>
        <w:docPartGallery w:val="AutoText"/>
      </w:docPartObj>
    </w:sdtPr>
    <w:sdtContent>
      <w:sdt>
        <w:sdtPr>
          <w:id w:val="1728636285"/>
          <w:docPartObj>
            <w:docPartGallery w:val="AutoText"/>
          </w:docPartObj>
        </w:sdtPr>
        <w:sdtContent>
          <w:p w14:paraId="46A03725">
            <w:pPr>
              <w:pStyle w:val="4"/>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5D600C90">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18E4F"/>
    <w:multiLevelType w:val="singleLevel"/>
    <w:tmpl w:val="9AA18E4F"/>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CF4A4555"/>
    <w:multiLevelType w:val="singleLevel"/>
    <w:tmpl w:val="CF4A4555"/>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E35E7F98"/>
    <w:multiLevelType w:val="singleLevel"/>
    <w:tmpl w:val="E35E7F98"/>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3FE206E6"/>
    <w:multiLevelType w:val="multilevel"/>
    <w:tmpl w:val="3FE206E6"/>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AF435F5"/>
    <w:multiLevelType w:val="multilevel"/>
    <w:tmpl w:val="4AF435F5"/>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4D1562D2"/>
    <w:multiLevelType w:val="multilevel"/>
    <w:tmpl w:val="4D1562D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EBB1742"/>
    <w:multiLevelType w:val="multilevel"/>
    <w:tmpl w:val="4EBB1742"/>
    <w:lvl w:ilvl="0" w:tentative="0">
      <w:start w:val="1"/>
      <w:numFmt w:val="lowerRoman"/>
      <w:lvlText w:val="%1)"/>
      <w:lvlJc w:val="left"/>
      <w:pPr>
        <w:ind w:left="1440" w:hanging="72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5726144C"/>
    <w:multiLevelType w:val="multilevel"/>
    <w:tmpl w:val="5726144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58F5211"/>
    <w:multiLevelType w:val="multilevel"/>
    <w:tmpl w:val="758F5211"/>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2"/>
  </w:num>
  <w:num w:numId="6">
    <w:abstractNumId w:val="7"/>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AB7"/>
    <w:rsid w:val="00004765"/>
    <w:rsid w:val="00004F56"/>
    <w:rsid w:val="00006EC5"/>
    <w:rsid w:val="00010CA4"/>
    <w:rsid w:val="00012514"/>
    <w:rsid w:val="0001399F"/>
    <w:rsid w:val="00034BA9"/>
    <w:rsid w:val="00046E8B"/>
    <w:rsid w:val="00047ED7"/>
    <w:rsid w:val="0005038A"/>
    <w:rsid w:val="00051BA4"/>
    <w:rsid w:val="000662B9"/>
    <w:rsid w:val="000734CA"/>
    <w:rsid w:val="0007569C"/>
    <w:rsid w:val="00075AA6"/>
    <w:rsid w:val="00076A2A"/>
    <w:rsid w:val="00085524"/>
    <w:rsid w:val="00086089"/>
    <w:rsid w:val="0008618B"/>
    <w:rsid w:val="00086BD2"/>
    <w:rsid w:val="00094960"/>
    <w:rsid w:val="000B5B64"/>
    <w:rsid w:val="000B6456"/>
    <w:rsid w:val="000C59FF"/>
    <w:rsid w:val="000C787B"/>
    <w:rsid w:val="000D15C9"/>
    <w:rsid w:val="000D3120"/>
    <w:rsid w:val="000D7230"/>
    <w:rsid w:val="000E409F"/>
    <w:rsid w:val="000E5438"/>
    <w:rsid w:val="000F43F0"/>
    <w:rsid w:val="001303FE"/>
    <w:rsid w:val="0014114A"/>
    <w:rsid w:val="00161B96"/>
    <w:rsid w:val="00163C9C"/>
    <w:rsid w:val="00182626"/>
    <w:rsid w:val="00192B5B"/>
    <w:rsid w:val="001A3B8D"/>
    <w:rsid w:val="001A6446"/>
    <w:rsid w:val="001B63DC"/>
    <w:rsid w:val="001C7630"/>
    <w:rsid w:val="001F3271"/>
    <w:rsid w:val="00203189"/>
    <w:rsid w:val="00210916"/>
    <w:rsid w:val="00215ADE"/>
    <w:rsid w:val="00216CC7"/>
    <w:rsid w:val="00251AFA"/>
    <w:rsid w:val="0025298D"/>
    <w:rsid w:val="0026265D"/>
    <w:rsid w:val="00263C75"/>
    <w:rsid w:val="00270E78"/>
    <w:rsid w:val="002806D6"/>
    <w:rsid w:val="00292225"/>
    <w:rsid w:val="00294168"/>
    <w:rsid w:val="002B3239"/>
    <w:rsid w:val="002B4C28"/>
    <w:rsid w:val="002C4CF0"/>
    <w:rsid w:val="002E37BE"/>
    <w:rsid w:val="002E37D5"/>
    <w:rsid w:val="002E731D"/>
    <w:rsid w:val="002F103B"/>
    <w:rsid w:val="002F2431"/>
    <w:rsid w:val="002F47D6"/>
    <w:rsid w:val="002F65AC"/>
    <w:rsid w:val="00300D93"/>
    <w:rsid w:val="0030171C"/>
    <w:rsid w:val="00307920"/>
    <w:rsid w:val="00320381"/>
    <w:rsid w:val="003522E1"/>
    <w:rsid w:val="003572D1"/>
    <w:rsid w:val="00363E75"/>
    <w:rsid w:val="0036401A"/>
    <w:rsid w:val="0037398C"/>
    <w:rsid w:val="00374699"/>
    <w:rsid w:val="003761E3"/>
    <w:rsid w:val="00385308"/>
    <w:rsid w:val="00385F7D"/>
    <w:rsid w:val="00391620"/>
    <w:rsid w:val="00391BCC"/>
    <w:rsid w:val="00393E57"/>
    <w:rsid w:val="00395A38"/>
    <w:rsid w:val="0039628D"/>
    <w:rsid w:val="003A3ABA"/>
    <w:rsid w:val="003A5211"/>
    <w:rsid w:val="003A6FD1"/>
    <w:rsid w:val="003B375D"/>
    <w:rsid w:val="003B3C87"/>
    <w:rsid w:val="003C3793"/>
    <w:rsid w:val="003E2393"/>
    <w:rsid w:val="003E43E5"/>
    <w:rsid w:val="003F0E25"/>
    <w:rsid w:val="003F13BF"/>
    <w:rsid w:val="003F2B80"/>
    <w:rsid w:val="004123DD"/>
    <w:rsid w:val="00413C97"/>
    <w:rsid w:val="00417D2E"/>
    <w:rsid w:val="004262DF"/>
    <w:rsid w:val="00433F48"/>
    <w:rsid w:val="0043686A"/>
    <w:rsid w:val="004369E6"/>
    <w:rsid w:val="00441E2E"/>
    <w:rsid w:val="00470309"/>
    <w:rsid w:val="004856EC"/>
    <w:rsid w:val="004B0067"/>
    <w:rsid w:val="004B287C"/>
    <w:rsid w:val="004B5AE9"/>
    <w:rsid w:val="004C7C40"/>
    <w:rsid w:val="004D2076"/>
    <w:rsid w:val="004E55DB"/>
    <w:rsid w:val="004F7CAB"/>
    <w:rsid w:val="005157AA"/>
    <w:rsid w:val="005177EC"/>
    <w:rsid w:val="0052340A"/>
    <w:rsid w:val="00527B7F"/>
    <w:rsid w:val="00534367"/>
    <w:rsid w:val="00536C0E"/>
    <w:rsid w:val="005400B5"/>
    <w:rsid w:val="005419E4"/>
    <w:rsid w:val="0055425E"/>
    <w:rsid w:val="005556C1"/>
    <w:rsid w:val="00556976"/>
    <w:rsid w:val="00570B45"/>
    <w:rsid w:val="00577291"/>
    <w:rsid w:val="00581B93"/>
    <w:rsid w:val="00581C52"/>
    <w:rsid w:val="00584833"/>
    <w:rsid w:val="00587BA8"/>
    <w:rsid w:val="005923F2"/>
    <w:rsid w:val="00596034"/>
    <w:rsid w:val="00597327"/>
    <w:rsid w:val="005A22F1"/>
    <w:rsid w:val="005A30BF"/>
    <w:rsid w:val="005A6D3B"/>
    <w:rsid w:val="005B1C27"/>
    <w:rsid w:val="005B6BDA"/>
    <w:rsid w:val="005B7027"/>
    <w:rsid w:val="005C2D7F"/>
    <w:rsid w:val="005C3206"/>
    <w:rsid w:val="005C3506"/>
    <w:rsid w:val="005C3E00"/>
    <w:rsid w:val="005D0FC4"/>
    <w:rsid w:val="005E16BB"/>
    <w:rsid w:val="005E282E"/>
    <w:rsid w:val="005F7AEE"/>
    <w:rsid w:val="00600AB1"/>
    <w:rsid w:val="006074B5"/>
    <w:rsid w:val="00616ACD"/>
    <w:rsid w:val="00631624"/>
    <w:rsid w:val="00636D0B"/>
    <w:rsid w:val="00641CDB"/>
    <w:rsid w:val="00666C8B"/>
    <w:rsid w:val="00675604"/>
    <w:rsid w:val="00681D81"/>
    <w:rsid w:val="006830FC"/>
    <w:rsid w:val="0068414E"/>
    <w:rsid w:val="00686925"/>
    <w:rsid w:val="00690B7C"/>
    <w:rsid w:val="00694B3A"/>
    <w:rsid w:val="006A005E"/>
    <w:rsid w:val="006B0D6D"/>
    <w:rsid w:val="006B53AC"/>
    <w:rsid w:val="006D0C48"/>
    <w:rsid w:val="006D15A1"/>
    <w:rsid w:val="006D3A01"/>
    <w:rsid w:val="006D7A1D"/>
    <w:rsid w:val="006E510D"/>
    <w:rsid w:val="006F084E"/>
    <w:rsid w:val="006F29A2"/>
    <w:rsid w:val="007121F2"/>
    <w:rsid w:val="0071574D"/>
    <w:rsid w:val="00716C99"/>
    <w:rsid w:val="00721DC6"/>
    <w:rsid w:val="00731475"/>
    <w:rsid w:val="007324F9"/>
    <w:rsid w:val="007344C6"/>
    <w:rsid w:val="007735B6"/>
    <w:rsid w:val="00776549"/>
    <w:rsid w:val="0078178E"/>
    <w:rsid w:val="00792D8B"/>
    <w:rsid w:val="0079436E"/>
    <w:rsid w:val="00795436"/>
    <w:rsid w:val="007A2354"/>
    <w:rsid w:val="007A5D06"/>
    <w:rsid w:val="007A6051"/>
    <w:rsid w:val="007B4031"/>
    <w:rsid w:val="007B6063"/>
    <w:rsid w:val="007C0C9B"/>
    <w:rsid w:val="007C63C8"/>
    <w:rsid w:val="007D0A41"/>
    <w:rsid w:val="007D507B"/>
    <w:rsid w:val="007D76E7"/>
    <w:rsid w:val="007E51EE"/>
    <w:rsid w:val="007F0A30"/>
    <w:rsid w:val="008006AA"/>
    <w:rsid w:val="008046FD"/>
    <w:rsid w:val="00815E7D"/>
    <w:rsid w:val="008220FD"/>
    <w:rsid w:val="00832B7C"/>
    <w:rsid w:val="00833FE6"/>
    <w:rsid w:val="008449C1"/>
    <w:rsid w:val="00845EEC"/>
    <w:rsid w:val="00854510"/>
    <w:rsid w:val="008562EB"/>
    <w:rsid w:val="00862380"/>
    <w:rsid w:val="0086466E"/>
    <w:rsid w:val="00864C5E"/>
    <w:rsid w:val="00882E9A"/>
    <w:rsid w:val="00897B94"/>
    <w:rsid w:val="008A2A45"/>
    <w:rsid w:val="008A3AA4"/>
    <w:rsid w:val="008B065B"/>
    <w:rsid w:val="008B46A0"/>
    <w:rsid w:val="008B6C8B"/>
    <w:rsid w:val="008C7DB4"/>
    <w:rsid w:val="008D2F73"/>
    <w:rsid w:val="008D4C1A"/>
    <w:rsid w:val="008E1DA3"/>
    <w:rsid w:val="008F6BD6"/>
    <w:rsid w:val="009071D2"/>
    <w:rsid w:val="009313AE"/>
    <w:rsid w:val="0093608E"/>
    <w:rsid w:val="009366E3"/>
    <w:rsid w:val="009368E9"/>
    <w:rsid w:val="00944146"/>
    <w:rsid w:val="009516D9"/>
    <w:rsid w:val="009621B4"/>
    <w:rsid w:val="009646EB"/>
    <w:rsid w:val="00966515"/>
    <w:rsid w:val="009706F3"/>
    <w:rsid w:val="00987AE6"/>
    <w:rsid w:val="0099083B"/>
    <w:rsid w:val="009A01B3"/>
    <w:rsid w:val="009A05ED"/>
    <w:rsid w:val="009A1C97"/>
    <w:rsid w:val="009B2F66"/>
    <w:rsid w:val="009B5AB9"/>
    <w:rsid w:val="009D2776"/>
    <w:rsid w:val="009D54C2"/>
    <w:rsid w:val="009D7197"/>
    <w:rsid w:val="009D760B"/>
    <w:rsid w:val="009D7997"/>
    <w:rsid w:val="009E1CD7"/>
    <w:rsid w:val="009E3621"/>
    <w:rsid w:val="009E4C0E"/>
    <w:rsid w:val="009F4917"/>
    <w:rsid w:val="009F5E3E"/>
    <w:rsid w:val="00A020F5"/>
    <w:rsid w:val="00A06727"/>
    <w:rsid w:val="00A14758"/>
    <w:rsid w:val="00A17A66"/>
    <w:rsid w:val="00A26BB7"/>
    <w:rsid w:val="00A305F1"/>
    <w:rsid w:val="00A375CC"/>
    <w:rsid w:val="00A5796F"/>
    <w:rsid w:val="00A65D1F"/>
    <w:rsid w:val="00A67397"/>
    <w:rsid w:val="00A74C0E"/>
    <w:rsid w:val="00A80204"/>
    <w:rsid w:val="00A85518"/>
    <w:rsid w:val="00A85863"/>
    <w:rsid w:val="00A953E6"/>
    <w:rsid w:val="00AA1AA3"/>
    <w:rsid w:val="00AA5F72"/>
    <w:rsid w:val="00AA6EF3"/>
    <w:rsid w:val="00AA771D"/>
    <w:rsid w:val="00AB0D7C"/>
    <w:rsid w:val="00AB1CA8"/>
    <w:rsid w:val="00AD516F"/>
    <w:rsid w:val="00AE58E1"/>
    <w:rsid w:val="00AF0EFF"/>
    <w:rsid w:val="00AF2599"/>
    <w:rsid w:val="00B078F6"/>
    <w:rsid w:val="00B16437"/>
    <w:rsid w:val="00B17C0D"/>
    <w:rsid w:val="00B21F1D"/>
    <w:rsid w:val="00B23589"/>
    <w:rsid w:val="00B3170B"/>
    <w:rsid w:val="00B31863"/>
    <w:rsid w:val="00B332D9"/>
    <w:rsid w:val="00B5155D"/>
    <w:rsid w:val="00B51B66"/>
    <w:rsid w:val="00B66550"/>
    <w:rsid w:val="00B70B53"/>
    <w:rsid w:val="00B80AF4"/>
    <w:rsid w:val="00B8130A"/>
    <w:rsid w:val="00B843E8"/>
    <w:rsid w:val="00B9256F"/>
    <w:rsid w:val="00B94DD8"/>
    <w:rsid w:val="00BA12C5"/>
    <w:rsid w:val="00BB2D33"/>
    <w:rsid w:val="00BC0AF5"/>
    <w:rsid w:val="00BC5943"/>
    <w:rsid w:val="00BC78D9"/>
    <w:rsid w:val="00BD17F2"/>
    <w:rsid w:val="00BD7995"/>
    <w:rsid w:val="00BE4697"/>
    <w:rsid w:val="00C17C09"/>
    <w:rsid w:val="00C21484"/>
    <w:rsid w:val="00C2594C"/>
    <w:rsid w:val="00C2612A"/>
    <w:rsid w:val="00C26432"/>
    <w:rsid w:val="00C33BF8"/>
    <w:rsid w:val="00C4478B"/>
    <w:rsid w:val="00C66859"/>
    <w:rsid w:val="00C70D47"/>
    <w:rsid w:val="00CA232C"/>
    <w:rsid w:val="00CA4CE1"/>
    <w:rsid w:val="00CA6DF2"/>
    <w:rsid w:val="00CA755A"/>
    <w:rsid w:val="00CC0CD7"/>
    <w:rsid w:val="00CC335F"/>
    <w:rsid w:val="00CC6A67"/>
    <w:rsid w:val="00CD11D0"/>
    <w:rsid w:val="00CD2791"/>
    <w:rsid w:val="00CD5959"/>
    <w:rsid w:val="00CD6E9E"/>
    <w:rsid w:val="00CD7209"/>
    <w:rsid w:val="00CF7429"/>
    <w:rsid w:val="00D00D30"/>
    <w:rsid w:val="00D14AB7"/>
    <w:rsid w:val="00D16833"/>
    <w:rsid w:val="00D3670B"/>
    <w:rsid w:val="00D41B69"/>
    <w:rsid w:val="00D50311"/>
    <w:rsid w:val="00D554F7"/>
    <w:rsid w:val="00D60C43"/>
    <w:rsid w:val="00D63E16"/>
    <w:rsid w:val="00D731FA"/>
    <w:rsid w:val="00D81024"/>
    <w:rsid w:val="00D82D8A"/>
    <w:rsid w:val="00DA15FB"/>
    <w:rsid w:val="00DA1C4C"/>
    <w:rsid w:val="00DA676F"/>
    <w:rsid w:val="00DB45DF"/>
    <w:rsid w:val="00DC6052"/>
    <w:rsid w:val="00DD27E6"/>
    <w:rsid w:val="00DE05D6"/>
    <w:rsid w:val="00DF5F6A"/>
    <w:rsid w:val="00E003B2"/>
    <w:rsid w:val="00E0291A"/>
    <w:rsid w:val="00E040B6"/>
    <w:rsid w:val="00E04367"/>
    <w:rsid w:val="00E07A32"/>
    <w:rsid w:val="00E10560"/>
    <w:rsid w:val="00E25005"/>
    <w:rsid w:val="00E313D8"/>
    <w:rsid w:val="00E43010"/>
    <w:rsid w:val="00E466C6"/>
    <w:rsid w:val="00E474D6"/>
    <w:rsid w:val="00E5040B"/>
    <w:rsid w:val="00E5203D"/>
    <w:rsid w:val="00E70FB7"/>
    <w:rsid w:val="00E72B2D"/>
    <w:rsid w:val="00E741AA"/>
    <w:rsid w:val="00E958B0"/>
    <w:rsid w:val="00EA5184"/>
    <w:rsid w:val="00EA6A09"/>
    <w:rsid w:val="00EB701C"/>
    <w:rsid w:val="00ED061E"/>
    <w:rsid w:val="00ED1940"/>
    <w:rsid w:val="00ED4296"/>
    <w:rsid w:val="00EE6D8D"/>
    <w:rsid w:val="00F03C93"/>
    <w:rsid w:val="00F07FB1"/>
    <w:rsid w:val="00F162E7"/>
    <w:rsid w:val="00F24CFA"/>
    <w:rsid w:val="00F3103E"/>
    <w:rsid w:val="00F34C72"/>
    <w:rsid w:val="00F41369"/>
    <w:rsid w:val="00F46725"/>
    <w:rsid w:val="00F5112F"/>
    <w:rsid w:val="00F66264"/>
    <w:rsid w:val="00F6668B"/>
    <w:rsid w:val="00F67B08"/>
    <w:rsid w:val="00F82EF0"/>
    <w:rsid w:val="00F93600"/>
    <w:rsid w:val="00F97B08"/>
    <w:rsid w:val="00FA5673"/>
    <w:rsid w:val="00FA575A"/>
    <w:rsid w:val="00FA59BA"/>
    <w:rsid w:val="00FC5C7A"/>
    <w:rsid w:val="00FD284B"/>
    <w:rsid w:val="00FD29AE"/>
    <w:rsid w:val="00FE4C69"/>
    <w:rsid w:val="00FE54CC"/>
    <w:rsid w:val="00FF0F72"/>
    <w:rsid w:val="00FF55F0"/>
    <w:rsid w:val="1FBE4F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mbria" w:hAnsi="Cambria" w:eastAsia="MS Mincho"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nhideWhenUsed/>
    <w:uiPriority w:val="99"/>
    <w:pPr>
      <w:tabs>
        <w:tab w:val="center" w:pos="4513"/>
        <w:tab w:val="right" w:pos="9026"/>
      </w:tabs>
    </w:pPr>
  </w:style>
  <w:style w:type="paragraph" w:styleId="5">
    <w:name w:val="header"/>
    <w:basedOn w:val="1"/>
    <w:link w:val="11"/>
    <w:unhideWhenUsed/>
    <w:uiPriority w:val="99"/>
    <w:pPr>
      <w:tabs>
        <w:tab w:val="center" w:pos="4513"/>
        <w:tab w:val="right" w:pos="9026"/>
      </w:tabs>
    </w:pPr>
  </w:style>
  <w:style w:type="character" w:styleId="6">
    <w:name w:val="Hyperlink"/>
    <w:basedOn w:val="2"/>
    <w:unhideWhenUsed/>
    <w:uiPriority w:val="99"/>
    <w:rPr>
      <w:color w:val="0563C1" w:themeColor="hyperlink"/>
      <w:u w:val="single"/>
      <w14:textFill>
        <w14:solidFill>
          <w14:schemeClr w14:val="hlink"/>
        </w14:solidFill>
      </w14:textFill>
    </w:rPr>
  </w:style>
  <w:style w:type="paragraph" w:styleId="7">
    <w:name w:val="Normal (Web)"/>
    <w:basedOn w:val="1"/>
    <w:unhideWhenUsed/>
    <w:qFormat/>
    <w:uiPriority w:val="99"/>
    <w:pPr>
      <w:spacing w:before="100" w:beforeAutospacing="1" w:after="100" w:afterAutospacing="1"/>
    </w:pPr>
    <w:rPr>
      <w:rFonts w:ascii="Times New Roman" w:hAnsi="Times New Roman" w:eastAsia="Times New Roman"/>
    </w:rPr>
  </w:style>
  <w:style w:type="table" w:styleId="8">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Colorful List - Accent 11"/>
    <w:basedOn w:val="1"/>
    <w:qFormat/>
    <w:uiPriority w:val="34"/>
    <w:pPr>
      <w:ind w:left="720"/>
      <w:contextualSpacing/>
    </w:pPr>
  </w:style>
  <w:style w:type="paragraph" w:styleId="10">
    <w:name w:val="List Paragraph"/>
    <w:basedOn w:val="1"/>
    <w:qFormat/>
    <w:uiPriority w:val="1"/>
    <w:pPr>
      <w:ind w:left="720"/>
      <w:contextualSpacing/>
    </w:pPr>
  </w:style>
  <w:style w:type="character" w:customStyle="1" w:styleId="11">
    <w:name w:val="Header Char"/>
    <w:basedOn w:val="2"/>
    <w:link w:val="5"/>
    <w:qFormat/>
    <w:uiPriority w:val="99"/>
    <w:rPr>
      <w:sz w:val="24"/>
      <w:szCs w:val="24"/>
    </w:rPr>
  </w:style>
  <w:style w:type="character" w:customStyle="1" w:styleId="12">
    <w:name w:val="Footer Char"/>
    <w:basedOn w:val="2"/>
    <w:link w:val="4"/>
    <w:uiPriority w:val="99"/>
    <w:rPr>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D77D3-8D71-4B43-B1B0-F7ABBE8989BA}">
  <ds:schemaRefs/>
</ds:datastoreItem>
</file>

<file path=docProps/app.xml><?xml version="1.0" encoding="utf-8"?>
<Properties xmlns="http://schemas.openxmlformats.org/officeDocument/2006/extended-properties" xmlns:vt="http://schemas.openxmlformats.org/officeDocument/2006/docPropsVTypes">
  <Template>Normal</Template>
  <Pages>4</Pages>
  <Words>798</Words>
  <Characters>4549</Characters>
  <Lines>37</Lines>
  <Paragraphs>10</Paragraphs>
  <TotalTime>0</TotalTime>
  <ScaleCrop>false</ScaleCrop>
  <LinksUpToDate>false</LinksUpToDate>
  <CharactersWithSpaces>5337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2026-02-10T21:06:00Z</dcterms:created>
  <dc:creator>admin</dc:creator>
  <cp:lastModifiedBy>hochieng</cp:lastModifiedBy>
  <dcterms:modified xsi:type="dcterms:W3CDTF">2026-03-30T07:40:19Z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497919a1-1bc4-4a09-b222-9f0de2e9d80b</vt:lpwstr>
  </property>
  <property fmtid="{D5CDD505-2E9C-101B-9397-08002B2CF9AE}" pid="3" name="KSOProductBuildVer">
    <vt:lpwstr>1033-12.2.0.23196</vt:lpwstr>
  </property>
  <property fmtid="{D5CDD505-2E9C-101B-9397-08002B2CF9AE}" pid="4" name="ICV">
    <vt:lpwstr>BC043585CD1B4774A2F9C7314A0DF862_12</vt:lpwstr>
  </property>
</Properties>
</file>