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Pr>
        <w:drawing>
          <wp:inline distB="0" distT="0" distL="0" distR="0">
            <wp:extent cx="1308100" cy="692150"/>
            <wp:effectExtent b="0" l="0" r="0" t="0"/>
            <wp:docPr descr="RU LOGO PNG" id="1" name="image1.png"/>
            <a:graphic>
              <a:graphicData uri="http://schemas.openxmlformats.org/drawingml/2006/picture">
                <pic:pic>
                  <pic:nvPicPr>
                    <pic:cNvPr descr="RU LOGO PNG" id="0" name="image1.png"/>
                    <pic:cNvPicPr preferRelativeResize="0"/>
                  </pic:nvPicPr>
                  <pic:blipFill>
                    <a:blip r:embed="rId6"/>
                    <a:srcRect b="0" l="0" r="0" t="0"/>
                    <a:stretch>
                      <a:fillRect/>
                    </a:stretch>
                  </pic:blipFill>
                  <pic:spPr>
                    <a:xfrm>
                      <a:off x="0" y="0"/>
                      <a:ext cx="1308100" cy="6921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keepNext w:val="1"/>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RIARA SCHOOL OF INTERNATIONAL RELATIONS &amp; DIPLOMACY</w:t>
      </w:r>
    </w:p>
    <w:p w:rsidR="00000000" w:rsidDel="00000000" w:rsidP="00000000" w:rsidRDefault="00000000" w:rsidRPr="00000000" w14:paraId="00000004">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i w:val="1"/>
          <w:sz w:val="24"/>
          <w:szCs w:val="24"/>
          <w:rtl w:val="0"/>
        </w:rPr>
        <w:t xml:space="preserve">NURTURING INNOVATORS</w:t>
      </w:r>
      <w:r w:rsidDel="00000000" w:rsidR="00000000" w:rsidRPr="00000000">
        <w:rPr>
          <w:rtl w:val="0"/>
        </w:rPr>
      </w:r>
    </w:p>
    <w:p w:rsidR="00000000" w:rsidDel="00000000" w:rsidP="00000000" w:rsidRDefault="00000000" w:rsidRPr="00000000" w14:paraId="00000005">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SEPTEMBER –DECEMBER 2021 TRIMESTER </w:t>
      </w:r>
    </w:p>
    <w:p w:rsidR="00000000" w:rsidDel="00000000" w:rsidP="00000000" w:rsidRDefault="00000000" w:rsidRPr="00000000" w14:paraId="00000006">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EXAMINATIONS FOR DIPLOMA OF ARTS IN INTERNATIONAL RELATIONS &amp; DIPLOMACY</w:t>
      </w:r>
    </w:p>
    <w:p w:rsidR="00000000" w:rsidDel="00000000" w:rsidP="00000000" w:rsidRDefault="00000000" w:rsidRPr="00000000" w14:paraId="00000007">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DAY PROGRAMME</w:t>
      </w:r>
    </w:p>
    <w:p w:rsidR="00000000" w:rsidDel="00000000" w:rsidP="00000000" w:rsidRDefault="00000000" w:rsidRPr="00000000" w14:paraId="00000008">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UNIT CODE: RIR 208 </w:t>
      </w:r>
    </w:p>
    <w:p w:rsidR="00000000" w:rsidDel="00000000" w:rsidP="00000000" w:rsidRDefault="00000000" w:rsidRPr="00000000" w14:paraId="00000009">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UNIT TITLE: INTERNATIONAL HUMANITARIAN LAW</w:t>
      </w:r>
    </w:p>
    <w:p w:rsidR="00000000" w:rsidDel="00000000" w:rsidP="00000000" w:rsidRDefault="00000000" w:rsidRPr="00000000" w14:paraId="0000000A">
      <w:pPr>
        <w:spacing w:after="0" w:lineRule="auto"/>
        <w:jc w:val="both"/>
        <w:rPr>
          <w:rFonts w:ascii="Times New Roman" w:cs="Times New Roman" w:eastAsia="Times New Roman" w:hAnsi="Times New Roman"/>
          <w:b w:val="1"/>
          <w:smallCaps w:val="1"/>
          <w:sz w:val="24"/>
          <w:szCs w:val="24"/>
        </w:rPr>
      </w:pPr>
      <w:r w:rsidDel="00000000" w:rsidR="00000000" w:rsidRPr="00000000">
        <w:rPr>
          <w:rFonts w:ascii="Times New Roman" w:cs="Times New Roman" w:eastAsia="Times New Roman" w:hAnsi="Times New Roman"/>
          <w:b w:val="1"/>
          <w:sz w:val="24"/>
          <w:szCs w:val="24"/>
          <w:rtl w:val="0"/>
        </w:rPr>
        <w:t xml:space="preserve">DATE: 2</w:t>
      </w:r>
      <w:r w:rsidDel="00000000" w:rsidR="00000000" w:rsidRPr="00000000">
        <w:rPr>
          <w:rFonts w:ascii="Times New Roman" w:cs="Times New Roman" w:eastAsia="Times New Roman" w:hAnsi="Times New Roman"/>
          <w:b w:val="1"/>
          <w:sz w:val="24"/>
          <w:szCs w:val="24"/>
          <w:vertAlign w:val="superscript"/>
          <w:rtl w:val="0"/>
        </w:rPr>
        <w:t xml:space="preserve">ND</w:t>
      </w:r>
      <w:r w:rsidDel="00000000" w:rsidR="00000000" w:rsidRPr="00000000">
        <w:rPr>
          <w:rFonts w:ascii="Times New Roman" w:cs="Times New Roman" w:eastAsia="Times New Roman" w:hAnsi="Times New Roman"/>
          <w:b w:val="1"/>
          <w:sz w:val="24"/>
          <w:szCs w:val="24"/>
          <w:rtl w:val="0"/>
        </w:rPr>
        <w:t xml:space="preserve"> DECEMBER 2021</w:t>
        <w:tab/>
        <w:tab/>
        <w:tab/>
        <w:tab/>
        <w:tab/>
        <w:tab/>
        <w:t xml:space="preserve">     TIME: 2 HOURS</w:t>
      </w:r>
      <w:r w:rsidDel="00000000" w:rsidR="00000000" w:rsidRPr="00000000">
        <w:rPr>
          <w:rtl w:val="0"/>
        </w:rPr>
      </w:r>
    </w:p>
    <w:p w:rsidR="00000000" w:rsidDel="00000000" w:rsidP="00000000" w:rsidRDefault="00000000" w:rsidRPr="00000000" w14:paraId="0000000B">
      <w:pPr>
        <w:spacing w:after="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00C">
      <w:pPr>
        <w:spacing w:after="0" w:lineRule="auto"/>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GENERAL INSTRUCTIONS: </w:t>
      </w:r>
      <w:r w:rsidDel="00000000" w:rsidR="00000000" w:rsidRPr="00000000">
        <w:rPr>
          <w:rtl w:val="0"/>
        </w:rPr>
      </w:r>
    </w:p>
    <w:p w:rsidR="00000000" w:rsidDel="00000000" w:rsidP="00000000" w:rsidRDefault="00000000" w:rsidRPr="00000000" w14:paraId="0000000D">
      <w:pPr>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are NOT permitted to write on the examination paper during reading time. </w:t>
      </w:r>
    </w:p>
    <w:p w:rsidR="00000000" w:rsidDel="00000000" w:rsidP="00000000" w:rsidRDefault="00000000" w:rsidRPr="00000000" w14:paraId="0000000E">
      <w:pPr>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closed book examination. Text book/Reference books/notes are not permitted. </w:t>
      </w:r>
    </w:p>
    <w:p w:rsidR="00000000" w:rsidDel="00000000" w:rsidP="00000000" w:rsidRDefault="00000000" w:rsidRPr="00000000" w14:paraId="0000000F">
      <w:pPr>
        <w:spacing w:after="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010">
      <w:pPr>
        <w:spacing w:after="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u w:val="single"/>
          <w:rtl w:val="0"/>
        </w:rPr>
        <w:t xml:space="preserve">SPECIAL INSTRUCTIONS</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tl w:val="0"/>
        </w:rPr>
      </w:r>
    </w:p>
    <w:p w:rsidR="00000000" w:rsidDel="00000000" w:rsidP="00000000" w:rsidRDefault="00000000" w:rsidRPr="00000000" w14:paraId="00000011">
      <w:pPr>
        <w:spacing w:after="22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Write your REGISTRATION NO. Clearly on the answer booklet(s). </w:t>
      </w:r>
    </w:p>
    <w:p w:rsidR="00000000" w:rsidDel="00000000" w:rsidP="00000000" w:rsidRDefault="00000000" w:rsidRPr="00000000" w14:paraId="00000012">
      <w:pPr>
        <w:spacing w:after="0" w:lineRule="auto"/>
        <w:ind w:left="270" w:hanging="27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Answer Question One and ANY other TWO questions.</w:t>
      </w:r>
    </w:p>
    <w:p w:rsidR="00000000" w:rsidDel="00000000" w:rsidP="00000000" w:rsidRDefault="00000000" w:rsidRPr="00000000" w14:paraId="00000013">
      <w:pPr>
        <w:spacing w:after="22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Questions in all sections should be answered in answer booklet(s). </w:t>
      </w:r>
    </w:p>
    <w:p w:rsidR="00000000" w:rsidDel="00000000" w:rsidP="00000000" w:rsidRDefault="00000000" w:rsidRPr="00000000" w14:paraId="00000014">
      <w:pPr>
        <w:spacing w:after="22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Marks allocated to each question are shown at the end of the question. </w:t>
      </w:r>
    </w:p>
    <w:p w:rsidR="00000000" w:rsidDel="00000000" w:rsidP="00000000" w:rsidRDefault="00000000" w:rsidRPr="00000000" w14:paraId="00000015">
      <w:pPr>
        <w:spacing w:after="22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PLEASE start the answer to EACH question on a NEW PAGE. </w:t>
      </w:r>
    </w:p>
    <w:p w:rsidR="00000000" w:rsidDel="00000000" w:rsidP="00000000" w:rsidRDefault="00000000" w:rsidRPr="00000000" w14:paraId="00000016">
      <w:pPr>
        <w:spacing w:after="228" w:lineRule="auto"/>
        <w:ind w:left="270" w:hanging="27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For the questions, write the number of the question on the answer booklet(s) in the order you answered them. </w:t>
      </w:r>
    </w:p>
    <w:p w:rsidR="00000000" w:rsidDel="00000000" w:rsidP="00000000" w:rsidRDefault="00000000" w:rsidRPr="00000000" w14:paraId="00000017">
      <w:pPr>
        <w:spacing w:after="22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Write your answers in paragraph form unless stated otherwise. </w:t>
      </w:r>
    </w:p>
    <w:p w:rsidR="00000000" w:rsidDel="00000000" w:rsidP="00000000" w:rsidRDefault="00000000" w:rsidRPr="00000000" w14:paraId="00000018">
      <w:pPr>
        <w:spacing w:after="0" w:lineRule="auto"/>
        <w:ind w:left="180" w:hanging="1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Keep your phone(s) SWITCHED OFF at the front of the examination room. </w:t>
      </w:r>
    </w:p>
    <w:p w:rsidR="00000000" w:rsidDel="00000000" w:rsidP="00000000" w:rsidRDefault="00000000" w:rsidRPr="00000000" w14:paraId="00000019">
      <w:pPr>
        <w:spacing w:after="0" w:lineRule="auto"/>
        <w:ind w:left="180" w:hanging="18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spacing w:after="211" w:lineRule="auto"/>
        <w:ind w:left="180" w:hanging="1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Keep ALL bags and caps at the front of the examination room and do not refer to any unauthorized material before or during the course of the examination. </w:t>
      </w:r>
    </w:p>
    <w:p w:rsidR="00000000" w:rsidDel="00000000" w:rsidP="00000000" w:rsidRDefault="00000000" w:rsidRPr="00000000" w14:paraId="0000001B">
      <w:pPr>
        <w:spacing w:after="0" w:lineRule="auto"/>
        <w:ind w:left="270" w:hanging="27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You are only allowed to leave the examination room 30 minutes to the end of the Examination. </w:t>
      </w:r>
    </w:p>
    <w:p w:rsidR="00000000" w:rsidDel="00000000" w:rsidP="00000000" w:rsidRDefault="00000000" w:rsidRPr="00000000" w14:paraId="0000001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jc w:val="cente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A: COMPULSORY (30 MARKS)</w:t>
      </w:r>
    </w:p>
    <w:p w:rsidR="00000000" w:rsidDel="00000000" w:rsidP="00000000" w:rsidRDefault="00000000" w:rsidRPr="00000000" w14:paraId="0000001E">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ONE</w:t>
      </w:r>
    </w:p>
    <w:p w:rsidR="00000000" w:rsidDel="00000000" w:rsidP="00000000" w:rsidRDefault="00000000" w:rsidRPr="00000000" w14:paraId="0000001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International Humanitarian Law distinguishes lawful combatants from unlawful combatants. Discuss any three unlawful combatants and how the rules of international humanitarian law relate to each one of them. </w:t>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Marks)</w:t>
      </w: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You are an advisor to the Director General of the peace keeping operation in Somalia. During the war, your boss suspects that certain civilians are also aiding and supporting the rebel forces. She is so angry with those civilians and therefore she requests you to write for her a detailed opinion explaining the circumstances in which a civilian can be deemed to be directly participating in hostilities as well as the consequences (if any) for directly participating in hostilities. </w:t>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Marks)</w:t>
      </w: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72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tl w:val="0"/>
        </w:rPr>
      </w:r>
    </w:p>
    <w:p w:rsidR="00000000" w:rsidDel="00000000" w:rsidP="00000000" w:rsidRDefault="00000000" w:rsidRPr="00000000" w14:paraId="00000023">
      <w:pPr>
        <w:jc w:val="cente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B: ANSWER ANY TWO QUESTIONS (40 MARKS)</w:t>
      </w:r>
    </w:p>
    <w:p w:rsidR="00000000" w:rsidDel="00000000" w:rsidP="00000000" w:rsidRDefault="00000000" w:rsidRPr="00000000" w14:paraId="00000024">
      <w:pPr>
        <w:jc w:val="center"/>
        <w:rPr>
          <w:rFonts w:ascii="Times New Roman" w:cs="Times New Roman" w:eastAsia="Times New Roman" w:hAnsi="Times New Roman"/>
          <w:b w:val="1"/>
          <w:sz w:val="24"/>
          <w:szCs w:val="24"/>
          <w:u w:val="single"/>
        </w:rPr>
      </w:pPr>
      <w:bookmarkStart w:colFirst="0" w:colLast="0" w:name="_gjdgxs" w:id="0"/>
      <w:bookmarkEnd w:id="0"/>
      <w:r w:rsidDel="00000000" w:rsidR="00000000" w:rsidRPr="00000000">
        <w:rPr>
          <w:rtl w:val="0"/>
        </w:rPr>
      </w:r>
    </w:p>
    <w:p w:rsidR="00000000" w:rsidDel="00000000" w:rsidP="00000000" w:rsidRDefault="00000000" w:rsidRPr="00000000" w14:paraId="00000025">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TWO</w:t>
      </w:r>
    </w:p>
    <w:p w:rsidR="00000000" w:rsidDel="00000000" w:rsidP="00000000" w:rsidRDefault="00000000" w:rsidRPr="00000000" w14:paraId="00000026">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a number of provocations and military clashes at the border, States A and B engage in a fully-fledged armed conflict. The troops of State A are advancing in military formation towards the capital of State B through a fairly large desert area. Before sending in the troops, the President of State A declares that their army is invincible and they are finally going to teach their opponents a good lesson. Outnumbered and frightened by these declarations, the commander of the troops of State B is considering dropping a nuclear bomb on the approaching enemy troops. He is also contemplating using biological and chemical weapons. As his adviser you have to answer these two questions: Can nuclear weapons, biological weapons and chemical weapons be used at all in an armed conflict? How would you qualify their use in this case? </w:t>
        <w:tab/>
      </w:r>
      <w:r w:rsidDel="00000000" w:rsidR="00000000" w:rsidRPr="00000000">
        <w:rPr>
          <w:rFonts w:ascii="Times New Roman" w:cs="Times New Roman" w:eastAsia="Times New Roman" w:hAnsi="Times New Roman"/>
          <w:b w:val="1"/>
          <w:sz w:val="24"/>
          <w:szCs w:val="24"/>
          <w:rtl w:val="0"/>
        </w:rPr>
        <w:t xml:space="preserve">(20 Marks)</w:t>
      </w:r>
      <w:r w:rsidDel="00000000" w:rsidR="00000000" w:rsidRPr="00000000">
        <w:rPr>
          <w:rtl w:val="0"/>
        </w:rPr>
      </w:r>
    </w:p>
    <w:p w:rsidR="00000000" w:rsidDel="00000000" w:rsidP="00000000" w:rsidRDefault="00000000" w:rsidRPr="00000000" w14:paraId="00000027">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THREE</w:t>
      </w:r>
    </w:p>
    <w:p w:rsidR="00000000" w:rsidDel="00000000" w:rsidP="00000000" w:rsidRDefault="00000000" w:rsidRPr="00000000" w14:paraId="0000002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company of soldiers is engaged in a battle with rebels who are scattered around in a neighbourhood and positioned in several high-rise buildings. The soldiers are clearly outnumbered, and the commander decides to call in air support. Since he does not know exactly from which buildings his troops are being fired at, he orders them to withdraw and asks for an air attack with the objective of tearing down all buildings which are over two storeys high. When asked by the central command about the presence of civilians in the neighbourhood, he claims that all civilians have already abandoned the area. Discuss the legal basis of this request. </w:t>
      </w:r>
    </w:p>
    <w:p w:rsidR="00000000" w:rsidDel="00000000" w:rsidP="00000000" w:rsidRDefault="00000000" w:rsidRPr="00000000" w14:paraId="00000029">
      <w:pPr>
        <w:ind w:left="720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(20 Marks)</w:t>
      </w:r>
      <w:r w:rsidDel="00000000" w:rsidR="00000000" w:rsidRPr="00000000">
        <w:rPr>
          <w:rtl w:val="0"/>
        </w:rPr>
      </w:r>
    </w:p>
    <w:p w:rsidR="00000000" w:rsidDel="00000000" w:rsidP="00000000" w:rsidRDefault="00000000" w:rsidRPr="00000000" w14:paraId="0000002A">
      <w:pPr>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B">
      <w:pPr>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C">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FOUR</w:t>
      </w:r>
    </w:p>
    <w:p w:rsidR="00000000" w:rsidDel="00000000" w:rsidP="00000000" w:rsidRDefault="00000000" w:rsidRPr="00000000" w14:paraId="0000002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Zamunda armed forces capture a high level commander of the military wing of Daesh, an extremist militant group that controls some parts of the territory of Zamunda. Zamunda brings this individual to trial before their military tribunal on charges of violating international humanitarian law by planning and carrying out a number of indiscriminate attacks against civilian population centers in the Zamunda capital (Zamui), and in other places. For our purposes the state of Zamunda is a member to all main IHL treaties and also to the Statute of the International Criminal Court (ICC). The commander asserts in his defense that he is a Prisoner of war (POW) and cannot be tried for this offense. Discuss all the international humanitarian issues arising from the attacks against the civilian population and thereafter discuss the scope of the commander’s defence as prisoner of war; whether or not he is immuned from prosecution. </w:t>
      </w:r>
    </w:p>
    <w:p w:rsidR="00000000" w:rsidDel="00000000" w:rsidP="00000000" w:rsidRDefault="00000000" w:rsidRPr="00000000" w14:paraId="0000002E">
      <w:pPr>
        <w:ind w:left="720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(20 Marks)</w:t>
      </w:r>
      <w:r w:rsidDel="00000000" w:rsidR="00000000" w:rsidRPr="00000000">
        <w:rPr>
          <w:rtl w:val="0"/>
        </w:rPr>
      </w:r>
    </w:p>
    <w:sectPr>
      <w:footerReference r:id="rId7"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GB"/>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