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4C6723">
      <w:pPr>
        <w:spacing w:line="240" w:lineRule="auto"/>
        <w:jc w:val="center"/>
        <w:rPr>
          <w:rFonts w:cstheme="minorHAnsi"/>
          <w:b/>
          <w:sz w:val="24"/>
          <w:szCs w:val="24"/>
        </w:rPr>
      </w:pPr>
      <w:r>
        <w:rPr>
          <w:rFonts w:cstheme="minorHAnsi"/>
          <w:b/>
          <w:sz w:val="24"/>
          <w:szCs w:val="24"/>
        </w:rPr>
        <w:drawing>
          <wp:inline distT="0" distB="0" distL="0" distR="0">
            <wp:extent cx="1350010" cy="966470"/>
            <wp:effectExtent l="0" t="0" r="2540" b="5080"/>
            <wp:docPr id="1" name="Picture 1"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ownload"/>
                    <pic:cNvPicPr>
                      <a:picLocks noChangeAspect="1" noChangeArrowheads="1"/>
                    </pic:cNvPicPr>
                  </pic:nvPicPr>
                  <pic:blipFill>
                    <a:blip r:embed="rId7"/>
                    <a:srcRect/>
                    <a:stretch>
                      <a:fillRect/>
                    </a:stretch>
                  </pic:blipFill>
                  <pic:spPr>
                    <a:xfrm>
                      <a:off x="0" y="0"/>
                      <a:ext cx="1350010" cy="966470"/>
                    </a:xfrm>
                    <a:prstGeom prst="rect">
                      <a:avLst/>
                    </a:prstGeom>
                    <a:noFill/>
                    <a:ln w="9525">
                      <a:noFill/>
                      <a:miter lim="800000"/>
                      <a:headEnd/>
                      <a:tailEnd/>
                    </a:ln>
                  </pic:spPr>
                </pic:pic>
              </a:graphicData>
            </a:graphic>
          </wp:inline>
        </w:drawing>
      </w:r>
    </w:p>
    <w:p w14:paraId="0D1D66A3">
      <w:pPr>
        <w:jc w:val="center"/>
        <w:rPr>
          <w:rFonts w:ascii="Times New Roman" w:hAnsi="Times New Roman" w:cs="Times New Roman"/>
          <w:b/>
          <w:bCs/>
          <w:sz w:val="24"/>
          <w:szCs w:val="24"/>
        </w:rPr>
      </w:pPr>
      <w:r>
        <w:rPr>
          <w:rFonts w:ascii="Times New Roman" w:hAnsi="Times New Roman" w:cs="Times New Roman"/>
          <w:b/>
          <w:bCs/>
          <w:sz w:val="24"/>
          <w:szCs w:val="24"/>
        </w:rPr>
        <w:t>SCHOOL OF COMMUNICATION AND MULTIMEDIA JOURNALISM</w:t>
      </w:r>
    </w:p>
    <w:p w14:paraId="3BF7222E">
      <w:pPr>
        <w:jc w:val="center"/>
        <w:rPr>
          <w:rFonts w:ascii="Times New Roman" w:hAnsi="Times New Roman" w:cs="Times New Roman"/>
          <w:b/>
          <w:bCs/>
          <w:sz w:val="24"/>
          <w:szCs w:val="24"/>
        </w:rPr>
      </w:pPr>
      <w:r>
        <w:rPr>
          <w:rFonts w:ascii="Times New Roman" w:hAnsi="Times New Roman" w:cs="Times New Roman"/>
          <w:b/>
          <w:bCs/>
          <w:sz w:val="24"/>
          <w:szCs w:val="24"/>
        </w:rPr>
        <w:t>APRIL EXAMINATIONS 2025</w:t>
      </w:r>
    </w:p>
    <w:p w14:paraId="12E70393">
      <w:pPr>
        <w:jc w:val="center"/>
        <w:rPr>
          <w:rFonts w:ascii="Times New Roman" w:hAnsi="Times New Roman" w:cs="Times New Roman"/>
          <w:b/>
          <w:sz w:val="24"/>
          <w:szCs w:val="24"/>
        </w:rPr>
      </w:pPr>
      <w:r>
        <w:rPr>
          <w:rFonts w:ascii="Times New Roman" w:hAnsi="Times New Roman" w:cs="Times New Roman"/>
          <w:b/>
          <w:bCs/>
          <w:sz w:val="24"/>
          <w:szCs w:val="24"/>
        </w:rPr>
        <w:t xml:space="preserve">EXAMINATION FOR </w:t>
      </w:r>
      <w:r>
        <w:rPr>
          <w:rFonts w:ascii="Times New Roman" w:hAnsi="Times New Roman" w:cs="Times New Roman"/>
          <w:b/>
          <w:sz w:val="24"/>
          <w:szCs w:val="24"/>
        </w:rPr>
        <w:t>DIPLOMA IN COMMUNICATION AND MULTIMEDIA JOURNALISM</w:t>
      </w:r>
    </w:p>
    <w:p w14:paraId="4380CF1B">
      <w:pPr>
        <w:jc w:val="center"/>
        <w:rPr>
          <w:rFonts w:ascii="Times New Roman" w:hAnsi="Times New Roman" w:cs="Times New Roman"/>
          <w:b/>
          <w:sz w:val="24"/>
          <w:szCs w:val="24"/>
        </w:rPr>
      </w:pPr>
      <w:r>
        <w:rPr>
          <w:rFonts w:ascii="Times New Roman" w:hAnsi="Times New Roman" w:cs="Times New Roman"/>
          <w:b/>
          <w:sz w:val="24"/>
          <w:szCs w:val="24"/>
        </w:rPr>
        <w:t>RJN 032: MEDIA LAW AND ETHICS</w:t>
      </w:r>
    </w:p>
    <w:p w14:paraId="3F961B32">
      <w:pPr>
        <w:spacing w:line="240" w:lineRule="auto"/>
        <w:jc w:val="both"/>
        <w:rPr>
          <w:rFonts w:ascii="Times New Roman" w:hAnsi="Times New Roman" w:cs="Times New Roman"/>
          <w:b/>
          <w:sz w:val="24"/>
          <w:szCs w:val="24"/>
        </w:rPr>
      </w:pPr>
    </w:p>
    <w:p w14:paraId="7C9E2593">
      <w:pPr>
        <w:spacing w:line="240" w:lineRule="auto"/>
        <w:jc w:val="both"/>
        <w:rPr>
          <w:rFonts w:hint="default" w:ascii="Times New Roman" w:hAnsi="Times New Roman" w:cs="Times New Roman"/>
          <w:b/>
          <w:sz w:val="24"/>
          <w:szCs w:val="24"/>
          <w:lang w:val="en-US"/>
        </w:rPr>
      </w:pPr>
      <w:r>
        <w:rPr>
          <w:rFonts w:ascii="Times New Roman" w:hAnsi="Times New Roman" w:cs="Times New Roman"/>
          <w:b/>
          <w:sz w:val="24"/>
          <w:szCs w:val="24"/>
        </w:rPr>
        <w:t xml:space="preserve">DATE:      </w:t>
      </w:r>
      <w:r>
        <w:rPr>
          <w:rFonts w:hint="default" w:ascii="Times New Roman" w:hAnsi="Times New Roman" w:cs="Times New Roman"/>
          <w:b/>
          <w:sz w:val="24"/>
          <w:szCs w:val="24"/>
          <w:lang w:val="en-US"/>
        </w:rPr>
        <w:t>11</w:t>
      </w:r>
      <w:r>
        <w:rPr>
          <w:rFonts w:hint="default" w:ascii="Times New Roman" w:hAnsi="Times New Roman" w:cs="Times New Roman"/>
          <w:b/>
          <w:sz w:val="24"/>
          <w:szCs w:val="24"/>
          <w:vertAlign w:val="superscript"/>
          <w:lang w:val="en-US"/>
        </w:rPr>
        <w:t>TH</w:t>
      </w:r>
      <w:r>
        <w:rPr>
          <w:rFonts w:hint="default" w:ascii="Times New Roman" w:hAnsi="Times New Roman" w:cs="Times New Roman"/>
          <w:b/>
          <w:sz w:val="24"/>
          <w:szCs w:val="24"/>
          <w:lang w:val="en-US"/>
        </w:rPr>
        <w:t xml:space="preserve"> APRIL 2025</w:t>
      </w:r>
      <w:r>
        <w:rPr>
          <w:rFonts w:ascii="Times New Roman" w:hAnsi="Times New Roman" w:cs="Times New Roman"/>
          <w:b/>
          <w:sz w:val="24"/>
          <w:szCs w:val="24"/>
        </w:rPr>
        <w:t xml:space="preserve">                                                                    TIME: </w:t>
      </w:r>
      <w:r>
        <w:rPr>
          <w:rFonts w:hint="default" w:ascii="Times New Roman" w:hAnsi="Times New Roman" w:cs="Times New Roman"/>
          <w:b/>
          <w:sz w:val="24"/>
          <w:szCs w:val="24"/>
          <w:lang w:val="en-US"/>
        </w:rPr>
        <w:t>2HOURS</w:t>
      </w:r>
    </w:p>
    <w:p w14:paraId="53928EB9">
      <w:pPr>
        <w:keepNext w:val="0"/>
        <w:keepLines w:val="0"/>
        <w:widowControl/>
        <w:suppressLineNumbers w:val="0"/>
        <w:autoSpaceDE w:val="0"/>
        <w:autoSpaceDN w:val="0"/>
        <w:adjustRightInd w:val="0"/>
        <w:spacing w:before="0" w:beforeAutospacing="1" w:after="0" w:afterAutospacing="0" w:line="268" w:lineRule="auto"/>
        <w:ind w:left="0" w:right="0"/>
        <w:jc w:val="both"/>
        <w:rPr>
          <w:rFonts w:hint="default" w:ascii="Times New Roman" w:hAnsi="Times New Roman" w:cs="Times New Roman"/>
          <w:b/>
          <w:bCs/>
          <w:kern w:val="3"/>
          <w:sz w:val="24"/>
          <w:szCs w:val="24"/>
          <w:u w:val="single"/>
          <w:lang w:val="en-US"/>
        </w:rPr>
      </w:pPr>
      <w:r>
        <w:rPr>
          <w:rFonts w:hint="default" w:ascii="Times New Roman" w:hAnsi="Times New Roman" w:eastAsia="Calibri" w:cs="Times New Roman"/>
          <w:b/>
          <w:bCs/>
          <w:kern w:val="3"/>
          <w:sz w:val="24"/>
          <w:szCs w:val="24"/>
          <w:u w:val="single"/>
          <w:lang w:val="en-US" w:eastAsia="zh-CN" w:bidi="ar"/>
        </w:rPr>
        <w:t>GENERAL INSTRUCTIONS:</w:t>
      </w:r>
    </w:p>
    <w:p w14:paraId="2F515328">
      <w:pPr>
        <w:keepNext w:val="0"/>
        <w:keepLines w:val="0"/>
        <w:widowControl/>
        <w:suppressLineNumbers w:val="0"/>
        <w:spacing w:before="0" w:beforeAutospacing="1" w:after="0" w:afterAutospacing="0" w:line="268" w:lineRule="auto"/>
        <w:ind w:left="0" w:right="0"/>
        <w:jc w:val="both"/>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Students are NOT permitted to write on the examination paper during reading time.</w:t>
      </w:r>
    </w:p>
    <w:p w14:paraId="20CD3924">
      <w:pPr>
        <w:keepNext w:val="0"/>
        <w:keepLines w:val="0"/>
        <w:widowControl/>
        <w:suppressLineNumbers w:val="0"/>
        <w:spacing w:before="0" w:beforeAutospacing="1" w:after="0" w:afterAutospacing="0" w:line="268" w:lineRule="auto"/>
        <w:ind w:left="0" w:right="0"/>
        <w:jc w:val="both"/>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This is a closed book examination. Text book/Reference books/notes are not permitted.</w:t>
      </w:r>
    </w:p>
    <w:p w14:paraId="5029B71D">
      <w:pPr>
        <w:keepNext w:val="0"/>
        <w:keepLines w:val="0"/>
        <w:widowControl/>
        <w:suppressLineNumbers w:val="0"/>
        <w:spacing w:before="0" w:beforeAutospacing="1" w:after="0" w:afterAutospacing="0" w:line="268" w:lineRule="auto"/>
        <w:ind w:left="0" w:right="0"/>
        <w:jc w:val="both"/>
        <w:rPr>
          <w:rFonts w:eastAsia="Times New Roman"/>
          <w:lang w:val="en-US"/>
        </w:rPr>
      </w:pPr>
      <w:r>
        <w:rPr>
          <w:rFonts w:hint="default" w:ascii="Times New Roman" w:hAnsi="Times New Roman" w:eastAsia="Calibri" w:cs="Times New Roman"/>
          <w:b/>
          <w:bCs/>
          <w:kern w:val="0"/>
          <w:sz w:val="24"/>
          <w:szCs w:val="24"/>
          <w:u w:val="single"/>
          <w:lang w:val="en-US" w:eastAsia="zh-CN" w:bidi="ar"/>
        </w:rPr>
        <w:t xml:space="preserve"> SPECIAL INSTRUCTIONS</w:t>
      </w:r>
      <w:r>
        <w:rPr>
          <w:rFonts w:hint="default" w:ascii="Times New Roman" w:hAnsi="Times New Roman" w:eastAsia="Calibri" w:cs="Times New Roman"/>
          <w:b/>
          <w:bCs/>
          <w:kern w:val="0"/>
          <w:sz w:val="24"/>
          <w:szCs w:val="24"/>
          <w:lang w:val="en-US" w:eastAsia="zh-CN" w:bidi="ar"/>
        </w:rPr>
        <w:t xml:space="preserve"> </w:t>
      </w:r>
    </w:p>
    <w:p w14:paraId="7D0859A8">
      <w:pPr>
        <w:keepNext w:val="0"/>
        <w:keepLines w:val="0"/>
        <w:widowControl/>
        <w:numPr>
          <w:ilvl w:val="0"/>
          <w:numId w:val="1"/>
        </w:numPr>
        <w:suppressLineNumbers w:val="0"/>
        <w:autoSpaceDE w:val="0"/>
        <w:autoSpaceDN w:val="0"/>
        <w:spacing w:before="0" w:beforeAutospacing="1" w:after="228" w:afterAutospacing="0" w:line="268"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Write your REGISTRATION NO. Clearly on the answer booklet(s). </w:t>
      </w:r>
    </w:p>
    <w:p w14:paraId="6CDCC7D4">
      <w:pPr>
        <w:keepNext w:val="0"/>
        <w:keepLines w:val="0"/>
        <w:widowControl/>
        <w:numPr>
          <w:ilvl w:val="0"/>
          <w:numId w:val="1"/>
        </w:numPr>
        <w:suppressLineNumbers w:val="0"/>
        <w:spacing w:before="0" w:beforeAutospacing="1" w:after="0" w:afterAutospacing="0" w:line="268" w:lineRule="auto"/>
        <w:ind w:left="360" w:right="0" w:hanging="360"/>
        <w:jc w:val="both"/>
        <w:rPr>
          <w:rFonts w:eastAsia="Times New Roman"/>
          <w:lang w:val="en-US"/>
        </w:rPr>
      </w:pPr>
      <w:r>
        <w:rPr>
          <w:rFonts w:hint="default" w:ascii="Times New Roman" w:hAnsi="Times New Roman" w:eastAsia="Calibri" w:cs="Times New Roman"/>
          <w:kern w:val="0"/>
          <w:sz w:val="24"/>
          <w:szCs w:val="24"/>
          <w:lang w:val="en-US" w:eastAsia="zh-CN" w:bidi="ar"/>
        </w:rPr>
        <w:t>Answer Question One and ANY other TWO questions.</w:t>
      </w:r>
    </w:p>
    <w:p w14:paraId="1BC697CB">
      <w:pPr>
        <w:keepNext w:val="0"/>
        <w:keepLines w:val="0"/>
        <w:widowControl/>
        <w:numPr>
          <w:ilvl w:val="0"/>
          <w:numId w:val="1"/>
        </w:numPr>
        <w:suppressLineNumbers w:val="0"/>
        <w:autoSpaceDE w:val="0"/>
        <w:autoSpaceDN w:val="0"/>
        <w:spacing w:before="0" w:beforeAutospacing="1" w:after="0" w:afterAutospacing="0" w:line="268"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Questions in all sections should be answered in answer booklet(s) </w:t>
      </w:r>
    </w:p>
    <w:p w14:paraId="2B10937A">
      <w:pPr>
        <w:keepNext w:val="0"/>
        <w:keepLines w:val="0"/>
        <w:widowControl/>
        <w:numPr>
          <w:ilvl w:val="0"/>
          <w:numId w:val="1"/>
        </w:numPr>
        <w:suppressLineNumbers w:val="0"/>
        <w:spacing w:before="0" w:beforeAutospacing="1" w:after="160" w:afterAutospacing="0" w:line="268" w:lineRule="auto"/>
        <w:ind w:left="360" w:right="0" w:hanging="360"/>
        <w:jc w:val="left"/>
        <w:rPr>
          <w:rFonts w:eastAsia="Times New Roman"/>
          <w:lang w:val="en-US"/>
        </w:rPr>
      </w:pPr>
      <w:r>
        <w:rPr>
          <w:rFonts w:hint="default" w:ascii="Times New Roman" w:hAnsi="Times New Roman" w:eastAsia="Calibri" w:cs="Times New Roman"/>
          <w:bCs/>
          <w:kern w:val="0"/>
          <w:sz w:val="24"/>
          <w:szCs w:val="24"/>
          <w:lang w:val="en-US" w:eastAsia="zh-CN" w:bidi="ar"/>
        </w:rPr>
        <w:t>PLEASE start the answer to EACH question on a NEW PAGE</w:t>
      </w:r>
      <w:r>
        <w:rPr>
          <w:rFonts w:hint="default" w:ascii="Times New Roman" w:hAnsi="Times New Roman" w:eastAsia="Calibri" w:cs="Times New Roman"/>
          <w:kern w:val="0"/>
          <w:sz w:val="24"/>
          <w:szCs w:val="24"/>
          <w:lang w:val="en-US" w:eastAsia="zh-CN" w:bidi="ar"/>
        </w:rPr>
        <w:t>.</w:t>
      </w:r>
    </w:p>
    <w:p w14:paraId="601E1A0F">
      <w:pPr>
        <w:keepNext w:val="0"/>
        <w:keepLines w:val="0"/>
        <w:widowControl/>
        <w:numPr>
          <w:ilvl w:val="0"/>
          <w:numId w:val="1"/>
        </w:numPr>
        <w:suppressLineNumbers w:val="0"/>
        <w:autoSpaceDE w:val="0"/>
        <w:autoSpaceDN w:val="0"/>
        <w:spacing w:before="0" w:beforeAutospacing="1" w:after="228" w:afterAutospacing="0" w:line="268"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For the questions, write the number of the question on the answer booklet(s) in the order you answered.</w:t>
      </w:r>
    </w:p>
    <w:p w14:paraId="2F673F7A">
      <w:pPr>
        <w:keepNext w:val="0"/>
        <w:keepLines w:val="0"/>
        <w:widowControl/>
        <w:numPr>
          <w:ilvl w:val="0"/>
          <w:numId w:val="1"/>
        </w:numPr>
        <w:suppressLineNumbers w:val="0"/>
        <w:spacing w:before="0" w:beforeAutospacing="1" w:after="160" w:afterAutospacing="0" w:line="268" w:lineRule="auto"/>
        <w:ind w:left="360" w:right="0" w:hanging="360"/>
        <w:jc w:val="left"/>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Write on both sides of each leaf and indicate number of each question at the top of each page.</w:t>
      </w:r>
    </w:p>
    <w:p w14:paraId="3E038519">
      <w:pPr>
        <w:keepNext w:val="0"/>
        <w:keepLines w:val="0"/>
        <w:widowControl/>
        <w:numPr>
          <w:ilvl w:val="0"/>
          <w:numId w:val="1"/>
        </w:numPr>
        <w:suppressLineNumbers w:val="0"/>
        <w:autoSpaceDE w:val="0"/>
        <w:autoSpaceDN w:val="0"/>
        <w:spacing w:before="0" w:beforeAutospacing="1" w:after="228" w:afterAutospacing="0" w:line="268"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Write the answers in a paragraph form unless stated otherwise. </w:t>
      </w:r>
    </w:p>
    <w:p w14:paraId="5BB71596">
      <w:pPr>
        <w:keepNext w:val="0"/>
        <w:keepLines w:val="0"/>
        <w:widowControl/>
        <w:numPr>
          <w:ilvl w:val="0"/>
          <w:numId w:val="1"/>
        </w:numPr>
        <w:suppressLineNumbers w:val="0"/>
        <w:autoSpaceDE w:val="0"/>
        <w:autoSpaceDN w:val="0"/>
        <w:spacing w:before="0" w:beforeAutospacing="1" w:after="228" w:afterAutospacing="0" w:line="268"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Marks allocated to each question are shown at the end of the question. </w:t>
      </w:r>
    </w:p>
    <w:p w14:paraId="0DB00EE2">
      <w:pPr>
        <w:keepNext w:val="0"/>
        <w:keepLines w:val="0"/>
        <w:widowControl/>
        <w:numPr>
          <w:ilvl w:val="0"/>
          <w:numId w:val="1"/>
        </w:numPr>
        <w:suppressLineNumbers w:val="0"/>
        <w:spacing w:before="0" w:beforeAutospacing="1" w:after="160" w:afterAutospacing="0" w:line="268" w:lineRule="auto"/>
        <w:ind w:left="360" w:right="0" w:hanging="360"/>
        <w:jc w:val="left"/>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All rough work must be done on the answer booklet and crossed through!</w:t>
      </w:r>
    </w:p>
    <w:p w14:paraId="18A445B3">
      <w:pPr>
        <w:keepNext w:val="0"/>
        <w:keepLines w:val="0"/>
        <w:widowControl/>
        <w:numPr>
          <w:ilvl w:val="0"/>
          <w:numId w:val="1"/>
        </w:numPr>
        <w:suppressLineNumbers w:val="0"/>
        <w:spacing w:before="0" w:beforeAutospacing="1" w:after="160" w:afterAutospacing="0" w:line="268" w:lineRule="auto"/>
        <w:ind w:left="360" w:right="0" w:hanging="360"/>
        <w:jc w:val="left"/>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Use supplementary pages only when you have exhausted those in this book</w:t>
      </w:r>
    </w:p>
    <w:p w14:paraId="3D72C873">
      <w:pPr>
        <w:keepNext w:val="0"/>
        <w:keepLines w:val="0"/>
        <w:widowControl/>
        <w:numPr>
          <w:ilvl w:val="0"/>
          <w:numId w:val="1"/>
        </w:numPr>
        <w:suppressLineNumbers w:val="0"/>
        <w:spacing w:before="0" w:beforeAutospacing="1" w:after="0" w:afterAutospacing="0" w:line="268" w:lineRule="auto"/>
        <w:ind w:left="360" w:right="0" w:hanging="360"/>
        <w:jc w:val="left"/>
        <w:rPr>
          <w:rFonts w:ascii="Times New Roman" w:hAnsi="Times New Roman" w:cs="Times New Roman"/>
          <w:b/>
          <w:sz w:val="24"/>
          <w:szCs w:val="24"/>
        </w:rPr>
      </w:pPr>
      <w:r>
        <w:rPr>
          <w:rFonts w:hint="default" w:ascii="Times New Roman" w:hAnsi="Times New Roman" w:eastAsia="Calibri" w:cs="Times New Roman"/>
          <w:kern w:val="0"/>
          <w:sz w:val="24"/>
          <w:szCs w:val="24"/>
          <w:lang w:val="en-US" w:eastAsia="zh-CN" w:bidi="ar"/>
        </w:rPr>
        <w:t>Fasten the supplementary pages to the inside back cover of this booklet</w:t>
      </w:r>
    </w:p>
    <w:p w14:paraId="5A14857E">
      <w:pPr>
        <w:spacing w:line="240" w:lineRule="auto"/>
        <w:jc w:val="both"/>
        <w:rPr>
          <w:rFonts w:ascii="Times New Roman" w:hAnsi="Times New Roman" w:cs="Times New Roman"/>
          <w:b/>
          <w:sz w:val="24"/>
          <w:szCs w:val="24"/>
        </w:rPr>
      </w:pPr>
      <w:r>
        <w:rPr>
          <w:rFonts w:ascii="Times New Roman" w:hAnsi="Times New Roman" w:cs="Times New Roman"/>
          <w:b/>
          <w:sz w:val="24"/>
          <w:szCs w:val="24"/>
        </w:rPr>
        <w:t>INSTRUCTIONS</w:t>
      </w:r>
    </w:p>
    <w:p w14:paraId="40AF1CDB">
      <w:pPr>
        <w:spacing w:line="240" w:lineRule="auto"/>
        <w:jc w:val="both"/>
        <w:rPr>
          <w:rFonts w:ascii="Times New Roman" w:hAnsi="Times New Roman" w:cs="Times New Roman"/>
          <w:b/>
          <w:sz w:val="24"/>
          <w:szCs w:val="24"/>
        </w:rPr>
      </w:pPr>
      <w:r>
        <w:rPr>
          <w:rFonts w:ascii="Times New Roman" w:hAnsi="Times New Roman" w:cs="Times New Roman"/>
          <w:b/>
          <w:sz w:val="24"/>
          <w:szCs w:val="24"/>
        </w:rPr>
        <w:t>QUESTION ONE</w:t>
      </w:r>
    </w:p>
    <w:p w14:paraId="18F2D60D">
      <w:pPr>
        <w:jc w:val="both"/>
        <w:rPr>
          <w:rFonts w:ascii="Times New Roman" w:hAnsi="Times New Roman" w:cs="Times New Roman"/>
          <w:sz w:val="24"/>
          <w:szCs w:val="24"/>
        </w:rPr>
      </w:pPr>
      <w:r>
        <w:rPr>
          <w:rFonts w:ascii="Times New Roman" w:hAnsi="Times New Roman" w:cs="Times New Roman"/>
          <w:sz w:val="24"/>
          <w:szCs w:val="24"/>
        </w:rPr>
        <w:t xml:space="preserve">In the following case law; </w:t>
      </w:r>
    </w:p>
    <w:p w14:paraId="370A780E">
      <w:pPr>
        <w:jc w:val="both"/>
        <w:rPr>
          <w:rFonts w:ascii="Times New Roman" w:hAnsi="Times New Roman" w:cs="Times New Roman"/>
          <w:sz w:val="24"/>
          <w:szCs w:val="24"/>
        </w:rPr>
      </w:pPr>
      <w:r>
        <w:rPr>
          <w:rFonts w:ascii="Times New Roman" w:hAnsi="Times New Roman" w:cs="Times New Roman"/>
          <w:sz w:val="24"/>
          <w:szCs w:val="24"/>
        </w:rPr>
        <w:t>Hon Martha Karua (Plaintiff) vs. Nation Media Group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Defendant), Otieno Otieno (2</w:t>
      </w:r>
      <w:r>
        <w:rPr>
          <w:rFonts w:ascii="Times New Roman" w:hAnsi="Times New Roman" w:cs="Times New Roman"/>
          <w:sz w:val="24"/>
          <w:szCs w:val="24"/>
          <w:vertAlign w:val="superscript"/>
        </w:rPr>
        <w:t>nd</w:t>
      </w:r>
      <w:r>
        <w:rPr>
          <w:rFonts w:ascii="Times New Roman" w:hAnsi="Times New Roman" w:cs="Times New Roman"/>
          <w:sz w:val="24"/>
          <w:szCs w:val="24"/>
        </w:rPr>
        <w:t xml:space="preserve"> Defendant).</w:t>
      </w:r>
    </w:p>
    <w:p w14:paraId="27AC87EE">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A Journalist at Nation Media Group, Otieno Otieno (2</w:t>
      </w:r>
      <w:r>
        <w:rPr>
          <w:rFonts w:ascii="Times New Roman" w:hAnsi="Times New Roman" w:cs="Times New Roman"/>
          <w:sz w:val="24"/>
          <w:szCs w:val="24"/>
          <w:vertAlign w:val="superscript"/>
        </w:rPr>
        <w:t>ND</w:t>
      </w:r>
      <w:r>
        <w:rPr>
          <w:rFonts w:ascii="Times New Roman" w:hAnsi="Times New Roman" w:cs="Times New Roman"/>
          <w:sz w:val="24"/>
          <w:szCs w:val="24"/>
        </w:rPr>
        <w:t xml:space="preserve"> defendant) wrote</w:t>
      </w:r>
      <w:r>
        <w:rPr>
          <w:rFonts w:ascii="Times New Roman" w:hAnsi="Times New Roman" w:cs="Times New Roman"/>
          <w:i/>
          <w:sz w:val="24"/>
          <w:szCs w:val="24"/>
        </w:rPr>
        <w:t xml:space="preserve"> the following: “But years of mixing it up with the rest in power have sniffed the reform credentials of the likes of Raila Odinga, Charity Ngilu and Martha Karua. The more they deny reports linking them to corruption, nepotism and association with drug barons, the less their chances of passing the tough integrity test set by Article 6 of the new constitution”.</w:t>
      </w:r>
    </w:p>
    <w:p w14:paraId="20E77CF2">
      <w:pPr>
        <w:pStyle w:val="7"/>
        <w:numPr>
          <w:ilvl w:val="0"/>
          <w:numId w:val="2"/>
        </w:numPr>
        <w:spacing w:line="259" w:lineRule="auto"/>
        <w:jc w:val="both"/>
        <w:rPr>
          <w:rFonts w:ascii="Times New Roman" w:hAnsi="Times New Roman" w:cs="Times New Roman"/>
          <w:sz w:val="24"/>
          <w:szCs w:val="24"/>
        </w:rPr>
      </w:pPr>
      <w:r>
        <w:rPr>
          <w:rFonts w:ascii="Times New Roman" w:hAnsi="Times New Roman" w:cs="Times New Roman"/>
          <w:sz w:val="24"/>
          <w:szCs w:val="24"/>
        </w:rPr>
        <w:t xml:space="preserve">Assess the above excerpt in line with media law and ethics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ascii="Times New Roman" w:hAnsi="Times New Roman" w:cs="Times New Roman"/>
          <w:b w:val="0"/>
          <w:bCs/>
          <w:sz w:val="24"/>
          <w:szCs w:val="24"/>
        </w:rPr>
        <w:t>(6 Marks).</w:t>
      </w:r>
    </w:p>
    <w:p w14:paraId="6BB10E54">
      <w:pPr>
        <w:pStyle w:val="7"/>
        <w:numPr>
          <w:ilvl w:val="0"/>
          <w:numId w:val="2"/>
        </w:numPr>
        <w:spacing w:line="259" w:lineRule="auto"/>
        <w:jc w:val="both"/>
        <w:rPr>
          <w:rFonts w:ascii="Times New Roman" w:hAnsi="Times New Roman" w:cs="Times New Roman"/>
          <w:sz w:val="24"/>
          <w:szCs w:val="24"/>
        </w:rPr>
      </w:pPr>
      <w:r>
        <w:rPr>
          <w:rFonts w:ascii="Times New Roman" w:hAnsi="Times New Roman" w:cs="Times New Roman"/>
          <w:sz w:val="24"/>
          <w:szCs w:val="24"/>
        </w:rPr>
        <w:t xml:space="preserve">If you were Otieno Otieno, the journalist, justify the legal defense you would use to defend yourself in court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ascii="Times New Roman" w:hAnsi="Times New Roman" w:cs="Times New Roman"/>
          <w:b/>
          <w:bCs/>
          <w:sz w:val="24"/>
          <w:szCs w:val="24"/>
        </w:rPr>
        <w:t>(5 Marks).</w:t>
      </w:r>
    </w:p>
    <w:p w14:paraId="026EC49C">
      <w:pPr>
        <w:pStyle w:val="7"/>
        <w:numPr>
          <w:ilvl w:val="0"/>
          <w:numId w:val="2"/>
        </w:numPr>
        <w:spacing w:line="259" w:lineRule="auto"/>
        <w:jc w:val="both"/>
        <w:rPr>
          <w:rFonts w:ascii="Times New Roman" w:hAnsi="Times New Roman" w:cs="Times New Roman"/>
          <w:sz w:val="24"/>
          <w:szCs w:val="24"/>
        </w:rPr>
      </w:pPr>
      <w:r>
        <w:rPr>
          <w:rFonts w:ascii="Times New Roman" w:hAnsi="Times New Roman" w:cs="Times New Roman"/>
          <w:sz w:val="24"/>
          <w:szCs w:val="24"/>
        </w:rPr>
        <w:t xml:space="preserve">Explain any five ethical codes of Journalism that Otieno Otieno is supposed to adhere to. </w:t>
      </w:r>
    </w:p>
    <w:p w14:paraId="027F921F">
      <w:pPr>
        <w:pStyle w:val="7"/>
        <w:numPr>
          <w:numId w:val="0"/>
        </w:numPr>
        <w:spacing w:line="259" w:lineRule="auto"/>
        <w:ind w:left="7200" w:leftChars="0" w:firstLine="720" w:firstLineChars="0"/>
        <w:jc w:val="both"/>
        <w:rPr>
          <w:rFonts w:ascii="Times New Roman" w:hAnsi="Times New Roman" w:cs="Times New Roman"/>
          <w:b w:val="0"/>
          <w:bCs/>
          <w:sz w:val="24"/>
          <w:szCs w:val="24"/>
        </w:rPr>
      </w:pPr>
      <w:r>
        <w:rPr>
          <w:rFonts w:ascii="Times New Roman" w:hAnsi="Times New Roman" w:cs="Times New Roman"/>
          <w:b w:val="0"/>
          <w:bCs/>
          <w:sz w:val="24"/>
          <w:szCs w:val="24"/>
        </w:rPr>
        <w:t>(10 Marks).</w:t>
      </w:r>
    </w:p>
    <w:p w14:paraId="73156E6C">
      <w:pPr>
        <w:pStyle w:val="7"/>
        <w:numPr>
          <w:ilvl w:val="0"/>
          <w:numId w:val="2"/>
        </w:numPr>
        <w:spacing w:line="259" w:lineRule="auto"/>
        <w:jc w:val="both"/>
        <w:rPr>
          <w:rFonts w:ascii="Times New Roman" w:hAnsi="Times New Roman" w:cs="Times New Roman"/>
          <w:sz w:val="24"/>
          <w:szCs w:val="24"/>
        </w:rPr>
      </w:pPr>
      <w:r>
        <w:rPr>
          <w:rFonts w:ascii="Times New Roman" w:hAnsi="Times New Roman" w:cs="Times New Roman"/>
          <w:sz w:val="24"/>
          <w:szCs w:val="24"/>
        </w:rPr>
        <w:t>Highlight any three limitations of freedom of expression as per the constitution of Kenya, Article 33.</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hint="default" w:ascii="Times New Roman" w:hAnsi="Times New Roman" w:cs="Times New Roman"/>
          <w:b/>
          <w:bCs/>
          <w:sz w:val="24"/>
          <w:szCs w:val="24"/>
          <w:lang w:val="en-US"/>
        </w:rPr>
        <w:tab/>
      </w:r>
      <w:r>
        <w:rPr>
          <w:rFonts w:ascii="Times New Roman" w:hAnsi="Times New Roman" w:cs="Times New Roman"/>
          <w:b/>
          <w:bCs/>
          <w:sz w:val="24"/>
          <w:szCs w:val="24"/>
        </w:rPr>
        <w:t xml:space="preserve"> (3 Marks)</w:t>
      </w:r>
    </w:p>
    <w:p w14:paraId="183A2A2A">
      <w:pPr>
        <w:pStyle w:val="7"/>
        <w:numPr>
          <w:ilvl w:val="0"/>
          <w:numId w:val="2"/>
        </w:numPr>
        <w:spacing w:line="259" w:lineRule="auto"/>
        <w:jc w:val="both"/>
        <w:rPr>
          <w:rFonts w:ascii="Times New Roman" w:hAnsi="Times New Roman" w:cs="Times New Roman"/>
          <w:sz w:val="24"/>
          <w:szCs w:val="24"/>
        </w:rPr>
      </w:pPr>
      <w:r>
        <w:rPr>
          <w:rFonts w:ascii="Times New Roman" w:hAnsi="Times New Roman" w:cs="Times New Roman"/>
          <w:sz w:val="24"/>
          <w:szCs w:val="24"/>
        </w:rPr>
        <w:t xml:space="preserve">Evaluate the effectiveness of media regulation in Kenya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ascii="Times New Roman" w:hAnsi="Times New Roman" w:cs="Times New Roman"/>
          <w:b/>
          <w:bCs/>
          <w:sz w:val="24"/>
          <w:szCs w:val="24"/>
        </w:rPr>
        <w:t>(6 Marks)</w:t>
      </w:r>
    </w:p>
    <w:p w14:paraId="0A703A4B">
      <w:pPr>
        <w:spacing w:line="240" w:lineRule="auto"/>
        <w:jc w:val="both"/>
        <w:rPr>
          <w:rFonts w:ascii="Times New Roman" w:hAnsi="Times New Roman" w:cs="Times New Roman"/>
          <w:sz w:val="24"/>
          <w:szCs w:val="24"/>
        </w:rPr>
      </w:pPr>
    </w:p>
    <w:p w14:paraId="0E790918">
      <w:pPr>
        <w:rPr>
          <w:rFonts w:ascii="Times New Roman" w:hAnsi="Times New Roman" w:cs="Times New Roman"/>
          <w:b/>
          <w:sz w:val="24"/>
          <w:szCs w:val="24"/>
        </w:rPr>
      </w:pPr>
      <w:r>
        <w:rPr>
          <w:rFonts w:ascii="Times New Roman" w:hAnsi="Times New Roman" w:cs="Times New Roman"/>
          <w:b/>
          <w:sz w:val="24"/>
          <w:szCs w:val="24"/>
        </w:rPr>
        <w:t>QUESTION TWO</w:t>
      </w:r>
    </w:p>
    <w:p w14:paraId="545E99E3">
      <w:pPr>
        <w:pStyle w:val="7"/>
        <w:numPr>
          <w:ilvl w:val="0"/>
          <w:numId w:val="3"/>
        </w:numPr>
        <w:rPr>
          <w:rFonts w:ascii="Times New Roman" w:hAnsi="Times New Roman" w:cs="Times New Roman"/>
          <w:sz w:val="24"/>
          <w:szCs w:val="24"/>
        </w:rPr>
      </w:pPr>
      <w:r>
        <w:rPr>
          <w:rFonts w:ascii="Times New Roman" w:hAnsi="Times New Roman" w:cs="Times New Roman"/>
          <w:sz w:val="24"/>
          <w:szCs w:val="24"/>
        </w:rPr>
        <w:t xml:space="preserve">Examine  using illustrations five unethical practices in advertising and public relations  today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ascii="Times New Roman" w:hAnsi="Times New Roman" w:cs="Times New Roman"/>
          <w:b/>
          <w:bCs/>
          <w:sz w:val="24"/>
          <w:szCs w:val="24"/>
        </w:rPr>
        <w:t>(10 Marks)</w:t>
      </w:r>
    </w:p>
    <w:p w14:paraId="4C426DD5">
      <w:pPr>
        <w:pStyle w:val="7"/>
        <w:numPr>
          <w:ilvl w:val="0"/>
          <w:numId w:val="3"/>
        </w:numPr>
        <w:rPr>
          <w:rFonts w:ascii="Times New Roman" w:hAnsi="Times New Roman" w:cs="Times New Roman"/>
          <w:sz w:val="24"/>
          <w:szCs w:val="24"/>
        </w:rPr>
      </w:pPr>
      <w:r>
        <w:rPr>
          <w:rFonts w:ascii="Times New Roman" w:hAnsi="Times New Roman" w:cs="Times New Roman"/>
          <w:sz w:val="24"/>
          <w:szCs w:val="24"/>
        </w:rPr>
        <w:t xml:space="preserve">Propose five solutions to the examined  unethical practices in (a) above </w:t>
      </w:r>
      <w:r>
        <w:rPr>
          <w:rFonts w:hint="default" w:ascii="Times New Roman" w:hAnsi="Times New Roman" w:cs="Times New Roman"/>
          <w:sz w:val="24"/>
          <w:szCs w:val="24"/>
          <w:lang w:val="en-US"/>
        </w:rPr>
        <w:tab/>
      </w:r>
      <w:r>
        <w:rPr>
          <w:rFonts w:ascii="Times New Roman" w:hAnsi="Times New Roman" w:cs="Times New Roman"/>
          <w:b/>
          <w:bCs/>
          <w:sz w:val="24"/>
          <w:szCs w:val="24"/>
        </w:rPr>
        <w:t>(5 Marks)</w:t>
      </w:r>
    </w:p>
    <w:p w14:paraId="79EDAE6B">
      <w:pPr>
        <w:rPr>
          <w:rFonts w:ascii="Times New Roman" w:hAnsi="Times New Roman" w:cs="Times New Roman"/>
          <w:b/>
          <w:sz w:val="24"/>
          <w:szCs w:val="24"/>
        </w:rPr>
      </w:pPr>
    </w:p>
    <w:p w14:paraId="2B7C7273">
      <w:pPr>
        <w:rPr>
          <w:rFonts w:ascii="Times New Roman" w:hAnsi="Times New Roman" w:cs="Times New Roman"/>
          <w:b/>
          <w:sz w:val="24"/>
          <w:szCs w:val="24"/>
        </w:rPr>
      </w:pPr>
      <w:r>
        <w:rPr>
          <w:rFonts w:ascii="Times New Roman" w:hAnsi="Times New Roman" w:cs="Times New Roman"/>
          <w:b/>
          <w:sz w:val="24"/>
          <w:szCs w:val="24"/>
        </w:rPr>
        <w:t>QUESTION THREE</w:t>
      </w:r>
    </w:p>
    <w:p w14:paraId="603F7919">
      <w:pPr>
        <w:pStyle w:val="7"/>
        <w:numPr>
          <w:ilvl w:val="0"/>
          <w:numId w:val="4"/>
        </w:numPr>
        <w:rPr>
          <w:rFonts w:ascii="Times New Roman" w:hAnsi="Times New Roman" w:cs="Times New Roman"/>
          <w:sz w:val="24"/>
          <w:szCs w:val="24"/>
        </w:rPr>
      </w:pPr>
      <w:r>
        <w:rPr>
          <w:rFonts w:ascii="Times New Roman" w:hAnsi="Times New Roman" w:cs="Times New Roman"/>
          <w:sz w:val="24"/>
          <w:szCs w:val="24"/>
        </w:rPr>
        <w:t xml:space="preserve">Predict five emerging issues that are likely to affect online journalism </w:t>
      </w:r>
      <w:r>
        <w:rPr>
          <w:rFonts w:hint="default" w:ascii="Times New Roman" w:hAnsi="Times New Roman" w:cs="Times New Roman"/>
          <w:sz w:val="24"/>
          <w:szCs w:val="24"/>
          <w:lang w:val="en-US"/>
        </w:rPr>
        <w:tab/>
      </w:r>
      <w:r>
        <w:rPr>
          <w:rFonts w:ascii="Times New Roman" w:hAnsi="Times New Roman" w:cs="Times New Roman"/>
          <w:b/>
          <w:bCs/>
          <w:sz w:val="24"/>
          <w:szCs w:val="24"/>
        </w:rPr>
        <w:t>(10 Marks)</w:t>
      </w:r>
    </w:p>
    <w:p w14:paraId="7E158D51">
      <w:pPr>
        <w:pStyle w:val="7"/>
        <w:numPr>
          <w:ilvl w:val="0"/>
          <w:numId w:val="4"/>
        </w:numPr>
        <w:rPr>
          <w:rFonts w:ascii="Times New Roman" w:hAnsi="Times New Roman" w:cs="Times New Roman"/>
          <w:sz w:val="24"/>
          <w:szCs w:val="24"/>
        </w:rPr>
      </w:pPr>
      <w:r>
        <w:rPr>
          <w:rFonts w:ascii="Times New Roman" w:hAnsi="Times New Roman" w:cs="Times New Roman"/>
          <w:sz w:val="24"/>
          <w:szCs w:val="24"/>
        </w:rPr>
        <w:t xml:space="preserve">Illustrate the difference between deontological and teleological theories of ethics </w:t>
      </w:r>
    </w:p>
    <w:p w14:paraId="214B2777">
      <w:pPr>
        <w:pStyle w:val="7"/>
        <w:rPr>
          <w:rFonts w:ascii="Times New Roman" w:hAnsi="Times New Roman" w:cs="Times New Roman"/>
          <w:sz w:val="24"/>
          <w:szCs w:val="24"/>
        </w:rPr>
      </w:pPr>
    </w:p>
    <w:p w14:paraId="1BDB6972">
      <w:pPr>
        <w:pStyle w:val="7"/>
        <w:ind w:left="7200" w:leftChars="0" w:firstLine="720" w:firstLineChars="0"/>
        <w:rPr>
          <w:rFonts w:ascii="Times New Roman" w:hAnsi="Times New Roman" w:cs="Times New Roman"/>
          <w:b/>
          <w:bCs/>
          <w:sz w:val="24"/>
          <w:szCs w:val="24"/>
        </w:rPr>
      </w:pPr>
      <w:r>
        <w:rPr>
          <w:rFonts w:ascii="Times New Roman" w:hAnsi="Times New Roman" w:cs="Times New Roman"/>
          <w:b/>
          <w:bCs/>
          <w:sz w:val="24"/>
          <w:szCs w:val="24"/>
        </w:rPr>
        <w:t>(5 Marks)</w:t>
      </w:r>
    </w:p>
    <w:p w14:paraId="055DEC46">
      <w:pPr>
        <w:rPr>
          <w:rFonts w:ascii="Times New Roman" w:hAnsi="Times New Roman" w:cs="Times New Roman"/>
          <w:b/>
          <w:sz w:val="24"/>
          <w:szCs w:val="24"/>
        </w:rPr>
      </w:pPr>
    </w:p>
    <w:p w14:paraId="4C1F236A">
      <w:pPr>
        <w:rPr>
          <w:rFonts w:ascii="Times New Roman" w:hAnsi="Times New Roman" w:cs="Times New Roman"/>
          <w:b/>
          <w:sz w:val="24"/>
          <w:szCs w:val="24"/>
        </w:rPr>
      </w:pPr>
    </w:p>
    <w:p w14:paraId="72240365">
      <w:pPr>
        <w:rPr>
          <w:rFonts w:ascii="Times New Roman" w:hAnsi="Times New Roman" w:cs="Times New Roman"/>
          <w:b/>
          <w:sz w:val="24"/>
          <w:szCs w:val="24"/>
        </w:rPr>
      </w:pPr>
    </w:p>
    <w:p w14:paraId="4B68E832">
      <w:pPr>
        <w:rPr>
          <w:rFonts w:ascii="Times New Roman" w:hAnsi="Times New Roman" w:cs="Times New Roman"/>
          <w:b/>
          <w:sz w:val="24"/>
          <w:szCs w:val="24"/>
        </w:rPr>
      </w:pPr>
      <w:bookmarkStart w:id="0" w:name="_GoBack"/>
      <w:bookmarkEnd w:id="0"/>
      <w:r>
        <w:rPr>
          <w:rFonts w:ascii="Times New Roman" w:hAnsi="Times New Roman" w:cs="Times New Roman"/>
          <w:b/>
          <w:sz w:val="24"/>
          <w:szCs w:val="24"/>
        </w:rPr>
        <w:t>QUESTION FOUR</w:t>
      </w:r>
    </w:p>
    <w:p w14:paraId="12A09F55">
      <w:pPr>
        <w:pStyle w:val="7"/>
        <w:numPr>
          <w:ilvl w:val="0"/>
          <w:numId w:val="5"/>
        </w:numPr>
        <w:rPr>
          <w:rFonts w:ascii="Times New Roman" w:hAnsi="Times New Roman" w:cs="Times New Roman"/>
          <w:sz w:val="24"/>
          <w:szCs w:val="24"/>
        </w:rPr>
      </w:pPr>
      <w:r>
        <w:rPr>
          <w:rFonts w:ascii="Times New Roman" w:hAnsi="Times New Roman" w:cs="Times New Roman"/>
          <w:sz w:val="24"/>
          <w:szCs w:val="24"/>
        </w:rPr>
        <w:t xml:space="preserve">Imagine you are tasked with reviewing a new Kenyan movie for distribution, using media ethics principles, what key issues would you investigate before approving the release </w:t>
      </w:r>
    </w:p>
    <w:p w14:paraId="312227A5">
      <w:pPr>
        <w:pStyle w:val="7"/>
        <w:rPr>
          <w:rFonts w:ascii="Times New Roman" w:hAnsi="Times New Roman" w:cs="Times New Roman"/>
          <w:sz w:val="24"/>
          <w:szCs w:val="24"/>
        </w:rPr>
      </w:pPr>
    </w:p>
    <w:p w14:paraId="370D3933">
      <w:pPr>
        <w:pStyle w:val="7"/>
        <w:ind w:left="7200" w:leftChars="0" w:firstLine="720" w:firstLineChars="0"/>
        <w:rPr>
          <w:rFonts w:ascii="Times New Roman" w:hAnsi="Times New Roman" w:cs="Times New Roman"/>
          <w:b/>
          <w:bCs/>
          <w:sz w:val="24"/>
          <w:szCs w:val="24"/>
        </w:rPr>
      </w:pPr>
      <w:r>
        <w:rPr>
          <w:rFonts w:ascii="Times New Roman" w:hAnsi="Times New Roman" w:cs="Times New Roman"/>
          <w:b/>
          <w:bCs/>
          <w:sz w:val="24"/>
          <w:szCs w:val="24"/>
        </w:rPr>
        <w:t>(10 Marks)</w:t>
      </w:r>
    </w:p>
    <w:p w14:paraId="115831A5">
      <w:pPr>
        <w:pStyle w:val="7"/>
        <w:numPr>
          <w:ilvl w:val="0"/>
          <w:numId w:val="5"/>
        </w:numPr>
        <w:rPr>
          <w:rFonts w:ascii="Times New Roman" w:hAnsi="Times New Roman" w:cs="Times New Roman"/>
          <w:sz w:val="24"/>
          <w:szCs w:val="24"/>
        </w:rPr>
      </w:pPr>
      <w:r>
        <w:rPr>
          <w:rFonts w:ascii="Times New Roman" w:hAnsi="Times New Roman" w:cs="Times New Roman"/>
          <w:sz w:val="24"/>
          <w:szCs w:val="24"/>
        </w:rPr>
        <w:t xml:space="preserve">Highlight five factors you would need to consider when tasked with designing a media ethics policy for your organization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hint="default" w:ascii="Times New Roman" w:hAnsi="Times New Roman" w:cs="Times New Roman"/>
          <w:b/>
          <w:bCs/>
          <w:sz w:val="24"/>
          <w:szCs w:val="24"/>
          <w:lang w:val="en-US"/>
        </w:rPr>
        <w:tab/>
      </w:r>
      <w:r>
        <w:rPr>
          <w:rFonts w:ascii="Times New Roman" w:hAnsi="Times New Roman" w:cs="Times New Roman"/>
          <w:b/>
          <w:bCs/>
          <w:sz w:val="24"/>
          <w:szCs w:val="24"/>
        </w:rPr>
        <w:t>(5 Marks)</w:t>
      </w:r>
    </w:p>
    <w:p w14:paraId="7B2CBA1B">
      <w:pPr>
        <w:rPr>
          <w:rFonts w:ascii="Times New Roman" w:hAnsi="Times New Roman" w:cs="Times New Roman"/>
          <w:b/>
          <w:sz w:val="24"/>
          <w:szCs w:val="24"/>
        </w:rPr>
      </w:pPr>
    </w:p>
    <w:p w14:paraId="7F7551CB">
      <w:pPr>
        <w:rPr>
          <w:rFonts w:ascii="Times New Roman" w:hAnsi="Times New Roman" w:cs="Times New Roman"/>
          <w:b/>
          <w:sz w:val="24"/>
          <w:szCs w:val="24"/>
        </w:rPr>
      </w:pPr>
      <w:r>
        <w:rPr>
          <w:rFonts w:ascii="Times New Roman" w:hAnsi="Times New Roman" w:cs="Times New Roman"/>
          <w:b/>
          <w:sz w:val="24"/>
          <w:szCs w:val="24"/>
        </w:rPr>
        <w:t>QUESTION FIVE</w:t>
      </w:r>
    </w:p>
    <w:p w14:paraId="52CFC431">
      <w:pPr>
        <w:pStyle w:val="7"/>
        <w:numPr>
          <w:numId w:val="0"/>
        </w:numPr>
        <w:rPr>
          <w:rFonts w:ascii="Times New Roman" w:hAnsi="Times New Roman" w:cs="Times New Roman"/>
          <w:b/>
          <w:sz w:val="24"/>
          <w:szCs w:val="24"/>
        </w:rPr>
      </w:pPr>
      <w:r>
        <w:rPr>
          <w:rFonts w:ascii="Times New Roman" w:hAnsi="Times New Roman" w:cs="Times New Roman"/>
          <w:sz w:val="24"/>
          <w:szCs w:val="24"/>
        </w:rPr>
        <w:t xml:space="preserve">Evaluate five social responsibilities of the media to society. What ethical theory or model would you use to guide your evaluation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ascii="Times New Roman" w:hAnsi="Times New Roman" w:cs="Times New Roman"/>
          <w:b/>
          <w:bCs/>
          <w:sz w:val="24"/>
          <w:szCs w:val="24"/>
        </w:rPr>
        <w:t>(15 Marks)</w:t>
      </w: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auto"/>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Cambria Math">
    <w:panose1 w:val="02040503050406030204"/>
    <w:charset w:val="00"/>
    <w:family w:val="auto"/>
    <w:pitch w:val="variable"/>
    <w:sig w:usb0="E00006FF" w:usb1="420024FF" w:usb2="02000000" w:usb3="00000000" w:csb0="2000019F" w:csb1="00000000"/>
  </w:font>
  <w:font w:name="Symbol">
    <w:panose1 w:val="05050102010706020507"/>
    <w:charset w:val="00"/>
    <w:family w:val="auto"/>
    <w:pitch w:val="default"/>
    <w:sig w:usb0="00000000" w:usb1="00000000" w:usb2="00000000" w:usb3="00000000" w:csb0="80000000" w:csb1="00000000"/>
  </w:font>
  <w:font w:name="Calibri">
    <w:panose1 w:val="020F0502020204030204"/>
    <w:charset w:val="86"/>
    <w:family w:val="auto"/>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12933931"/>
      <w:docPartObj>
        <w:docPartGallery w:val="AutoText"/>
      </w:docPartObj>
    </w:sdtPr>
    <w:sdtContent>
      <w:sdt>
        <w:sdtPr>
          <w:id w:val="1728636285"/>
          <w:docPartObj>
            <w:docPartGallery w:val="AutoText"/>
          </w:docPartObj>
        </w:sdtPr>
        <w:sdtContent>
          <w:p w14:paraId="5CA7DD46">
            <w:pPr>
              <w:pStyle w:val="5"/>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2</w:t>
            </w:r>
            <w:r>
              <w:rPr>
                <w:b/>
                <w:bCs/>
                <w:sz w:val="24"/>
                <w:szCs w:val="24"/>
              </w:rPr>
              <w:fldChar w:fldCharType="end"/>
            </w:r>
          </w:p>
        </w:sdtContent>
      </w:sdt>
    </w:sdtContent>
  </w:sdt>
  <w:p w14:paraId="36F69342">
    <w:pPr>
      <w:pStyle w:val="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D7E46E"/>
    <w:multiLevelType w:val="multilevel"/>
    <w:tmpl w:val="9AD7E46E"/>
    <w:lvl w:ilvl="0" w:tentative="0">
      <w:start w:val="1"/>
      <w:numFmt w:val="decimal"/>
      <w:lvlText w:val="%1."/>
      <w:lvlJc w:val="left"/>
      <w:pPr>
        <w:ind w:left="360" w:hanging="360"/>
      </w:pPr>
      <w:rPr>
        <w:rFonts w:hint="default" w:ascii="Times New Roman" w:hAnsi="Times New Roman" w:cs="Times New Roman"/>
      </w:rPr>
    </w:lvl>
    <w:lvl w:ilvl="1" w:tentative="0">
      <w:start w:val="0"/>
      <w:numFmt w:val="bullet"/>
      <w:lvlText w:val="o"/>
      <w:lvlJc w:val="left"/>
      <w:pPr>
        <w:ind w:left="1080" w:hanging="360"/>
      </w:pPr>
      <w:rPr>
        <w:rFonts w:ascii="Courier New" w:hAnsi="Courier New" w:cs="Courier New"/>
      </w:rPr>
    </w:lvl>
    <w:lvl w:ilvl="2" w:tentative="0">
      <w:start w:val="0"/>
      <w:numFmt w:val="bullet"/>
      <w:lvlText w:val=""/>
      <w:lvlJc w:val="left"/>
      <w:pPr>
        <w:ind w:left="1800" w:hanging="360"/>
      </w:pPr>
      <w:rPr>
        <w:rFonts w:hint="default" w:ascii="Wingdings" w:hAnsi="Wingdings" w:cs="Wingdings"/>
      </w:rPr>
    </w:lvl>
    <w:lvl w:ilvl="3" w:tentative="0">
      <w:start w:val="0"/>
      <w:numFmt w:val="bullet"/>
      <w:lvlText w:val=""/>
      <w:lvlJc w:val="left"/>
      <w:pPr>
        <w:ind w:left="2520" w:hanging="360"/>
      </w:pPr>
      <w:rPr>
        <w:rFonts w:ascii="Symbol" w:hAnsi="Symbol" w:cs="Symbol"/>
      </w:rPr>
    </w:lvl>
    <w:lvl w:ilvl="4" w:tentative="0">
      <w:start w:val="0"/>
      <w:numFmt w:val="bullet"/>
      <w:lvlText w:val="o"/>
      <w:lvlJc w:val="left"/>
      <w:pPr>
        <w:ind w:left="3240" w:hanging="360"/>
      </w:pPr>
      <w:rPr>
        <w:rFonts w:hint="default" w:ascii="Courier New" w:hAnsi="Courier New" w:cs="Courier New"/>
      </w:rPr>
    </w:lvl>
    <w:lvl w:ilvl="5" w:tentative="0">
      <w:start w:val="0"/>
      <w:numFmt w:val="bullet"/>
      <w:lvlText w:val=""/>
      <w:lvlJc w:val="left"/>
      <w:pPr>
        <w:ind w:left="3960" w:hanging="360"/>
      </w:pPr>
      <w:rPr>
        <w:rFonts w:hint="default" w:ascii="Wingdings" w:hAnsi="Wingdings" w:cs="Wingdings"/>
      </w:rPr>
    </w:lvl>
    <w:lvl w:ilvl="6" w:tentative="0">
      <w:start w:val="0"/>
      <w:numFmt w:val="bullet"/>
      <w:lvlText w:val=""/>
      <w:lvlJc w:val="left"/>
      <w:pPr>
        <w:ind w:left="4680" w:hanging="360"/>
      </w:pPr>
      <w:rPr>
        <w:rFonts w:hint="default" w:ascii="Symbol" w:hAnsi="Symbol" w:cs="Symbol"/>
      </w:rPr>
    </w:lvl>
    <w:lvl w:ilvl="7" w:tentative="0">
      <w:start w:val="0"/>
      <w:numFmt w:val="bullet"/>
      <w:lvlText w:val="o"/>
      <w:lvlJc w:val="left"/>
      <w:pPr>
        <w:ind w:left="5400" w:hanging="360"/>
      </w:pPr>
      <w:rPr>
        <w:rFonts w:hint="default" w:ascii="Courier New" w:hAnsi="Courier New" w:cs="Courier New"/>
      </w:rPr>
    </w:lvl>
    <w:lvl w:ilvl="8" w:tentative="0">
      <w:start w:val="0"/>
      <w:numFmt w:val="bullet"/>
      <w:lvlText w:val=""/>
      <w:lvlJc w:val="left"/>
      <w:pPr>
        <w:ind w:left="6120" w:hanging="360"/>
      </w:pPr>
      <w:rPr>
        <w:rFonts w:hint="default" w:ascii="Wingdings" w:hAnsi="Wingdings" w:cs="Wingdings"/>
      </w:rPr>
    </w:lvl>
  </w:abstractNum>
  <w:abstractNum w:abstractNumId="1">
    <w:nsid w:val="04816F58"/>
    <w:multiLevelType w:val="multilevel"/>
    <w:tmpl w:val="04816F58"/>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2032486D"/>
    <w:multiLevelType w:val="multilevel"/>
    <w:tmpl w:val="2032486D"/>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22D323AB"/>
    <w:multiLevelType w:val="multilevel"/>
    <w:tmpl w:val="22D323AB"/>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65857953"/>
    <w:multiLevelType w:val="multilevel"/>
    <w:tmpl w:val="65857953"/>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displayHorizontalDrawingGridEvery w:val="1"/>
  <w:displayVerticalDrawingGridEvery w:val="1"/>
  <w:characterSpacingControl w:val="doNotCompress"/>
  <w:footnotePr>
    <w:footnote w:id="0"/>
    <w:footnote w:id="1"/>
  </w:footnotePr>
  <w:endnotePr>
    <w:endnote w:id="0"/>
    <w:endnote w:id="1"/>
  </w:endnotePr>
  <w:compat>
    <w:doNotExpandShiftReturn/>
    <w:compatSetting w:name="compatibilityMode" w:uri="http://schemas.microsoft.com/office/word" w:val="12"/>
  </w:compat>
  <w:rsids>
    <w:rsidRoot w:val="00A316A7"/>
    <w:rsid w:val="0007182C"/>
    <w:rsid w:val="000A54DA"/>
    <w:rsid w:val="000F4827"/>
    <w:rsid w:val="00113430"/>
    <w:rsid w:val="0032729B"/>
    <w:rsid w:val="00370092"/>
    <w:rsid w:val="00442B69"/>
    <w:rsid w:val="0049446E"/>
    <w:rsid w:val="00554E38"/>
    <w:rsid w:val="00601137"/>
    <w:rsid w:val="0060284C"/>
    <w:rsid w:val="00963A1D"/>
    <w:rsid w:val="0096605E"/>
    <w:rsid w:val="009A20C4"/>
    <w:rsid w:val="00A316A7"/>
    <w:rsid w:val="00B73876"/>
    <w:rsid w:val="00D06DA7"/>
    <w:rsid w:val="00D75049"/>
    <w:rsid w:val="00E966BB"/>
    <w:rsid w:val="00F46CD4"/>
    <w:rsid w:val="00F963EB"/>
    <w:rsid w:val="0FD420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uiPriority w:val="99"/>
    <w:pPr>
      <w:keepNext w:val="0"/>
      <w:keepLines w:val="0"/>
      <w:widowControl/>
      <w:suppressLineNumbers w:val="0"/>
      <w:spacing w:before="0" w:beforeAutospacing="0" w:after="0" w:afterAutospacing="0"/>
      <w:ind w:left="0" w:right="0"/>
    </w:pPr>
    <w:rPr>
      <w:rFonts w:hint="eastAsia" w:ascii="Calibri" w:hAnsi="Calibri" w:cs="Times New Roman"/>
      <w:sz w:val="20"/>
      <w:szCs w:val="20"/>
    </w:rPr>
    <w:tblPr>
      <w:tblCellMar>
        <w:top w:w="0" w:type="dxa"/>
        <w:left w:w="108" w:type="dxa"/>
        <w:bottom w:w="0" w:type="dxa"/>
        <w:right w:w="108" w:type="dxa"/>
      </w:tblCellMar>
    </w:tblPr>
  </w:style>
  <w:style w:type="paragraph" w:styleId="4">
    <w:name w:val="Balloon Text"/>
    <w:basedOn w:val="1"/>
    <w:link w:val="8"/>
    <w:semiHidden/>
    <w:unhideWhenUsed/>
    <w:qFormat/>
    <w:uiPriority w:val="99"/>
    <w:pPr>
      <w:spacing w:after="0" w:line="240" w:lineRule="auto"/>
    </w:pPr>
    <w:rPr>
      <w:rFonts w:ascii="Tahoma" w:hAnsi="Tahoma" w:cs="Tahoma"/>
      <w:sz w:val="16"/>
      <w:szCs w:val="16"/>
    </w:rPr>
  </w:style>
  <w:style w:type="paragraph" w:styleId="5">
    <w:name w:val="footer"/>
    <w:basedOn w:val="1"/>
    <w:link w:val="10"/>
    <w:unhideWhenUsed/>
    <w:qFormat/>
    <w:uiPriority w:val="99"/>
    <w:pPr>
      <w:tabs>
        <w:tab w:val="center" w:pos="4513"/>
        <w:tab w:val="right" w:pos="9026"/>
      </w:tabs>
      <w:spacing w:after="0" w:line="240" w:lineRule="auto"/>
    </w:pPr>
  </w:style>
  <w:style w:type="paragraph" w:styleId="6">
    <w:name w:val="header"/>
    <w:basedOn w:val="1"/>
    <w:link w:val="9"/>
    <w:unhideWhenUsed/>
    <w:qFormat/>
    <w:uiPriority w:val="99"/>
    <w:pPr>
      <w:tabs>
        <w:tab w:val="center" w:pos="4513"/>
        <w:tab w:val="right" w:pos="9026"/>
      </w:tabs>
      <w:spacing w:after="0" w:line="240" w:lineRule="auto"/>
    </w:pPr>
  </w:style>
  <w:style w:type="paragraph" w:styleId="7">
    <w:name w:val="List Paragraph"/>
    <w:basedOn w:val="1"/>
    <w:qFormat/>
    <w:uiPriority w:val="34"/>
    <w:pPr>
      <w:spacing w:after="160" w:line="256" w:lineRule="auto"/>
      <w:ind w:left="720"/>
      <w:contextualSpacing/>
    </w:pPr>
  </w:style>
  <w:style w:type="character" w:customStyle="1" w:styleId="8">
    <w:name w:val="Balloon Text Char"/>
    <w:basedOn w:val="2"/>
    <w:link w:val="4"/>
    <w:semiHidden/>
    <w:qFormat/>
    <w:uiPriority w:val="99"/>
    <w:rPr>
      <w:rFonts w:ascii="Tahoma" w:hAnsi="Tahoma" w:cs="Tahoma"/>
      <w:sz w:val="16"/>
      <w:szCs w:val="16"/>
    </w:rPr>
  </w:style>
  <w:style w:type="character" w:customStyle="1" w:styleId="9">
    <w:name w:val="Header Char"/>
    <w:basedOn w:val="2"/>
    <w:link w:val="6"/>
    <w:qFormat/>
    <w:uiPriority w:val="99"/>
  </w:style>
  <w:style w:type="character" w:customStyle="1" w:styleId="10">
    <w:name w:val="Footer Char"/>
    <w:basedOn w:val="2"/>
    <w:link w:val="5"/>
    <w:qFormat/>
    <w:uiPriority w:val="99"/>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362</Words>
  <Characters>1911</Characters>
  <Lines>46</Lines>
  <Paragraphs>34</Paragraphs>
  <TotalTime>118</TotalTime>
  <ScaleCrop>false</ScaleCrop>
  <LinksUpToDate>false</LinksUpToDate>
  <CharactersWithSpaces>2239</CharactersWithSpaces>
  <Application>WPS Office_12.2.0.20782_F1E327BC-269C-435d-A152-05C5408002CA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2024-11-29T20:37:00Z</dcterms:created>
  <dc:creator>liz</dc:creator>
  <cp:lastModifiedBy>Hillary Ochieng</cp:lastModifiedBy>
  <dcterms:modified xsi:type="dcterms:W3CDTF">2025-04-08T07:17:44Z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f58515956ac5a30ce8f9b1609c29eba85c06b792404d5c15096fcfe8b381679e</vt:lpwstr>
  </property>
  <property fmtid="{D5CDD505-2E9C-101B-9397-08002B2CF9AE}" pid="3" name="KSOProductBuildVer">
    <vt:lpwstr>1033-12.2.0.20782</vt:lpwstr>
  </property>
  <property fmtid="{D5CDD505-2E9C-101B-9397-08002B2CF9AE}" pid="4" name="ICV">
    <vt:lpwstr>082DC1CBBC6E4F43BB942F308D3817EF_12</vt:lpwstr>
  </property>
</Properties>
</file>