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2489" w:rsidRDefault="00C92489" w:rsidP="008F0A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92489" w:rsidRDefault="00C92489" w:rsidP="008F0A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92489" w:rsidRDefault="00DD2055" w:rsidP="008F0AE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2489" w:rsidRDefault="00DD2055" w:rsidP="008F0AE0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Business</w:t>
      </w:r>
    </w:p>
    <w:p w:rsidR="00C92489" w:rsidRDefault="00DD2055" w:rsidP="008F0AE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C92489" w:rsidRDefault="00C92489" w:rsidP="008F0AE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C92489" w:rsidRDefault="00DD2055" w:rsidP="008F0AE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SEPTEMBER </w:t>
      </w:r>
      <w:proofErr w:type="gramStart"/>
      <w:r>
        <w:rPr>
          <w:rFonts w:ascii="Times New Roman" w:hAnsi="Times New Roman"/>
          <w:color w:val="auto"/>
          <w:sz w:val="24"/>
          <w:szCs w:val="24"/>
        </w:rPr>
        <w:t>DECEMBER  2024</w:t>
      </w:r>
      <w:proofErr w:type="gramEnd"/>
      <w:r>
        <w:rPr>
          <w:rFonts w:ascii="Times New Roman" w:hAnsi="Times New Roman"/>
          <w:color w:val="auto"/>
          <w:sz w:val="24"/>
          <w:szCs w:val="24"/>
        </w:rPr>
        <w:t xml:space="preserve"> TRIMESTER EXAMINATIONS</w:t>
      </w:r>
    </w:p>
    <w:p w:rsidR="00C92489" w:rsidRDefault="00DD2055" w:rsidP="008F0AE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DAY </w:t>
      </w:r>
      <w:r>
        <w:rPr>
          <w:rFonts w:ascii="Times New Roman" w:hAnsi="Times New Roman"/>
          <w:color w:val="auto"/>
          <w:sz w:val="24"/>
          <w:szCs w:val="24"/>
        </w:rPr>
        <w:t>PROGRAMME</w:t>
      </w:r>
    </w:p>
    <w:p w:rsidR="00C92489" w:rsidRDefault="00DD2055" w:rsidP="008F0AE0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BACHELOR OF BUSINESS ADMINISTRATION</w:t>
      </w:r>
    </w:p>
    <w:p w:rsidR="00C92489" w:rsidRDefault="00DD2055" w:rsidP="008F0AE0">
      <w:pPr>
        <w:pStyle w:val="Title"/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>
        <w:rPr>
          <w:rFonts w:ascii="Times New Roman" w:hAnsi="Times New Roman"/>
          <w:color w:val="auto"/>
          <w:sz w:val="24"/>
          <w:szCs w:val="24"/>
        </w:rPr>
        <w:t>RAC 102: PRINCIPLES OF ACCOUNTING 1</w:t>
      </w:r>
      <w:bookmarkEnd w:id="0"/>
      <w:r>
        <w:rPr>
          <w:rFonts w:ascii="Times New Roman" w:hAnsi="Times New Roman"/>
          <w:color w:val="auto"/>
          <w:sz w:val="24"/>
          <w:szCs w:val="24"/>
        </w:rPr>
        <w:t>1</w:t>
      </w:r>
    </w:p>
    <w:p w:rsidR="00C92489" w:rsidRDefault="00C92489" w:rsidP="008F0AE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C92489" w:rsidRDefault="008F0AE0" w:rsidP="008F0AE0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  <w:t>5</w:t>
      </w:r>
      <w:r>
        <w:rPr>
          <w:rFonts w:ascii="Times New Roman" w:hAnsi="Times New Roman"/>
          <w:sz w:val="24"/>
          <w:szCs w:val="24"/>
          <w:vertAlign w:val="superscript"/>
        </w:rPr>
        <w:t xml:space="preserve">TH </w:t>
      </w:r>
      <w:r>
        <w:rPr>
          <w:rFonts w:ascii="Times New Roman" w:hAnsi="Times New Roman"/>
          <w:sz w:val="24"/>
          <w:szCs w:val="24"/>
        </w:rPr>
        <w:t>DECEMBER 2024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TIME: 2 HOURS </w:t>
      </w:r>
    </w:p>
    <w:p w:rsidR="008F0AE0" w:rsidRDefault="008F0AE0" w:rsidP="008F0AE0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bookmarkStart w:id="1" w:name="_GoBack"/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:rsidR="008F0AE0" w:rsidRDefault="008F0AE0" w:rsidP="008F0AE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paper during reading time.</w:t>
      </w:r>
    </w:p>
    <w:p w:rsidR="008F0AE0" w:rsidRDefault="008F0AE0" w:rsidP="008F0AE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This is a closed book examination. Text book/Reference books/notes are not permitted.</w:t>
      </w:r>
    </w:p>
    <w:p w:rsidR="008F0AE0" w:rsidRDefault="008F0AE0" w:rsidP="008F0AE0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8F0AE0" w:rsidRDefault="008F0AE0" w:rsidP="008F0AE0">
      <w:pPr>
        <w:autoSpaceDE w:val="0"/>
        <w:spacing w:after="0" w:line="360" w:lineRule="auto"/>
        <w:jc w:val="both"/>
      </w:pPr>
      <w:r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 </w:t>
      </w:r>
    </w:p>
    <w:p w:rsidR="008F0AE0" w:rsidRDefault="008F0AE0" w:rsidP="008F0AE0">
      <w:pPr>
        <w:numPr>
          <w:ilvl w:val="0"/>
          <w:numId w:val="11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:rsidR="008F0AE0" w:rsidRDefault="008F0AE0" w:rsidP="008F0AE0">
      <w:pPr>
        <w:numPr>
          <w:ilvl w:val="0"/>
          <w:numId w:val="11"/>
        </w:numPr>
        <w:autoSpaceDN w:val="0"/>
        <w:spacing w:after="0" w:line="360" w:lineRule="auto"/>
        <w:jc w:val="both"/>
      </w:pP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8F0AE0" w:rsidRDefault="008F0AE0" w:rsidP="008F0AE0">
      <w:pPr>
        <w:numPr>
          <w:ilvl w:val="0"/>
          <w:numId w:val="11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:rsidR="008F0AE0" w:rsidRDefault="008F0AE0" w:rsidP="008F0AE0">
      <w:pPr>
        <w:numPr>
          <w:ilvl w:val="0"/>
          <w:numId w:val="11"/>
        </w:numPr>
        <w:autoSpaceDN w:val="0"/>
        <w:spacing w:line="360" w:lineRule="auto"/>
      </w:pPr>
      <w:r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/>
          <w:sz w:val="24"/>
          <w:szCs w:val="24"/>
        </w:rPr>
        <w:t>.</w:t>
      </w:r>
    </w:p>
    <w:p w:rsidR="008F0AE0" w:rsidRDefault="008F0AE0" w:rsidP="008F0AE0">
      <w:pPr>
        <w:numPr>
          <w:ilvl w:val="0"/>
          <w:numId w:val="11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8F0AE0" w:rsidRDefault="008F0AE0" w:rsidP="008F0AE0">
      <w:pPr>
        <w:numPr>
          <w:ilvl w:val="0"/>
          <w:numId w:val="11"/>
        </w:numPr>
        <w:autoSpaceDN w:val="0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:rsidR="008F0AE0" w:rsidRDefault="008F0AE0" w:rsidP="008F0AE0">
      <w:pPr>
        <w:numPr>
          <w:ilvl w:val="0"/>
          <w:numId w:val="11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:rsidR="008F0AE0" w:rsidRDefault="008F0AE0" w:rsidP="008F0AE0">
      <w:pPr>
        <w:numPr>
          <w:ilvl w:val="0"/>
          <w:numId w:val="11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:rsidR="008F0AE0" w:rsidRDefault="008F0AE0" w:rsidP="008F0AE0">
      <w:pPr>
        <w:numPr>
          <w:ilvl w:val="0"/>
          <w:numId w:val="11"/>
        </w:numPr>
        <w:autoSpaceDN w:val="0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:rsidR="008F0AE0" w:rsidRDefault="008F0AE0" w:rsidP="008F0AE0">
      <w:pPr>
        <w:numPr>
          <w:ilvl w:val="0"/>
          <w:numId w:val="11"/>
        </w:numPr>
        <w:autoSpaceDN w:val="0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:rsidR="008F0AE0" w:rsidRDefault="008F0AE0" w:rsidP="008F0AE0">
      <w:pPr>
        <w:numPr>
          <w:ilvl w:val="0"/>
          <w:numId w:val="11"/>
        </w:numPr>
        <w:autoSpaceDN w:val="0"/>
        <w:spacing w:after="0" w:line="360" w:lineRule="auto"/>
      </w:pPr>
      <w:r>
        <w:rPr>
          <w:rFonts w:ascii="Times New Roman" w:hAnsi="Times New Roman"/>
          <w:sz w:val="24"/>
          <w:szCs w:val="24"/>
        </w:rPr>
        <w:t>Fasten the supplementary pages to the inside back cover of this booklet.</w:t>
      </w:r>
    </w:p>
    <w:bookmarkEnd w:id="1"/>
    <w:p w:rsidR="00C92489" w:rsidRDefault="00DD205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</w:t>
      </w:r>
      <w:r>
        <w:rPr>
          <w:rFonts w:ascii="Times New Roman" w:hAnsi="Times New Roman" w:cs="Times New Roman"/>
          <w:b/>
          <w:sz w:val="24"/>
          <w:szCs w:val="24"/>
        </w:rPr>
        <w:t>UESTION ONE: COMPULSORY (30 MARKS)</w:t>
      </w:r>
    </w:p>
    <w:p w:rsidR="00C92489" w:rsidRDefault="00DD2055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Consider the following financial statements for </w:t>
      </w:r>
      <w:r>
        <w:rPr>
          <w:rFonts w:ascii="Times New Roman" w:hAnsi="Times New Roman" w:cs="Times New Roman"/>
          <w:sz w:val="24"/>
          <w:szCs w:val="24"/>
        </w:rPr>
        <w:t>ABC LTD</w:t>
      </w:r>
    </w:p>
    <w:p w:rsidR="00C92489" w:rsidRDefault="00C92489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2489" w:rsidRDefault="00DD20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ABC LTD</w:t>
      </w:r>
    </w:p>
    <w:p w:rsidR="00C92489" w:rsidRDefault="00DD2055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Statement of Financial </w:t>
      </w:r>
      <w:r>
        <w:rPr>
          <w:rFonts w:ascii="Times New Roman" w:hAnsi="Times New Roman" w:cs="Times New Roman"/>
          <w:sz w:val="24"/>
          <w:szCs w:val="24"/>
        </w:rPr>
        <w:t>Position as at 31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December 2022 and 2023.</w:t>
      </w:r>
    </w:p>
    <w:tbl>
      <w:tblPr>
        <w:tblW w:w="1011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4"/>
        <w:gridCol w:w="1249"/>
        <w:gridCol w:w="1276"/>
        <w:gridCol w:w="1214"/>
        <w:gridCol w:w="24"/>
        <w:gridCol w:w="39"/>
        <w:gridCol w:w="173"/>
        <w:gridCol w:w="24"/>
        <w:gridCol w:w="87"/>
        <w:gridCol w:w="1276"/>
        <w:gridCol w:w="1442"/>
        <w:gridCol w:w="1112"/>
      </w:tblGrid>
      <w:tr w:rsidR="00C92489">
        <w:tc>
          <w:tcPr>
            <w:tcW w:w="2194" w:type="dxa"/>
          </w:tcPr>
          <w:p w:rsidR="00C92489" w:rsidRDefault="00C9248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86" w:type="dxa"/>
            <w:gridSpan w:val="8"/>
          </w:tcPr>
          <w:p w:rsidR="00C92489" w:rsidRDefault="00D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3830" w:type="dxa"/>
            <w:gridSpan w:val="3"/>
          </w:tcPr>
          <w:p w:rsidR="00C92489" w:rsidRDefault="00D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2022</w:t>
            </w:r>
          </w:p>
        </w:tc>
      </w:tr>
      <w:tr w:rsidR="00C92489">
        <w:tc>
          <w:tcPr>
            <w:tcW w:w="2194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Non-current assets</w:t>
            </w:r>
          </w:p>
        </w:tc>
        <w:tc>
          <w:tcPr>
            <w:tcW w:w="1249" w:type="dxa"/>
          </w:tcPr>
          <w:p w:rsidR="00C92489" w:rsidRDefault="00D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Ksh’000</w:t>
            </w:r>
          </w:p>
        </w:tc>
        <w:tc>
          <w:tcPr>
            <w:tcW w:w="1276" w:type="dxa"/>
          </w:tcPr>
          <w:p w:rsidR="00C92489" w:rsidRDefault="00D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Ksh’000</w:t>
            </w:r>
          </w:p>
        </w:tc>
        <w:tc>
          <w:tcPr>
            <w:tcW w:w="1277" w:type="dxa"/>
            <w:gridSpan w:val="3"/>
          </w:tcPr>
          <w:p w:rsidR="00C92489" w:rsidRDefault="00D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Ksh’000</w:t>
            </w:r>
          </w:p>
        </w:tc>
        <w:tc>
          <w:tcPr>
            <w:tcW w:w="284" w:type="dxa"/>
            <w:gridSpan w:val="3"/>
          </w:tcPr>
          <w:p w:rsidR="00C92489" w:rsidRDefault="00C9248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D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Ksh’000</w:t>
            </w:r>
          </w:p>
        </w:tc>
        <w:tc>
          <w:tcPr>
            <w:tcW w:w="1442" w:type="dxa"/>
          </w:tcPr>
          <w:p w:rsidR="00C92489" w:rsidRDefault="00C9248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:rsidR="00C92489" w:rsidRDefault="00D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Ksh’000</w:t>
            </w:r>
          </w:p>
        </w:tc>
      </w:tr>
      <w:tr w:rsidR="00C92489">
        <w:trPr>
          <w:trHeight w:val="490"/>
        </w:trPr>
        <w:tc>
          <w:tcPr>
            <w:tcW w:w="2194" w:type="dxa"/>
          </w:tcPr>
          <w:p w:rsidR="00C92489" w:rsidRDefault="00C9248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9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Cost/</w:t>
            </w:r>
          </w:p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Valuation</w:t>
            </w:r>
          </w:p>
        </w:tc>
        <w:tc>
          <w:tcPr>
            <w:tcW w:w="1276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Acc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Deprec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277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Cost/</w:t>
            </w:r>
          </w:p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Valuation</w:t>
            </w:r>
          </w:p>
        </w:tc>
        <w:tc>
          <w:tcPr>
            <w:tcW w:w="1442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Acc.Deprec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11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2489">
        <w:trPr>
          <w:trHeight w:val="80"/>
        </w:trPr>
        <w:tc>
          <w:tcPr>
            <w:tcW w:w="2194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Property</w:t>
            </w:r>
          </w:p>
        </w:tc>
        <w:tc>
          <w:tcPr>
            <w:tcW w:w="1249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269,000</w:t>
            </w:r>
          </w:p>
        </w:tc>
        <w:tc>
          <w:tcPr>
            <w:tcW w:w="1276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29,250</w:t>
            </w:r>
          </w:p>
        </w:tc>
        <w:tc>
          <w:tcPr>
            <w:tcW w:w="1277" w:type="dxa"/>
            <w:gridSpan w:val="3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239,750</w:t>
            </w:r>
          </w:p>
        </w:tc>
        <w:tc>
          <w:tcPr>
            <w:tcW w:w="284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210,500</w:t>
            </w:r>
          </w:p>
        </w:tc>
        <w:tc>
          <w:tcPr>
            <w:tcW w:w="144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21,600</w:t>
            </w:r>
          </w:p>
        </w:tc>
        <w:tc>
          <w:tcPr>
            <w:tcW w:w="111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188,900</w:t>
            </w:r>
          </w:p>
        </w:tc>
      </w:tr>
      <w:tr w:rsidR="00C92489">
        <w:tc>
          <w:tcPr>
            <w:tcW w:w="2194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Equipment</w:t>
            </w:r>
          </w:p>
        </w:tc>
        <w:tc>
          <w:tcPr>
            <w:tcW w:w="1249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265,000</w:t>
            </w:r>
          </w:p>
        </w:tc>
        <w:tc>
          <w:tcPr>
            <w:tcW w:w="1276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122,500</w:t>
            </w:r>
          </w:p>
        </w:tc>
        <w:tc>
          <w:tcPr>
            <w:tcW w:w="1277" w:type="dxa"/>
            <w:gridSpan w:val="3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142,500</w:t>
            </w:r>
          </w:p>
        </w:tc>
        <w:tc>
          <w:tcPr>
            <w:tcW w:w="284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302,500</w:t>
            </w:r>
          </w:p>
        </w:tc>
        <w:tc>
          <w:tcPr>
            <w:tcW w:w="144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97,200</w:t>
            </w:r>
          </w:p>
        </w:tc>
        <w:tc>
          <w:tcPr>
            <w:tcW w:w="111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205,300</w:t>
            </w:r>
          </w:p>
        </w:tc>
      </w:tr>
      <w:tr w:rsidR="00C92489">
        <w:tc>
          <w:tcPr>
            <w:tcW w:w="2194" w:type="dxa"/>
          </w:tcPr>
          <w:p w:rsidR="00C92489" w:rsidRDefault="00C9248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9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  <w:gridSpan w:val="3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382,250</w:t>
            </w:r>
          </w:p>
        </w:tc>
        <w:tc>
          <w:tcPr>
            <w:tcW w:w="284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394,200</w:t>
            </w:r>
          </w:p>
        </w:tc>
      </w:tr>
      <w:tr w:rsidR="00C92489">
        <w:tc>
          <w:tcPr>
            <w:tcW w:w="2194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Current assets</w:t>
            </w:r>
          </w:p>
        </w:tc>
        <w:tc>
          <w:tcPr>
            <w:tcW w:w="1249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2489">
        <w:tc>
          <w:tcPr>
            <w:tcW w:w="2194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Inventories</w:t>
            </w:r>
          </w:p>
        </w:tc>
        <w:tc>
          <w:tcPr>
            <w:tcW w:w="1249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222,500</w:t>
            </w:r>
          </w:p>
        </w:tc>
        <w:tc>
          <w:tcPr>
            <w:tcW w:w="1277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240,800</w:t>
            </w:r>
          </w:p>
        </w:tc>
        <w:tc>
          <w:tcPr>
            <w:tcW w:w="111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2489">
        <w:tc>
          <w:tcPr>
            <w:tcW w:w="2194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Receivables</w:t>
            </w:r>
          </w:p>
        </w:tc>
        <w:tc>
          <w:tcPr>
            <w:tcW w:w="1249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169,750</w:t>
            </w:r>
          </w:p>
        </w:tc>
        <w:tc>
          <w:tcPr>
            <w:tcW w:w="1277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92,400</w:t>
            </w:r>
          </w:p>
        </w:tc>
        <w:tc>
          <w:tcPr>
            <w:tcW w:w="111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2489">
        <w:tc>
          <w:tcPr>
            <w:tcW w:w="2194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Investments</w:t>
            </w:r>
          </w:p>
        </w:tc>
        <w:tc>
          <w:tcPr>
            <w:tcW w:w="1249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20,000</w:t>
            </w:r>
          </w:p>
        </w:tc>
        <w:tc>
          <w:tcPr>
            <w:tcW w:w="1277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1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2489">
        <w:tc>
          <w:tcPr>
            <w:tcW w:w="2194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</w:t>
            </w:r>
          </w:p>
        </w:tc>
        <w:tc>
          <w:tcPr>
            <w:tcW w:w="1249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27,900</w:t>
            </w:r>
          </w:p>
        </w:tc>
        <w:tc>
          <w:tcPr>
            <w:tcW w:w="1277" w:type="dxa"/>
            <w:gridSpan w:val="3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440,150</w:t>
            </w:r>
          </w:p>
        </w:tc>
        <w:tc>
          <w:tcPr>
            <w:tcW w:w="284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5,100</w:t>
            </w:r>
          </w:p>
        </w:tc>
        <w:tc>
          <w:tcPr>
            <w:tcW w:w="111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338,300</w:t>
            </w:r>
          </w:p>
        </w:tc>
      </w:tr>
      <w:tr w:rsidR="00C92489">
        <w:tc>
          <w:tcPr>
            <w:tcW w:w="2194" w:type="dxa"/>
          </w:tcPr>
          <w:p w:rsidR="00C92489" w:rsidRDefault="00C9248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9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8" w:type="dxa"/>
            <w:gridSpan w:val="2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882,400</w:t>
            </w:r>
          </w:p>
        </w:tc>
        <w:tc>
          <w:tcPr>
            <w:tcW w:w="236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3" w:type="dxa"/>
            <w:gridSpan w:val="2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732,500</w:t>
            </w:r>
          </w:p>
        </w:tc>
      </w:tr>
      <w:tr w:rsidR="00C92489">
        <w:tc>
          <w:tcPr>
            <w:tcW w:w="2194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Equity and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liabilities</w:t>
            </w:r>
          </w:p>
        </w:tc>
        <w:tc>
          <w:tcPr>
            <w:tcW w:w="1249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2489">
        <w:tc>
          <w:tcPr>
            <w:tcW w:w="2194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Share capital</w:t>
            </w:r>
          </w:p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(Ksh1 shares)</w:t>
            </w:r>
          </w:p>
        </w:tc>
        <w:tc>
          <w:tcPr>
            <w:tcW w:w="1249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157,000</w:t>
            </w:r>
          </w:p>
        </w:tc>
        <w:tc>
          <w:tcPr>
            <w:tcW w:w="236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110,000</w:t>
            </w:r>
          </w:p>
        </w:tc>
      </w:tr>
      <w:tr w:rsidR="00C92489">
        <w:tc>
          <w:tcPr>
            <w:tcW w:w="2194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Share Premium</w:t>
            </w:r>
          </w:p>
        </w:tc>
        <w:tc>
          <w:tcPr>
            <w:tcW w:w="1249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49,700</w:t>
            </w:r>
          </w:p>
        </w:tc>
        <w:tc>
          <w:tcPr>
            <w:tcW w:w="236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21,500</w:t>
            </w:r>
          </w:p>
        </w:tc>
      </w:tr>
      <w:tr w:rsidR="00C92489">
        <w:tc>
          <w:tcPr>
            <w:tcW w:w="2194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Profit and loss account</w:t>
            </w:r>
          </w:p>
        </w:tc>
        <w:tc>
          <w:tcPr>
            <w:tcW w:w="1249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338,000</w:t>
            </w:r>
          </w:p>
        </w:tc>
        <w:tc>
          <w:tcPr>
            <w:tcW w:w="236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245,900</w:t>
            </w:r>
          </w:p>
        </w:tc>
      </w:tr>
      <w:tr w:rsidR="00C92489">
        <w:tc>
          <w:tcPr>
            <w:tcW w:w="2194" w:type="dxa"/>
          </w:tcPr>
          <w:p w:rsidR="00C92489" w:rsidRDefault="00C9248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9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544,700</w:t>
            </w:r>
          </w:p>
        </w:tc>
        <w:tc>
          <w:tcPr>
            <w:tcW w:w="236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377,400</w:t>
            </w:r>
          </w:p>
        </w:tc>
      </w:tr>
      <w:tr w:rsidR="00C92489">
        <w:tc>
          <w:tcPr>
            <w:tcW w:w="2194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Non-current liabilities</w:t>
            </w:r>
          </w:p>
        </w:tc>
        <w:tc>
          <w:tcPr>
            <w:tcW w:w="1249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2489">
        <w:tc>
          <w:tcPr>
            <w:tcW w:w="2194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10% debentures</w:t>
            </w:r>
          </w:p>
        </w:tc>
        <w:tc>
          <w:tcPr>
            <w:tcW w:w="1249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120,000</w:t>
            </w:r>
          </w:p>
        </w:tc>
        <w:tc>
          <w:tcPr>
            <w:tcW w:w="1214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180,000</w:t>
            </w:r>
          </w:p>
        </w:tc>
        <w:tc>
          <w:tcPr>
            <w:tcW w:w="111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2489">
        <w:tc>
          <w:tcPr>
            <w:tcW w:w="2194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Finance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Leases</w:t>
            </w:r>
          </w:p>
        </w:tc>
        <w:tc>
          <w:tcPr>
            <w:tcW w:w="1249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6,300</w:t>
            </w:r>
          </w:p>
        </w:tc>
        <w:tc>
          <w:tcPr>
            <w:tcW w:w="1214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126,300</w:t>
            </w:r>
          </w:p>
        </w:tc>
        <w:tc>
          <w:tcPr>
            <w:tcW w:w="236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3,200</w:t>
            </w:r>
          </w:p>
        </w:tc>
        <w:tc>
          <w:tcPr>
            <w:tcW w:w="111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183,200</w:t>
            </w:r>
          </w:p>
        </w:tc>
      </w:tr>
      <w:tr w:rsidR="00C92489">
        <w:tc>
          <w:tcPr>
            <w:tcW w:w="2194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Current liabilities</w:t>
            </w:r>
          </w:p>
        </w:tc>
        <w:tc>
          <w:tcPr>
            <w:tcW w:w="1249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2489">
        <w:tc>
          <w:tcPr>
            <w:tcW w:w="2194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Trade Payables</w:t>
            </w:r>
          </w:p>
        </w:tc>
        <w:tc>
          <w:tcPr>
            <w:tcW w:w="1249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91,200</w:t>
            </w:r>
          </w:p>
        </w:tc>
        <w:tc>
          <w:tcPr>
            <w:tcW w:w="1214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129,100</w:t>
            </w:r>
          </w:p>
        </w:tc>
        <w:tc>
          <w:tcPr>
            <w:tcW w:w="111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2489">
        <w:tc>
          <w:tcPr>
            <w:tcW w:w="2194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Taxation</w:t>
            </w:r>
          </w:p>
        </w:tc>
        <w:tc>
          <w:tcPr>
            <w:tcW w:w="1249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47,500</w:t>
            </w:r>
          </w:p>
        </w:tc>
        <w:tc>
          <w:tcPr>
            <w:tcW w:w="1214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38,500</w:t>
            </w:r>
          </w:p>
        </w:tc>
        <w:tc>
          <w:tcPr>
            <w:tcW w:w="111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2489">
        <w:tc>
          <w:tcPr>
            <w:tcW w:w="2194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Finance Leases</w:t>
            </w:r>
          </w:p>
        </w:tc>
        <w:tc>
          <w:tcPr>
            <w:tcW w:w="1249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11,500</w:t>
            </w:r>
          </w:p>
        </w:tc>
        <w:tc>
          <w:tcPr>
            <w:tcW w:w="1214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4,300</w:t>
            </w:r>
          </w:p>
        </w:tc>
        <w:tc>
          <w:tcPr>
            <w:tcW w:w="111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2489">
        <w:tc>
          <w:tcPr>
            <w:tcW w:w="2194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 overdraft</w:t>
            </w:r>
          </w:p>
        </w:tc>
        <w:tc>
          <w:tcPr>
            <w:tcW w:w="1249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1,200</w:t>
            </w:r>
          </w:p>
        </w:tc>
        <w:tc>
          <w:tcPr>
            <w:tcW w:w="1214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151,400</w:t>
            </w:r>
          </w:p>
        </w:tc>
        <w:tc>
          <w:tcPr>
            <w:tcW w:w="236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171,900</w:t>
            </w:r>
          </w:p>
        </w:tc>
      </w:tr>
      <w:tr w:rsidR="00C92489">
        <w:tc>
          <w:tcPr>
            <w:tcW w:w="2194" w:type="dxa"/>
          </w:tcPr>
          <w:p w:rsidR="00C92489" w:rsidRDefault="00C9248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9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882,400</w:t>
            </w:r>
          </w:p>
        </w:tc>
        <w:tc>
          <w:tcPr>
            <w:tcW w:w="236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732,500</w:t>
            </w:r>
          </w:p>
        </w:tc>
      </w:tr>
    </w:tbl>
    <w:p w:rsidR="00C92489" w:rsidRDefault="00C9248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92489" w:rsidRDefault="00DD20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Statement of changes in </w:t>
      </w:r>
      <w:r>
        <w:rPr>
          <w:rFonts w:ascii="Times New Roman" w:hAnsi="Times New Roman" w:cs="Times New Roman"/>
          <w:b/>
          <w:sz w:val="24"/>
          <w:szCs w:val="24"/>
        </w:rPr>
        <w:t>equity</w:t>
      </w:r>
    </w:p>
    <w:p w:rsidR="00C92489" w:rsidRDefault="00DD205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31-December 2023</w:t>
      </w:r>
    </w:p>
    <w:tbl>
      <w:tblPr>
        <w:tblW w:w="9281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80"/>
        <w:gridCol w:w="1275"/>
        <w:gridCol w:w="1418"/>
        <w:gridCol w:w="1841"/>
        <w:gridCol w:w="1167"/>
      </w:tblGrid>
      <w:tr w:rsidR="00C92489">
        <w:tc>
          <w:tcPr>
            <w:tcW w:w="3580" w:type="dxa"/>
          </w:tcPr>
          <w:p w:rsidR="00C92489" w:rsidRDefault="00C9248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C92489" w:rsidRDefault="00DD205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Share</w:t>
            </w:r>
          </w:p>
          <w:p w:rsidR="00C92489" w:rsidRDefault="00DD205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Capital</w:t>
            </w:r>
          </w:p>
        </w:tc>
        <w:tc>
          <w:tcPr>
            <w:tcW w:w="1418" w:type="dxa"/>
          </w:tcPr>
          <w:p w:rsidR="00C92489" w:rsidRDefault="00DD205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Share premium</w:t>
            </w:r>
          </w:p>
        </w:tc>
        <w:tc>
          <w:tcPr>
            <w:tcW w:w="1841" w:type="dxa"/>
          </w:tcPr>
          <w:p w:rsidR="00C92489" w:rsidRDefault="00DD205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Profit and loss account</w:t>
            </w:r>
          </w:p>
        </w:tc>
        <w:tc>
          <w:tcPr>
            <w:tcW w:w="1167" w:type="dxa"/>
          </w:tcPr>
          <w:p w:rsidR="00C92489" w:rsidRDefault="00DD205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</w:p>
        </w:tc>
      </w:tr>
      <w:tr w:rsidR="00C92489">
        <w:tc>
          <w:tcPr>
            <w:tcW w:w="3580" w:type="dxa"/>
          </w:tcPr>
          <w:p w:rsidR="00C92489" w:rsidRDefault="00C9248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Ksh’000</w:t>
            </w:r>
          </w:p>
        </w:tc>
        <w:tc>
          <w:tcPr>
            <w:tcW w:w="1418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Ksh’000</w:t>
            </w:r>
          </w:p>
        </w:tc>
        <w:tc>
          <w:tcPr>
            <w:tcW w:w="1841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Ksh’000</w:t>
            </w:r>
          </w:p>
        </w:tc>
        <w:tc>
          <w:tcPr>
            <w:tcW w:w="1167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Ksh’000</w:t>
            </w:r>
          </w:p>
        </w:tc>
      </w:tr>
      <w:tr w:rsidR="00C92489">
        <w:tc>
          <w:tcPr>
            <w:tcW w:w="3580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Balance 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st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January 2023</w:t>
            </w:r>
          </w:p>
        </w:tc>
        <w:tc>
          <w:tcPr>
            <w:tcW w:w="1275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110,000</w:t>
            </w:r>
          </w:p>
        </w:tc>
        <w:tc>
          <w:tcPr>
            <w:tcW w:w="1418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21,500</w:t>
            </w:r>
          </w:p>
        </w:tc>
        <w:tc>
          <w:tcPr>
            <w:tcW w:w="1841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245,900</w:t>
            </w:r>
          </w:p>
        </w:tc>
        <w:tc>
          <w:tcPr>
            <w:tcW w:w="1167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377,400</w:t>
            </w:r>
          </w:p>
        </w:tc>
      </w:tr>
      <w:tr w:rsidR="00C92489">
        <w:tc>
          <w:tcPr>
            <w:tcW w:w="3580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Profit for the year</w:t>
            </w:r>
          </w:p>
        </w:tc>
        <w:tc>
          <w:tcPr>
            <w:tcW w:w="1275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1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150,100</w:t>
            </w:r>
          </w:p>
        </w:tc>
        <w:tc>
          <w:tcPr>
            <w:tcW w:w="1167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150,100</w:t>
            </w:r>
          </w:p>
        </w:tc>
      </w:tr>
      <w:tr w:rsidR="00C92489">
        <w:tc>
          <w:tcPr>
            <w:tcW w:w="3580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Dividends</w:t>
            </w:r>
          </w:p>
        </w:tc>
        <w:tc>
          <w:tcPr>
            <w:tcW w:w="1275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1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(58,000)</w:t>
            </w:r>
          </w:p>
        </w:tc>
        <w:tc>
          <w:tcPr>
            <w:tcW w:w="1167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(58,000)</w:t>
            </w:r>
          </w:p>
        </w:tc>
      </w:tr>
      <w:tr w:rsidR="00C92489">
        <w:tc>
          <w:tcPr>
            <w:tcW w:w="3580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Share issue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for cash</w:t>
            </w:r>
          </w:p>
        </w:tc>
        <w:tc>
          <w:tcPr>
            <w:tcW w:w="1275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47,000</w:t>
            </w:r>
          </w:p>
        </w:tc>
        <w:tc>
          <w:tcPr>
            <w:tcW w:w="1418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28,200</w:t>
            </w:r>
          </w:p>
        </w:tc>
        <w:tc>
          <w:tcPr>
            <w:tcW w:w="1841" w:type="dxa"/>
          </w:tcPr>
          <w:p w:rsidR="00C92489" w:rsidRDefault="00C9248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7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75,200</w:t>
            </w:r>
          </w:p>
        </w:tc>
      </w:tr>
      <w:tr w:rsidR="00C92489">
        <w:tc>
          <w:tcPr>
            <w:tcW w:w="3580" w:type="dxa"/>
          </w:tcPr>
          <w:p w:rsidR="00C92489" w:rsidRDefault="00D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Balance 31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st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December 2023</w:t>
            </w:r>
          </w:p>
        </w:tc>
        <w:tc>
          <w:tcPr>
            <w:tcW w:w="1275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157,000</w:t>
            </w:r>
          </w:p>
        </w:tc>
        <w:tc>
          <w:tcPr>
            <w:tcW w:w="1418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49,700</w:t>
            </w:r>
          </w:p>
        </w:tc>
        <w:tc>
          <w:tcPr>
            <w:tcW w:w="1841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338,000</w:t>
            </w:r>
          </w:p>
        </w:tc>
        <w:tc>
          <w:tcPr>
            <w:tcW w:w="1167" w:type="dxa"/>
          </w:tcPr>
          <w:p w:rsidR="00C92489" w:rsidRDefault="00DD205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544,700</w:t>
            </w:r>
          </w:p>
        </w:tc>
      </w:tr>
    </w:tbl>
    <w:p w:rsidR="00C92489" w:rsidRDefault="00C9248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92489" w:rsidRDefault="00DD2055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Additional information </w:t>
      </w:r>
    </w:p>
    <w:p w:rsidR="00C92489" w:rsidRDefault="00DD2055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There were no disposals of land and buildings during the year.</w:t>
      </w:r>
    </w:p>
    <w:p w:rsidR="00C92489" w:rsidRDefault="00DD2055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total amount paid in the year to 31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December 2023 in respect of finance leases was Ksh3 </w:t>
      </w:r>
      <w:proofErr w:type="spellStart"/>
      <w:r>
        <w:rPr>
          <w:rFonts w:ascii="Times New Roman" w:hAnsi="Times New Roman" w:cs="Times New Roman"/>
          <w:sz w:val="24"/>
          <w:szCs w:val="24"/>
        </w:rPr>
        <w:t>million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which Ksh500</w:t>
      </w:r>
      <w:proofErr w:type="gramStart"/>
      <w:r>
        <w:rPr>
          <w:rFonts w:ascii="Times New Roman" w:hAnsi="Times New Roman" w:cs="Times New Roman"/>
          <w:sz w:val="24"/>
          <w:szCs w:val="24"/>
        </w:rPr>
        <w:t>,000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was interest. Leases were used to finance additions to equipment.</w:t>
      </w:r>
    </w:p>
    <w:p w:rsidR="00C92489" w:rsidRDefault="00DD2055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Equipment with a net book value of Ksh48 million and an original cost of Ksh104 million was sold during the y</w:t>
      </w:r>
      <w:r>
        <w:rPr>
          <w:rFonts w:ascii="Times New Roman" w:hAnsi="Times New Roman" w:cs="Times New Roman"/>
          <w:sz w:val="24"/>
          <w:szCs w:val="24"/>
        </w:rPr>
        <w:t>ear for Ksh36 million.</w:t>
      </w:r>
    </w:p>
    <w:p w:rsidR="00C92489" w:rsidRDefault="00DD2055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corporation tax charge for the year to 31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December 2023 was Ksh60 million </w:t>
      </w:r>
    </w:p>
    <w:p w:rsidR="00C92489" w:rsidRDefault="00DD2055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debentures were repaid on 30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 xml:space="preserve"> June 2023</w:t>
      </w:r>
    </w:p>
    <w:p w:rsidR="00C92489" w:rsidRDefault="00DD2055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There were no interest charges other than debenture interest and interest on finance leases.</w:t>
      </w:r>
    </w:p>
    <w:p w:rsidR="00C92489" w:rsidRDefault="00DD2055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Investments ar</w:t>
      </w:r>
      <w:r>
        <w:rPr>
          <w:rFonts w:ascii="Times New Roman" w:hAnsi="Times New Roman" w:cs="Times New Roman"/>
          <w:sz w:val="24"/>
          <w:szCs w:val="24"/>
        </w:rPr>
        <w:t>e in 30-day government bonds</w:t>
      </w:r>
    </w:p>
    <w:p w:rsidR="00C92489" w:rsidRDefault="00C92489">
      <w:pPr>
        <w:pStyle w:val="Heading2"/>
        <w:rPr>
          <w:rFonts w:ascii="Times New Roman" w:hAnsi="Times New Roman" w:cs="Times New Roman"/>
          <w:sz w:val="24"/>
          <w:szCs w:val="24"/>
        </w:rPr>
      </w:pPr>
    </w:p>
    <w:p w:rsidR="00C92489" w:rsidRDefault="00DD205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Required:</w:t>
      </w:r>
    </w:p>
    <w:p w:rsidR="00C92489" w:rsidRDefault="00DD2055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Prepare a cash flow statement for ABC Limited in accordance with IAS 7 Cash Flow Statements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for the year ended 31st December 2023       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bCs/>
          <w:sz w:val="24"/>
          <w:szCs w:val="24"/>
        </w:rPr>
        <w:t>(17 marks)</w:t>
      </w:r>
    </w:p>
    <w:p w:rsidR="00C92489" w:rsidRDefault="00DD2055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Comment on the cash flow statement prepared in 1. </w:t>
      </w:r>
      <w:proofErr w:type="gramStart"/>
      <w:r>
        <w:rPr>
          <w:rFonts w:ascii="Times New Roman" w:hAnsi="Times New Roman" w:cs="Times New Roman"/>
          <w:sz w:val="24"/>
          <w:szCs w:val="24"/>
        </w:rPr>
        <w:t>above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:rsidR="00C92489" w:rsidRDefault="00C924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2" w:name="_Hlk179783966"/>
    </w:p>
    <w:p w:rsidR="00C92489" w:rsidRDefault="00DD2055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3" w:name="_Hlk179784869"/>
      <w:r>
        <w:rPr>
          <w:rFonts w:ascii="Times New Roman" w:hAnsi="Times New Roman" w:cs="Times New Roman"/>
          <w:sz w:val="24"/>
          <w:szCs w:val="24"/>
        </w:rPr>
        <w:t xml:space="preserve">Evaluate the following accounting principles/concepts as used in measuring and reporting different elements of accounting </w:t>
      </w:r>
    </w:p>
    <w:p w:rsidR="00C92489" w:rsidRDefault="00DD2055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Matching principle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bCs/>
          <w:sz w:val="24"/>
          <w:szCs w:val="24"/>
        </w:rPr>
        <w:t>(2marks)</w:t>
      </w:r>
    </w:p>
    <w:p w:rsidR="00C92489" w:rsidRDefault="00DD2055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Revenue recognition principle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bCs/>
          <w:sz w:val="24"/>
          <w:szCs w:val="24"/>
        </w:rPr>
        <w:t>(2marks)</w:t>
      </w:r>
    </w:p>
    <w:p w:rsidR="00C92489" w:rsidRDefault="00DD2055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Historical cost principle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bCs/>
          <w:sz w:val="24"/>
          <w:szCs w:val="24"/>
        </w:rPr>
        <w:t>(2marks)</w:t>
      </w:r>
    </w:p>
    <w:p w:rsidR="00C92489" w:rsidRDefault="00DD2055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Prudence concept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bCs/>
          <w:sz w:val="24"/>
          <w:szCs w:val="24"/>
        </w:rPr>
        <w:t>(2marks)</w:t>
      </w:r>
    </w:p>
    <w:p w:rsidR="00C92489" w:rsidRDefault="00DD2055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Consistency principle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bCs/>
          <w:sz w:val="24"/>
          <w:szCs w:val="24"/>
        </w:rPr>
        <w:t>(2marks)</w:t>
      </w:r>
    </w:p>
    <w:p w:rsidR="00C92489" w:rsidRDefault="00C92489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</w:p>
    <w:bookmarkEnd w:id="3"/>
    <w:p w:rsidR="00C92489" w:rsidRDefault="00C924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bookmarkEnd w:id="2"/>
    <w:p w:rsidR="00C92489" w:rsidRDefault="00DD2055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:rsidR="00C92489" w:rsidRDefault="00C9248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92489" w:rsidRDefault="00DD2055">
      <w:pPr>
        <w:pStyle w:val="ListParagraph"/>
        <w:numPr>
          <w:ilvl w:val="0"/>
          <w:numId w:val="6"/>
        </w:numPr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Consider a bond with a coupon rate of 10% and market interest rate of 9%. The bond has a face value of </w:t>
      </w:r>
      <w:proofErr w:type="spellStart"/>
      <w:r>
        <w:rPr>
          <w:rFonts w:ascii="Times New Roman" w:hAnsi="Times New Roman" w:cs="Times New Roman"/>
          <w:sz w:val="24"/>
          <w:szCs w:val="24"/>
        </w:rPr>
        <w:t>sh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8,000,000 and interest is payable semiannually for 4 years. </w:t>
      </w:r>
    </w:p>
    <w:p w:rsidR="00C92489" w:rsidRDefault="00DD2055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Required: </w:t>
      </w:r>
    </w:p>
    <w:p w:rsidR="00C92489" w:rsidRDefault="00DD2055">
      <w:pPr>
        <w:pStyle w:val="ListParagraph"/>
        <w:numPr>
          <w:ilvl w:val="0"/>
          <w:numId w:val="7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Calculate the value of the bond </w:t>
      </w:r>
      <w:r>
        <w:rPr>
          <w:rFonts w:ascii="Times New Roman" w:hAnsi="Times New Roman" w:cs="Times New Roman"/>
          <w:sz w:val="24"/>
          <w:szCs w:val="24"/>
        </w:rPr>
        <w:t>(amount of the proceeds from the issuance of this bond)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:rsidR="00C92489" w:rsidRDefault="00DD2055">
      <w:pPr>
        <w:pStyle w:val="ListParagraph"/>
        <w:numPr>
          <w:ilvl w:val="0"/>
          <w:numId w:val="7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Is the bond sold at a premium or </w:t>
      </w:r>
      <w:proofErr w:type="gramStart"/>
      <w:r>
        <w:rPr>
          <w:rFonts w:ascii="Times New Roman" w:hAnsi="Times New Roman" w:cs="Times New Roman"/>
          <w:sz w:val="24"/>
          <w:szCs w:val="24"/>
        </w:rPr>
        <w:t>discount.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Indicate the amount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:rsidR="00C92489" w:rsidRDefault="00DD2055">
      <w:pPr>
        <w:pStyle w:val="ListParagraph"/>
        <w:numPr>
          <w:ilvl w:val="0"/>
          <w:numId w:val="7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Record the issuance of the bond using a journal entry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(2 mark)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C92489" w:rsidRDefault="00DD2055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cs="Times New Roman"/>
          <w:bCs/>
          <w:sz w:val="24"/>
          <w:szCs w:val="24"/>
        </w:rPr>
        <w:t xml:space="preserve">features of current liabilities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      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C92489" w:rsidRDefault="00C9248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92489" w:rsidRDefault="00DD2055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:rsidR="00C92489" w:rsidRDefault="00C9248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2489" w:rsidRDefault="00DD2055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TWO </w:t>
      </w:r>
      <w:r>
        <w:rPr>
          <w:rFonts w:ascii="Times New Roman" w:hAnsi="Times New Roman" w:cs="Times New Roman"/>
          <w:sz w:val="24"/>
          <w:szCs w:val="24"/>
        </w:rPr>
        <w:t xml:space="preserve">differences between </w:t>
      </w:r>
      <w:r>
        <w:rPr>
          <w:rFonts w:ascii="Times New Roman" w:hAnsi="Times New Roman" w:cs="Times New Roman"/>
          <w:b/>
          <w:sz w:val="24"/>
          <w:szCs w:val="24"/>
        </w:rPr>
        <w:t>sale without recourse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b/>
          <w:sz w:val="24"/>
          <w:szCs w:val="24"/>
        </w:rPr>
        <w:t>sale with recourse</w:t>
      </w:r>
      <w:r>
        <w:rPr>
          <w:rFonts w:ascii="Times New Roman" w:hAnsi="Times New Roman" w:cs="Times New Roman"/>
          <w:sz w:val="24"/>
          <w:szCs w:val="24"/>
        </w:rPr>
        <w:t xml:space="preserve"> as used the sale of accounts receivable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</w:t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92489" w:rsidRDefault="00C92489">
      <w:pPr>
        <w:rPr>
          <w:rFonts w:ascii="Times New Roman" w:hAnsi="Times New Roman" w:cs="Times New Roman"/>
          <w:b/>
          <w:sz w:val="24"/>
          <w:szCs w:val="24"/>
        </w:rPr>
      </w:pPr>
    </w:p>
    <w:p w:rsidR="00C92489" w:rsidRDefault="00DD2055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Explain</w:t>
      </w:r>
      <w:r>
        <w:rPr>
          <w:rFonts w:ascii="Times New Roman" w:hAnsi="Times New Roman" w:cs="Times New Roman"/>
          <w:b/>
          <w:sz w:val="24"/>
          <w:szCs w:val="24"/>
        </w:rPr>
        <w:t xml:space="preserve"> TWO</w:t>
      </w:r>
      <w:r>
        <w:rPr>
          <w:rFonts w:ascii="Times New Roman" w:hAnsi="Times New Roman" w:cs="Times New Roman"/>
          <w:bCs/>
          <w:sz w:val="24"/>
          <w:szCs w:val="24"/>
        </w:rPr>
        <w:t xml:space="preserve"> advantages and </w:t>
      </w:r>
      <w:r>
        <w:rPr>
          <w:rFonts w:ascii="Times New Roman" w:hAnsi="Times New Roman" w:cs="Times New Roman"/>
          <w:b/>
          <w:sz w:val="24"/>
          <w:szCs w:val="24"/>
        </w:rPr>
        <w:t xml:space="preserve">TWO </w:t>
      </w:r>
      <w:r>
        <w:rPr>
          <w:rFonts w:ascii="Times New Roman" w:hAnsi="Times New Roman" w:cs="Times New Roman"/>
          <w:bCs/>
          <w:sz w:val="24"/>
          <w:szCs w:val="24"/>
        </w:rPr>
        <w:t>disadvantages of using First -In-First Out (FIFO) cost flow assumption in determining cost of goods sold and ending inventory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(8 marks)</w:t>
      </w:r>
    </w:p>
    <w:p w:rsidR="00C92489" w:rsidRDefault="00DD2055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ABC limited purchased goods worth sh.640</w:t>
      </w:r>
      <w:proofErr w:type="gramStart"/>
      <w:r>
        <w:rPr>
          <w:rFonts w:ascii="Times New Roman" w:hAnsi="Times New Roman" w:cs="Times New Roman"/>
          <w:sz w:val="24"/>
          <w:szCs w:val="24"/>
        </w:rPr>
        <w:t>,000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from a credit sup</w:t>
      </w:r>
      <w:r>
        <w:rPr>
          <w:rFonts w:ascii="Times New Roman" w:hAnsi="Times New Roman" w:cs="Times New Roman"/>
          <w:sz w:val="24"/>
          <w:szCs w:val="24"/>
        </w:rPr>
        <w:t>plier. The trade discount was 5%. The suppliers offered a 60 days credit period. At the end of the 60 days the company renegotiated for extension by accepting Notes payable for 90 days at an annual interest rate of 15%. The company honored the notes payabl</w:t>
      </w:r>
      <w:r>
        <w:rPr>
          <w:rFonts w:ascii="Times New Roman" w:hAnsi="Times New Roman" w:cs="Times New Roman"/>
          <w:sz w:val="24"/>
          <w:szCs w:val="24"/>
        </w:rPr>
        <w:t>e on the due date.</w:t>
      </w:r>
    </w:p>
    <w:p w:rsidR="00C92489" w:rsidRDefault="00DD205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Required;</w:t>
      </w:r>
    </w:p>
    <w:p w:rsidR="00C92489" w:rsidRDefault="00DD2055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Prepare a journal entry at the date of purchase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C92489" w:rsidRDefault="00DD2055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Prepare a journal entry at acceptance of Notes payable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C92489" w:rsidRDefault="00DD2055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Compute the amount paid on maturity of the Notes payab</w:t>
      </w:r>
      <w:r>
        <w:rPr>
          <w:rFonts w:ascii="Times New Roman" w:hAnsi="Times New Roman" w:cs="Times New Roman"/>
          <w:sz w:val="24"/>
          <w:szCs w:val="24"/>
        </w:rPr>
        <w:t>le and record the same using a journal entry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:rsidR="00C92489" w:rsidRDefault="00C9248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92489" w:rsidRDefault="00DD205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 w:rsidR="00C92489" w:rsidRDefault="00C9248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92489" w:rsidRDefault="00DD2055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bCs/>
          <w:sz w:val="24"/>
          <w:szCs w:val="24"/>
        </w:rPr>
        <w:t xml:space="preserve"> classification of financial ratios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C92489" w:rsidRDefault="00DD2055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bCs/>
          <w:sz w:val="24"/>
          <w:szCs w:val="24"/>
        </w:rPr>
        <w:t xml:space="preserve"> differences between an operating lease and capital lease </w:t>
      </w:r>
      <w:r>
        <w:rPr>
          <w:rFonts w:ascii="Times New Roman" w:hAnsi="Times New Roman" w:cs="Times New Roman"/>
          <w:bCs/>
          <w:sz w:val="24"/>
          <w:szCs w:val="24"/>
        </w:rPr>
        <w:tab/>
      </w:r>
    </w:p>
    <w:p w:rsidR="00C92489" w:rsidRDefault="00DD2055">
      <w:pPr>
        <w:pStyle w:val="ListParagraph"/>
        <w:spacing w:after="0" w:line="360" w:lineRule="auto"/>
        <w:ind w:left="9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>10 marks)</w:t>
      </w:r>
    </w:p>
    <w:p w:rsidR="00C92489" w:rsidRDefault="00C92489">
      <w:pPr>
        <w:pStyle w:val="ListParagraph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C92489">
      <w:footerReference w:type="default" r:id="rId8"/>
      <w:pgSz w:w="11907" w:h="1683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2055" w:rsidRDefault="00DD2055">
      <w:pPr>
        <w:spacing w:line="240" w:lineRule="auto"/>
      </w:pPr>
      <w:r>
        <w:separator/>
      </w:r>
    </w:p>
  </w:endnote>
  <w:endnote w:type="continuationSeparator" w:id="0">
    <w:p w:rsidR="00DD2055" w:rsidRDefault="00DD205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9193044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8F0AE0" w:rsidRDefault="008F0AE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D7F0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D7F01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F0AE0" w:rsidRDefault="008F0AE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2055" w:rsidRDefault="00DD2055">
      <w:pPr>
        <w:spacing w:after="0"/>
      </w:pPr>
      <w:r>
        <w:separator/>
      </w:r>
    </w:p>
  </w:footnote>
  <w:footnote w:type="continuationSeparator" w:id="0">
    <w:p w:rsidR="00DD2055" w:rsidRDefault="00DD2055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208EB"/>
    <w:multiLevelType w:val="multilevel"/>
    <w:tmpl w:val="16E208EB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1">
    <w:nsid w:val="26F41379"/>
    <w:multiLevelType w:val="multilevel"/>
    <w:tmpl w:val="26F41379"/>
    <w:lvl w:ilvl="0">
      <w:start w:val="1"/>
      <w:numFmt w:val="lowerLetter"/>
      <w:lvlText w:val="%1)"/>
      <w:lvlJc w:val="left"/>
      <w:pPr>
        <w:ind w:left="90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620" w:hanging="360"/>
      </w:pPr>
    </w:lvl>
    <w:lvl w:ilvl="2">
      <w:start w:val="1"/>
      <w:numFmt w:val="lowerRoman"/>
      <w:lvlText w:val="%3."/>
      <w:lvlJc w:val="right"/>
      <w:pPr>
        <w:ind w:left="2340" w:hanging="180"/>
      </w:pPr>
    </w:lvl>
    <w:lvl w:ilvl="3">
      <w:start w:val="1"/>
      <w:numFmt w:val="decimal"/>
      <w:lvlText w:val="%4."/>
      <w:lvlJc w:val="left"/>
      <w:pPr>
        <w:ind w:left="3060" w:hanging="360"/>
      </w:pPr>
    </w:lvl>
    <w:lvl w:ilvl="4">
      <w:start w:val="1"/>
      <w:numFmt w:val="lowerLetter"/>
      <w:lvlText w:val="%5."/>
      <w:lvlJc w:val="left"/>
      <w:pPr>
        <w:ind w:left="3780" w:hanging="360"/>
      </w:pPr>
    </w:lvl>
    <w:lvl w:ilvl="5">
      <w:start w:val="1"/>
      <w:numFmt w:val="lowerRoman"/>
      <w:lvlText w:val="%6."/>
      <w:lvlJc w:val="right"/>
      <w:pPr>
        <w:ind w:left="4500" w:hanging="180"/>
      </w:pPr>
    </w:lvl>
    <w:lvl w:ilvl="6">
      <w:start w:val="1"/>
      <w:numFmt w:val="decimal"/>
      <w:lvlText w:val="%7."/>
      <w:lvlJc w:val="left"/>
      <w:pPr>
        <w:ind w:left="5220" w:hanging="360"/>
      </w:pPr>
    </w:lvl>
    <w:lvl w:ilvl="7">
      <w:start w:val="1"/>
      <w:numFmt w:val="lowerLetter"/>
      <w:lvlText w:val="%8."/>
      <w:lvlJc w:val="left"/>
      <w:pPr>
        <w:ind w:left="5940" w:hanging="360"/>
      </w:pPr>
    </w:lvl>
    <w:lvl w:ilvl="8">
      <w:start w:val="1"/>
      <w:numFmt w:val="lowerRoman"/>
      <w:lvlText w:val="%9."/>
      <w:lvlJc w:val="right"/>
      <w:pPr>
        <w:ind w:left="6660" w:hanging="180"/>
      </w:pPr>
    </w:lvl>
  </w:abstractNum>
  <w:abstractNum w:abstractNumId="2">
    <w:nsid w:val="3C4B3EF4"/>
    <w:multiLevelType w:val="multilevel"/>
    <w:tmpl w:val="3C4B3EF4"/>
    <w:lvl w:ilvl="0">
      <w:start w:val="1"/>
      <w:numFmt w:val="lowerLetter"/>
      <w:lvlText w:val="(%1)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left" w:pos="720"/>
        </w:tabs>
        <w:ind w:left="720" w:hanging="360"/>
      </w:pPr>
    </w:lvl>
    <w:lvl w:ilvl="2">
      <w:start w:val="1"/>
      <w:numFmt w:val="lowerRoman"/>
      <w:lvlText w:val="%3."/>
      <w:lvlJc w:val="right"/>
      <w:pPr>
        <w:tabs>
          <w:tab w:val="left" w:pos="1440"/>
        </w:tabs>
        <w:ind w:left="1440" w:hanging="180"/>
      </w:pPr>
    </w:lvl>
    <w:lvl w:ilvl="3">
      <w:start w:val="1"/>
      <w:numFmt w:val="decimal"/>
      <w:lvlText w:val="%4."/>
      <w:lvlJc w:val="left"/>
      <w:pPr>
        <w:tabs>
          <w:tab w:val="left" w:pos="2160"/>
        </w:tabs>
        <w:ind w:left="2160" w:hanging="360"/>
      </w:pPr>
    </w:lvl>
    <w:lvl w:ilvl="4">
      <w:start w:val="1"/>
      <w:numFmt w:val="lowerLetter"/>
      <w:lvlText w:val="%5."/>
      <w:lvlJc w:val="left"/>
      <w:pPr>
        <w:tabs>
          <w:tab w:val="left" w:pos="2880"/>
        </w:tabs>
        <w:ind w:left="2880" w:hanging="360"/>
      </w:pPr>
    </w:lvl>
    <w:lvl w:ilvl="5">
      <w:start w:val="1"/>
      <w:numFmt w:val="lowerRoman"/>
      <w:lvlText w:val="%6."/>
      <w:lvlJc w:val="right"/>
      <w:pPr>
        <w:tabs>
          <w:tab w:val="left" w:pos="3600"/>
        </w:tabs>
        <w:ind w:left="3600" w:hanging="180"/>
      </w:pPr>
    </w:lvl>
    <w:lvl w:ilvl="6">
      <w:start w:val="1"/>
      <w:numFmt w:val="decimal"/>
      <w:lvlText w:val="%7."/>
      <w:lvlJc w:val="left"/>
      <w:pPr>
        <w:tabs>
          <w:tab w:val="left" w:pos="4320"/>
        </w:tabs>
        <w:ind w:left="4320" w:hanging="360"/>
      </w:pPr>
    </w:lvl>
    <w:lvl w:ilvl="7">
      <w:start w:val="1"/>
      <w:numFmt w:val="lowerLetter"/>
      <w:lvlText w:val="%8."/>
      <w:lvlJc w:val="left"/>
      <w:pPr>
        <w:tabs>
          <w:tab w:val="left" w:pos="5040"/>
        </w:tabs>
        <w:ind w:left="5040" w:hanging="360"/>
      </w:pPr>
    </w:lvl>
    <w:lvl w:ilvl="8">
      <w:start w:val="1"/>
      <w:numFmt w:val="lowerRoman"/>
      <w:lvlText w:val="%9."/>
      <w:lvlJc w:val="right"/>
      <w:pPr>
        <w:tabs>
          <w:tab w:val="left" w:pos="5760"/>
        </w:tabs>
        <w:ind w:left="5760" w:hanging="180"/>
      </w:pPr>
    </w:lvl>
  </w:abstractNum>
  <w:abstractNum w:abstractNumId="3">
    <w:nsid w:val="473A43D5"/>
    <w:multiLevelType w:val="multilevel"/>
    <w:tmpl w:val="473A43D5"/>
    <w:lvl w:ilvl="0">
      <w:start w:val="1"/>
      <w:numFmt w:val="lowerRoman"/>
      <w:lvlText w:val="%1."/>
      <w:lvlJc w:val="right"/>
      <w:pPr>
        <w:ind w:left="144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4DF6127F"/>
    <w:multiLevelType w:val="multilevel"/>
    <w:tmpl w:val="4DF6127F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932CAE"/>
    <w:multiLevelType w:val="multilevel"/>
    <w:tmpl w:val="51932CAE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7">
    <w:nsid w:val="55E7355E"/>
    <w:multiLevelType w:val="multilevel"/>
    <w:tmpl w:val="55E7355E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19B458F"/>
    <w:multiLevelType w:val="multilevel"/>
    <w:tmpl w:val="619B458F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F3A28CB"/>
    <w:multiLevelType w:val="multilevel"/>
    <w:tmpl w:val="7F3A28CB"/>
    <w:lvl w:ilvl="0">
      <w:start w:val="1"/>
      <w:numFmt w:val="lowerRoman"/>
      <w:lvlText w:val="%1."/>
      <w:lvlJc w:val="right"/>
      <w:pPr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F827754"/>
    <w:multiLevelType w:val="multilevel"/>
    <w:tmpl w:val="7F827754"/>
    <w:lvl w:ilvl="0">
      <w:start w:val="1"/>
      <w:numFmt w:val="lowerRoman"/>
      <w:lvlText w:val="%1)"/>
      <w:lvlJc w:val="left"/>
      <w:pPr>
        <w:ind w:left="720" w:hanging="360"/>
      </w:pPr>
      <w:rPr>
        <w:rFonts w:ascii="Calibri" w:eastAsia="Calibri" w:hAnsi="Calibri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</w:num>
  <w:num w:numId="5">
    <w:abstractNumId w:val="3"/>
  </w:num>
  <w:num w:numId="6">
    <w:abstractNumId w:val="4"/>
  </w:num>
  <w:num w:numId="7">
    <w:abstractNumId w:val="9"/>
  </w:num>
  <w:num w:numId="8">
    <w:abstractNumId w:val="5"/>
  </w:num>
  <w:num w:numId="9">
    <w:abstractNumId w:val="10"/>
  </w:num>
  <w:num w:numId="10">
    <w:abstractNumId w:val="1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00CFC"/>
    <w:rsid w:val="00012083"/>
    <w:rsid w:val="00013448"/>
    <w:rsid w:val="00014EE0"/>
    <w:rsid w:val="000364E8"/>
    <w:rsid w:val="00041C5F"/>
    <w:rsid w:val="000506AE"/>
    <w:rsid w:val="00070772"/>
    <w:rsid w:val="00075913"/>
    <w:rsid w:val="000818E7"/>
    <w:rsid w:val="00085D33"/>
    <w:rsid w:val="00086743"/>
    <w:rsid w:val="00092895"/>
    <w:rsid w:val="00096228"/>
    <w:rsid w:val="00097428"/>
    <w:rsid w:val="000A3ED8"/>
    <w:rsid w:val="000A4F6A"/>
    <w:rsid w:val="000B0EEB"/>
    <w:rsid w:val="00112910"/>
    <w:rsid w:val="00114AEA"/>
    <w:rsid w:val="00122C4B"/>
    <w:rsid w:val="0012377A"/>
    <w:rsid w:val="001379AE"/>
    <w:rsid w:val="00156C7A"/>
    <w:rsid w:val="00157F2A"/>
    <w:rsid w:val="0016737C"/>
    <w:rsid w:val="00170DD8"/>
    <w:rsid w:val="0017511E"/>
    <w:rsid w:val="00183650"/>
    <w:rsid w:val="00196F04"/>
    <w:rsid w:val="001A4C8C"/>
    <w:rsid w:val="001C2601"/>
    <w:rsid w:val="001C7FCA"/>
    <w:rsid w:val="001D12D2"/>
    <w:rsid w:val="001E0729"/>
    <w:rsid w:val="001E19AB"/>
    <w:rsid w:val="001E7898"/>
    <w:rsid w:val="001F28F9"/>
    <w:rsid w:val="00204927"/>
    <w:rsid w:val="00206A71"/>
    <w:rsid w:val="00222355"/>
    <w:rsid w:val="0022486B"/>
    <w:rsid w:val="00227756"/>
    <w:rsid w:val="00233F98"/>
    <w:rsid w:val="00252C87"/>
    <w:rsid w:val="0027771C"/>
    <w:rsid w:val="002878BA"/>
    <w:rsid w:val="002902F5"/>
    <w:rsid w:val="00297698"/>
    <w:rsid w:val="002A2653"/>
    <w:rsid w:val="002C0E0E"/>
    <w:rsid w:val="002C7135"/>
    <w:rsid w:val="002D4FBB"/>
    <w:rsid w:val="002D6713"/>
    <w:rsid w:val="002E1B2B"/>
    <w:rsid w:val="002E5525"/>
    <w:rsid w:val="00312331"/>
    <w:rsid w:val="00313BD6"/>
    <w:rsid w:val="003153BE"/>
    <w:rsid w:val="0032115B"/>
    <w:rsid w:val="00324D33"/>
    <w:rsid w:val="00331EC1"/>
    <w:rsid w:val="00340781"/>
    <w:rsid w:val="003443CF"/>
    <w:rsid w:val="003617C2"/>
    <w:rsid w:val="00387A31"/>
    <w:rsid w:val="00397ED5"/>
    <w:rsid w:val="003A5705"/>
    <w:rsid w:val="003C1B02"/>
    <w:rsid w:val="003E6903"/>
    <w:rsid w:val="003F5CAC"/>
    <w:rsid w:val="004072B9"/>
    <w:rsid w:val="004540FD"/>
    <w:rsid w:val="004605F5"/>
    <w:rsid w:val="00464BCE"/>
    <w:rsid w:val="00466F1F"/>
    <w:rsid w:val="0046720B"/>
    <w:rsid w:val="00484F3A"/>
    <w:rsid w:val="00491B35"/>
    <w:rsid w:val="004A2C68"/>
    <w:rsid w:val="004B10A4"/>
    <w:rsid w:val="004B7DEE"/>
    <w:rsid w:val="004C53C5"/>
    <w:rsid w:val="004C5752"/>
    <w:rsid w:val="004D5A7A"/>
    <w:rsid w:val="004E3082"/>
    <w:rsid w:val="004F73C3"/>
    <w:rsid w:val="00501909"/>
    <w:rsid w:val="00503AAA"/>
    <w:rsid w:val="00515133"/>
    <w:rsid w:val="0052418B"/>
    <w:rsid w:val="0053239F"/>
    <w:rsid w:val="00537957"/>
    <w:rsid w:val="00537A62"/>
    <w:rsid w:val="00543154"/>
    <w:rsid w:val="0054739D"/>
    <w:rsid w:val="00550E0F"/>
    <w:rsid w:val="0056139B"/>
    <w:rsid w:val="0056204C"/>
    <w:rsid w:val="005720E1"/>
    <w:rsid w:val="0059203C"/>
    <w:rsid w:val="005949B9"/>
    <w:rsid w:val="005A6919"/>
    <w:rsid w:val="005B2FEB"/>
    <w:rsid w:val="005B7700"/>
    <w:rsid w:val="005C179F"/>
    <w:rsid w:val="005C3CB3"/>
    <w:rsid w:val="005D7C80"/>
    <w:rsid w:val="005D7F01"/>
    <w:rsid w:val="005E6D42"/>
    <w:rsid w:val="005E7225"/>
    <w:rsid w:val="005F1423"/>
    <w:rsid w:val="005F7621"/>
    <w:rsid w:val="00604CEC"/>
    <w:rsid w:val="00621D6E"/>
    <w:rsid w:val="00624454"/>
    <w:rsid w:val="00627CE6"/>
    <w:rsid w:val="00631D5E"/>
    <w:rsid w:val="006344E2"/>
    <w:rsid w:val="00641564"/>
    <w:rsid w:val="00643A39"/>
    <w:rsid w:val="00655601"/>
    <w:rsid w:val="006858F7"/>
    <w:rsid w:val="00692FBB"/>
    <w:rsid w:val="00694DDC"/>
    <w:rsid w:val="006961D9"/>
    <w:rsid w:val="006B2214"/>
    <w:rsid w:val="006E28D7"/>
    <w:rsid w:val="006E4722"/>
    <w:rsid w:val="006E78AD"/>
    <w:rsid w:val="006F058D"/>
    <w:rsid w:val="006F1A1F"/>
    <w:rsid w:val="00700200"/>
    <w:rsid w:val="00720242"/>
    <w:rsid w:val="007245A2"/>
    <w:rsid w:val="00731A3B"/>
    <w:rsid w:val="00741692"/>
    <w:rsid w:val="00753A25"/>
    <w:rsid w:val="007665C3"/>
    <w:rsid w:val="00771113"/>
    <w:rsid w:val="0077248D"/>
    <w:rsid w:val="00797F2D"/>
    <w:rsid w:val="007A101B"/>
    <w:rsid w:val="007B1C68"/>
    <w:rsid w:val="007B2539"/>
    <w:rsid w:val="007B2986"/>
    <w:rsid w:val="007B71DF"/>
    <w:rsid w:val="007C1337"/>
    <w:rsid w:val="007D0EFC"/>
    <w:rsid w:val="007D2B3B"/>
    <w:rsid w:val="007D7D09"/>
    <w:rsid w:val="007E3910"/>
    <w:rsid w:val="007F0884"/>
    <w:rsid w:val="007F79C1"/>
    <w:rsid w:val="00804E85"/>
    <w:rsid w:val="00831632"/>
    <w:rsid w:val="008366B7"/>
    <w:rsid w:val="00837084"/>
    <w:rsid w:val="00854069"/>
    <w:rsid w:val="00870763"/>
    <w:rsid w:val="00874719"/>
    <w:rsid w:val="008A0B06"/>
    <w:rsid w:val="008A0D83"/>
    <w:rsid w:val="008B0DDB"/>
    <w:rsid w:val="008C466A"/>
    <w:rsid w:val="008E0B46"/>
    <w:rsid w:val="008F0AE0"/>
    <w:rsid w:val="008F3DBF"/>
    <w:rsid w:val="009100AE"/>
    <w:rsid w:val="00913D63"/>
    <w:rsid w:val="0092287E"/>
    <w:rsid w:val="00933834"/>
    <w:rsid w:val="00942BFE"/>
    <w:rsid w:val="009505C9"/>
    <w:rsid w:val="009508F0"/>
    <w:rsid w:val="00964D3B"/>
    <w:rsid w:val="009910F8"/>
    <w:rsid w:val="0099252A"/>
    <w:rsid w:val="009A276A"/>
    <w:rsid w:val="009B2799"/>
    <w:rsid w:val="009B43C0"/>
    <w:rsid w:val="009D69B1"/>
    <w:rsid w:val="009D7B4B"/>
    <w:rsid w:val="009E28C0"/>
    <w:rsid w:val="009F100F"/>
    <w:rsid w:val="009F5F24"/>
    <w:rsid w:val="00A22DE1"/>
    <w:rsid w:val="00A254B4"/>
    <w:rsid w:val="00A460F4"/>
    <w:rsid w:val="00A5394B"/>
    <w:rsid w:val="00A64363"/>
    <w:rsid w:val="00A7177E"/>
    <w:rsid w:val="00A76778"/>
    <w:rsid w:val="00A77C2C"/>
    <w:rsid w:val="00A9525A"/>
    <w:rsid w:val="00AA15C7"/>
    <w:rsid w:val="00AC2DBE"/>
    <w:rsid w:val="00AD1CCC"/>
    <w:rsid w:val="00B130E3"/>
    <w:rsid w:val="00B139E7"/>
    <w:rsid w:val="00B260F0"/>
    <w:rsid w:val="00B4743C"/>
    <w:rsid w:val="00B52FE9"/>
    <w:rsid w:val="00B55649"/>
    <w:rsid w:val="00B60021"/>
    <w:rsid w:val="00BA137C"/>
    <w:rsid w:val="00BA2C89"/>
    <w:rsid w:val="00BA3161"/>
    <w:rsid w:val="00BA3FDB"/>
    <w:rsid w:val="00BA6D58"/>
    <w:rsid w:val="00BB07E0"/>
    <w:rsid w:val="00BB4D6A"/>
    <w:rsid w:val="00BB51A7"/>
    <w:rsid w:val="00BC6E16"/>
    <w:rsid w:val="00BD4A1D"/>
    <w:rsid w:val="00BD547E"/>
    <w:rsid w:val="00BE217E"/>
    <w:rsid w:val="00C042D0"/>
    <w:rsid w:val="00C108E2"/>
    <w:rsid w:val="00C2362C"/>
    <w:rsid w:val="00C276B4"/>
    <w:rsid w:val="00C4463B"/>
    <w:rsid w:val="00C54DF3"/>
    <w:rsid w:val="00C64F0B"/>
    <w:rsid w:val="00C67312"/>
    <w:rsid w:val="00C67390"/>
    <w:rsid w:val="00C735C3"/>
    <w:rsid w:val="00C8760D"/>
    <w:rsid w:val="00C92489"/>
    <w:rsid w:val="00CD1453"/>
    <w:rsid w:val="00CE1964"/>
    <w:rsid w:val="00CE7AF8"/>
    <w:rsid w:val="00CF4B87"/>
    <w:rsid w:val="00D0071E"/>
    <w:rsid w:val="00D44AE3"/>
    <w:rsid w:val="00D45264"/>
    <w:rsid w:val="00D5381B"/>
    <w:rsid w:val="00D90235"/>
    <w:rsid w:val="00DC1EA5"/>
    <w:rsid w:val="00DD2055"/>
    <w:rsid w:val="00DD705C"/>
    <w:rsid w:val="00DF048B"/>
    <w:rsid w:val="00DF3098"/>
    <w:rsid w:val="00DF5BED"/>
    <w:rsid w:val="00DF627D"/>
    <w:rsid w:val="00E00355"/>
    <w:rsid w:val="00E00429"/>
    <w:rsid w:val="00E30634"/>
    <w:rsid w:val="00E4004D"/>
    <w:rsid w:val="00E53892"/>
    <w:rsid w:val="00E61DF1"/>
    <w:rsid w:val="00E62025"/>
    <w:rsid w:val="00E74DCA"/>
    <w:rsid w:val="00E87516"/>
    <w:rsid w:val="00E97AAC"/>
    <w:rsid w:val="00EA0B63"/>
    <w:rsid w:val="00EA11E9"/>
    <w:rsid w:val="00EB1F2F"/>
    <w:rsid w:val="00EB3401"/>
    <w:rsid w:val="00EB4366"/>
    <w:rsid w:val="00EC1318"/>
    <w:rsid w:val="00EC522D"/>
    <w:rsid w:val="00EE2EEA"/>
    <w:rsid w:val="00EF5FF1"/>
    <w:rsid w:val="00F10857"/>
    <w:rsid w:val="00F10CD1"/>
    <w:rsid w:val="00F175F3"/>
    <w:rsid w:val="00F20DF7"/>
    <w:rsid w:val="00F273D0"/>
    <w:rsid w:val="00F32E03"/>
    <w:rsid w:val="00F34A25"/>
    <w:rsid w:val="00F42B4B"/>
    <w:rsid w:val="00F451DC"/>
    <w:rsid w:val="00F660BB"/>
    <w:rsid w:val="00F674BC"/>
    <w:rsid w:val="00F71511"/>
    <w:rsid w:val="00F74E0E"/>
    <w:rsid w:val="00F75447"/>
    <w:rsid w:val="00F841F4"/>
    <w:rsid w:val="00F93924"/>
    <w:rsid w:val="00F973A5"/>
    <w:rsid w:val="00FA0F57"/>
    <w:rsid w:val="00FB1699"/>
    <w:rsid w:val="00FB2208"/>
    <w:rsid w:val="00FC3797"/>
    <w:rsid w:val="00FC71E0"/>
    <w:rsid w:val="00FE4EC9"/>
    <w:rsid w:val="68282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617A05B-50BD-440E-B012-9FCE56ABB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 w:qFormat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0" w:qFormat="1"/>
    <w:lsdException w:name="Body Text Indent" w:semiHidden="1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uiPriority="0" w:qFormat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qFormat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qFormat/>
    <w:pPr>
      <w:spacing w:after="120"/>
      <w:ind w:left="283"/>
    </w:pPr>
  </w:style>
  <w:style w:type="paragraph" w:styleId="BodyTextFirstIndent2">
    <w:name w:val="Body Text First Indent 2"/>
    <w:basedOn w:val="BodyTextIndent"/>
    <w:link w:val="BodyTextFirstIndent2Char"/>
    <w:qFormat/>
    <w:pPr>
      <w:spacing w:line="240" w:lineRule="auto"/>
      <w:ind w:left="360" w:firstLine="210"/>
    </w:pPr>
    <w:rPr>
      <w:rFonts w:ascii="Times New Roman" w:eastAsia="Times New Roman" w:hAnsi="Times New Roman" w:cs="Times New Roman"/>
      <w:sz w:val="24"/>
      <w:szCs w:val="24"/>
    </w:rPr>
  </w:style>
  <w:style w:type="paragraph" w:styleId="List">
    <w:name w:val="List"/>
    <w:basedOn w:val="Normal"/>
    <w:qFormat/>
    <w:pPr>
      <w:spacing w:after="0" w:line="240" w:lineRule="auto"/>
      <w:ind w:left="360" w:hanging="360"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qFormat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qFormat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qFormat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qFormat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BodyTextChar">
    <w:name w:val="Body Text Char"/>
    <w:basedOn w:val="DefaultParagraphFont"/>
    <w:link w:val="BodyText"/>
    <w:qFormat/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qFormat/>
  </w:style>
  <w:style w:type="character" w:customStyle="1" w:styleId="BodyTextFirstIndent2Char">
    <w:name w:val="Body Text First Indent 2 Char"/>
    <w:basedOn w:val="BodyTextIndentChar"/>
    <w:link w:val="BodyTextFirstIndent2"/>
    <w:qFormat/>
    <w:rPr>
      <w:rFonts w:ascii="Times New Roman" w:eastAsia="Times New Roman" w:hAnsi="Times New Roman" w:cs="Times New Roman"/>
      <w:sz w:val="24"/>
      <w:szCs w:val="24"/>
    </w:rPr>
  </w:style>
  <w:style w:type="paragraph" w:customStyle="1" w:styleId="Standard">
    <w:name w:val="Standard"/>
    <w:rsid w:val="008F0AE0"/>
    <w:pPr>
      <w:suppressAutoHyphens/>
      <w:autoSpaceDN w:val="0"/>
      <w:spacing w:after="160" w:line="254" w:lineRule="auto"/>
      <w:textAlignment w:val="baseline"/>
    </w:pPr>
    <w:rPr>
      <w:rFonts w:ascii="Calibri" w:eastAsia="Calibri" w:hAnsi="Calibri" w:cs="SimSun"/>
      <w:kern w:val="3"/>
      <w:sz w:val="22"/>
      <w:szCs w:val="22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8F0A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F0AE0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8F0A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F0AE0"/>
    <w:rPr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0A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0A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887</Words>
  <Characters>5056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Hillary Ochieng</cp:lastModifiedBy>
  <cp:revision>3</cp:revision>
  <cp:lastPrinted>2024-11-27T05:31:00Z</cp:lastPrinted>
  <dcterms:created xsi:type="dcterms:W3CDTF">2024-10-28T08:59:00Z</dcterms:created>
  <dcterms:modified xsi:type="dcterms:W3CDTF">2024-11-27T07:02:00Z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AEFCCB0A7956475DAF80C051E7B0867D_13</vt:lpwstr>
  </property>
</Properties>
</file>